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337D1" w14:textId="6E03B202" w:rsidR="00D04BCF" w:rsidRPr="003B40E6" w:rsidRDefault="1DFC1F01" w:rsidP="00FA1481">
      <w:pPr>
        <w:jc w:val="center"/>
        <w:rPr>
          <w:sz w:val="36"/>
          <w:szCs w:val="36"/>
        </w:rPr>
      </w:pPr>
      <w:r w:rsidRPr="1DFC1F01">
        <w:rPr>
          <w:sz w:val="36"/>
          <w:szCs w:val="36"/>
        </w:rPr>
        <w:t>Supplementary Information for</w:t>
      </w:r>
    </w:p>
    <w:p w14:paraId="29411C5A" w14:textId="77777777" w:rsidR="005001AC" w:rsidRDefault="005001AC"/>
    <w:p w14:paraId="7C1C983D" w14:textId="77777777" w:rsidR="00540589" w:rsidRDefault="00540589" w:rsidP="008451A5">
      <w:pPr>
        <w:pStyle w:val="Authors"/>
        <w:rPr>
          <w:b/>
          <w:bCs/>
          <w:kern w:val="28"/>
          <w:sz w:val="28"/>
          <w:szCs w:val="28"/>
        </w:rPr>
      </w:pPr>
      <w:r w:rsidRPr="00540589">
        <w:rPr>
          <w:b/>
          <w:bCs/>
          <w:kern w:val="28"/>
          <w:sz w:val="28"/>
          <w:szCs w:val="28"/>
        </w:rPr>
        <w:t>Iron oxyhydroxide as water carrier to the deep mantle</w:t>
      </w:r>
    </w:p>
    <w:p w14:paraId="3809FC34" w14:textId="50A09BE9" w:rsidR="008451A5" w:rsidRDefault="008451A5" w:rsidP="008451A5">
      <w:pPr>
        <w:pStyle w:val="Authors"/>
        <w:rPr>
          <w:lang w:val="pt-BR"/>
        </w:rPr>
      </w:pPr>
      <w:r w:rsidRPr="4B62F512">
        <w:rPr>
          <w:lang w:val="pt-BR"/>
        </w:rPr>
        <w:t>Camarda Carolina</w:t>
      </w:r>
      <w:r w:rsidRPr="4B62F512">
        <w:rPr>
          <w:vertAlign w:val="superscript"/>
          <w:lang w:val="pt-BR"/>
        </w:rPr>
        <w:t>1,2</w:t>
      </w:r>
      <w:r w:rsidR="00E95408">
        <w:rPr>
          <w:vertAlign w:val="superscript"/>
          <w:lang w:val="pt-BR"/>
        </w:rPr>
        <w:t>,3</w:t>
      </w:r>
      <w:r w:rsidRPr="4B62F512">
        <w:rPr>
          <w:lang w:val="pt-BR"/>
        </w:rPr>
        <w:t>, Gervasoni Fernanda*</w:t>
      </w:r>
      <w:r w:rsidR="008977D7">
        <w:rPr>
          <w:vertAlign w:val="superscript"/>
          <w:lang w:val="pt-BR"/>
        </w:rPr>
        <w:t>4</w:t>
      </w:r>
      <w:r w:rsidRPr="4B62F512">
        <w:rPr>
          <w:vertAlign w:val="superscript"/>
          <w:lang w:val="pt-BR"/>
        </w:rPr>
        <w:t>,</w:t>
      </w:r>
      <w:r w:rsidR="008977D7">
        <w:rPr>
          <w:vertAlign w:val="superscript"/>
          <w:lang w:val="pt-BR"/>
        </w:rPr>
        <w:t>5</w:t>
      </w:r>
      <w:r w:rsidR="00C3243E">
        <w:rPr>
          <w:vertAlign w:val="superscript"/>
          <w:lang w:val="pt-BR"/>
        </w:rPr>
        <w:t>,</w:t>
      </w:r>
      <w:r w:rsidR="008977D7">
        <w:rPr>
          <w:vertAlign w:val="superscript"/>
          <w:lang w:val="pt-BR"/>
        </w:rPr>
        <w:t>2</w:t>
      </w:r>
      <w:r w:rsidRPr="4B62F512">
        <w:rPr>
          <w:lang w:val="pt-BR"/>
        </w:rPr>
        <w:t>, Jalowitzki Tiago</w:t>
      </w:r>
      <w:r>
        <w:rPr>
          <w:vertAlign w:val="superscript"/>
          <w:lang w:val="pt-BR"/>
        </w:rPr>
        <w:t>1</w:t>
      </w:r>
      <w:r w:rsidRPr="4B62F512">
        <w:rPr>
          <w:lang w:val="pt-BR"/>
        </w:rPr>
        <w:t xml:space="preserve">, </w:t>
      </w:r>
      <w:r>
        <w:rPr>
          <w:lang w:val="pt-BR"/>
        </w:rPr>
        <w:t xml:space="preserve">da </w:t>
      </w:r>
      <w:r w:rsidRPr="4B62F512">
        <w:rPr>
          <w:lang w:val="pt-BR"/>
        </w:rPr>
        <w:t>Silva M.C. Francisco</w:t>
      </w:r>
      <w:r w:rsidR="00385DE4">
        <w:rPr>
          <w:vertAlign w:val="superscript"/>
          <w:lang w:val="pt-BR"/>
        </w:rPr>
        <w:t>2</w:t>
      </w:r>
      <w:r w:rsidRPr="4B62F512">
        <w:rPr>
          <w:lang w:val="pt-BR"/>
        </w:rPr>
        <w:t xml:space="preserve">, </w:t>
      </w:r>
      <w:r w:rsidR="00EC5F72">
        <w:rPr>
          <w:lang w:val="pt-BR"/>
        </w:rPr>
        <w:t>Neto P. Antonio</w:t>
      </w:r>
      <w:r w:rsidR="00EC5F72" w:rsidRPr="00EC5F72">
        <w:rPr>
          <w:vertAlign w:val="superscript"/>
          <w:lang w:val="pt-BR"/>
        </w:rPr>
        <w:t>2</w:t>
      </w:r>
      <w:r w:rsidR="00EC5F72">
        <w:rPr>
          <w:lang w:val="pt-BR"/>
        </w:rPr>
        <w:t xml:space="preserve">, </w:t>
      </w:r>
      <w:r>
        <w:rPr>
          <w:lang w:val="pt-BR"/>
        </w:rPr>
        <w:t>Ferraz Paola</w:t>
      </w:r>
      <w:r>
        <w:rPr>
          <w:vertAlign w:val="superscript"/>
          <w:lang w:val="pt-BR"/>
        </w:rPr>
        <w:t>2</w:t>
      </w:r>
      <w:r>
        <w:rPr>
          <w:lang w:val="pt-BR"/>
        </w:rPr>
        <w:t>, Oliveira F.G. A. João</w:t>
      </w:r>
      <w:r w:rsidRPr="00A31880">
        <w:rPr>
          <w:vertAlign w:val="superscript"/>
          <w:lang w:val="pt-BR"/>
        </w:rPr>
        <w:t>2</w:t>
      </w:r>
      <w:r>
        <w:rPr>
          <w:lang w:val="pt-BR"/>
        </w:rPr>
        <w:t xml:space="preserve">, Miqueles </w:t>
      </w:r>
      <w:r w:rsidRPr="69FE4969">
        <w:rPr>
          <w:lang w:val="pt-BR"/>
        </w:rPr>
        <w:t xml:space="preserve">X. </w:t>
      </w:r>
      <w:r>
        <w:rPr>
          <w:lang w:val="pt-BR"/>
        </w:rPr>
        <w:t>Eduardo</w:t>
      </w:r>
      <w:r w:rsidRPr="00A31880">
        <w:rPr>
          <w:vertAlign w:val="superscript"/>
          <w:lang w:val="pt-BR"/>
        </w:rPr>
        <w:t>2</w:t>
      </w:r>
      <w:r>
        <w:rPr>
          <w:lang w:val="pt-BR"/>
        </w:rPr>
        <w:t>, Archilha L. Nathaly</w:t>
      </w:r>
      <w:r w:rsidRPr="00A31880">
        <w:rPr>
          <w:vertAlign w:val="superscript"/>
          <w:lang w:val="pt-BR"/>
        </w:rPr>
        <w:t>2</w:t>
      </w:r>
      <w:r>
        <w:rPr>
          <w:lang w:val="pt-BR"/>
        </w:rPr>
        <w:t xml:space="preserve">, </w:t>
      </w:r>
      <w:r w:rsidR="00EC5F72" w:rsidRPr="001E41D4">
        <w:rPr>
          <w:lang w:val="pt-BR"/>
        </w:rPr>
        <w:t>Torquato Igor</w:t>
      </w:r>
      <w:r w:rsidR="00EC5F72">
        <w:rPr>
          <w:vertAlign w:val="superscript"/>
          <w:lang w:val="pt-BR"/>
        </w:rPr>
        <w:t>2</w:t>
      </w:r>
      <w:r w:rsidR="00EC5F72" w:rsidRPr="001E41D4">
        <w:rPr>
          <w:lang w:val="pt-BR"/>
        </w:rPr>
        <w:t xml:space="preserve">, </w:t>
      </w:r>
      <w:r w:rsidR="00EC5F72">
        <w:rPr>
          <w:lang w:val="pt-BR"/>
        </w:rPr>
        <w:t>Almeida M. James</w:t>
      </w:r>
      <w:r w:rsidR="008977D7">
        <w:rPr>
          <w:vertAlign w:val="superscript"/>
          <w:lang w:val="pt-BR"/>
        </w:rPr>
        <w:t>6</w:t>
      </w:r>
      <w:r w:rsidR="00EC5F72">
        <w:rPr>
          <w:lang w:val="pt-BR"/>
        </w:rPr>
        <w:t xml:space="preserve">, </w:t>
      </w:r>
      <w:r w:rsidRPr="4B62F512">
        <w:rPr>
          <w:lang w:val="pt-BR"/>
        </w:rPr>
        <w:t>Cedeño G. Daniel</w:t>
      </w:r>
      <w:r w:rsidR="008977D7">
        <w:rPr>
          <w:vertAlign w:val="superscript"/>
          <w:lang w:val="pt-BR"/>
        </w:rPr>
        <w:t>5</w:t>
      </w:r>
      <w:r w:rsidR="00385DE4">
        <w:rPr>
          <w:vertAlign w:val="superscript"/>
          <w:lang w:val="pt-BR"/>
        </w:rPr>
        <w:t>,</w:t>
      </w:r>
      <w:r w:rsidR="008977D7">
        <w:rPr>
          <w:vertAlign w:val="superscript"/>
          <w:lang w:val="pt-BR"/>
        </w:rPr>
        <w:t>7</w:t>
      </w:r>
      <w:r w:rsidRPr="4B62F512">
        <w:rPr>
          <w:lang w:val="pt-BR"/>
        </w:rPr>
        <w:t xml:space="preserve">, </w:t>
      </w:r>
      <w:r>
        <w:rPr>
          <w:lang w:val="pt-BR"/>
        </w:rPr>
        <w:t xml:space="preserve">da </w:t>
      </w:r>
      <w:r w:rsidRPr="4B62F512">
        <w:rPr>
          <w:lang w:val="pt-BR"/>
        </w:rPr>
        <w:t>Silva W. Sebastião</w:t>
      </w:r>
      <w:r w:rsidR="008977D7">
        <w:rPr>
          <w:vertAlign w:val="superscript"/>
          <w:lang w:val="pt-BR"/>
        </w:rPr>
        <w:t>8</w:t>
      </w:r>
      <w:r w:rsidRPr="4B62F512">
        <w:rPr>
          <w:lang w:val="pt-BR"/>
        </w:rPr>
        <w:t>, Fuck A. Reinhardt</w:t>
      </w:r>
      <w:r>
        <w:rPr>
          <w:vertAlign w:val="superscript"/>
          <w:lang w:val="pt-BR"/>
        </w:rPr>
        <w:t>1</w:t>
      </w:r>
      <w:r w:rsidRPr="4B62F512">
        <w:rPr>
          <w:lang w:val="pt-BR"/>
        </w:rPr>
        <w:t>, Tolentino C.N. Hélio*</w:t>
      </w:r>
      <w:r w:rsidRPr="00A31880">
        <w:rPr>
          <w:vertAlign w:val="superscript"/>
          <w:lang w:val="pt-BR"/>
        </w:rPr>
        <w:t>2</w:t>
      </w:r>
      <w:r w:rsidRPr="4B62F512">
        <w:rPr>
          <w:lang w:val="pt-BR"/>
        </w:rPr>
        <w:t>.</w:t>
      </w:r>
    </w:p>
    <w:p w14:paraId="42FB796A" w14:textId="523F354B" w:rsidR="00FE445C" w:rsidRDefault="00FE445C" w:rsidP="00FE445C">
      <w:pPr>
        <w:pStyle w:val="Authors"/>
        <w:spacing w:before="0" w:after="0"/>
        <w:jc w:val="left"/>
      </w:pPr>
      <w:r w:rsidRPr="00BC172D">
        <w:rPr>
          <w:vertAlign w:val="superscript"/>
        </w:rPr>
        <w:t>1</w:t>
      </w:r>
      <w:r w:rsidRPr="00FE445C">
        <w:t xml:space="preserve"> University of Brasilia, Institute of Geosciences, Graduate Program in Geology; (PPG</w:t>
      </w:r>
      <w:r w:rsidR="001A1935">
        <w:t>G</w:t>
      </w:r>
      <w:r w:rsidRPr="00FE445C">
        <w:t>/UnB) Brasília, 70910-900, Brazil.</w:t>
      </w:r>
    </w:p>
    <w:p w14:paraId="5AD9FB4A" w14:textId="42226D21" w:rsidR="00E95408" w:rsidRDefault="008977D7" w:rsidP="00BC172D">
      <w:pPr>
        <w:pStyle w:val="Authors"/>
        <w:spacing w:before="0" w:after="0"/>
        <w:jc w:val="left"/>
      </w:pPr>
      <w:r w:rsidRPr="00BC172D">
        <w:rPr>
          <w:vertAlign w:val="superscript"/>
        </w:rPr>
        <w:t>2</w:t>
      </w:r>
      <w:r w:rsidRPr="00FE445C">
        <w:t xml:space="preserve"> Brazilian </w:t>
      </w:r>
      <w:r w:rsidR="00FE445C" w:rsidRPr="00FE445C">
        <w:t>Synchrotron Light Laboratory, Brazilian Center for Research in Energy and Materials (LNLS/CNPEM); Campinas, 13083-100, Brazil.</w:t>
      </w:r>
    </w:p>
    <w:p w14:paraId="1755E1BB" w14:textId="3A6AA2FB" w:rsidR="008977D7" w:rsidRDefault="00E9548E" w:rsidP="00BC172D">
      <w:pPr>
        <w:pStyle w:val="Authors"/>
        <w:spacing w:before="0" w:after="0"/>
        <w:jc w:val="left"/>
      </w:pPr>
      <w:r>
        <w:rPr>
          <w:vertAlign w:val="superscript"/>
        </w:rPr>
        <w:t>3</w:t>
      </w:r>
      <w:r w:rsidR="008977D7" w:rsidRPr="00FE445C">
        <w:t xml:space="preserve"> </w:t>
      </w:r>
      <w:r w:rsidRPr="00E9548E">
        <w:t>European X-ray free electron laser facility, 22859, Schenefeld, Germany</w:t>
      </w:r>
    </w:p>
    <w:p w14:paraId="6BC1C23D" w14:textId="131BFB97" w:rsidR="00C3243E" w:rsidRDefault="008977D7" w:rsidP="00BC172D">
      <w:pPr>
        <w:pStyle w:val="Authors"/>
        <w:spacing w:before="0" w:after="0"/>
        <w:jc w:val="left"/>
      </w:pPr>
      <w:r>
        <w:rPr>
          <w:vertAlign w:val="superscript"/>
        </w:rPr>
        <w:t>4</w:t>
      </w:r>
      <w:r w:rsidR="00C3243E" w:rsidRPr="00422EB6">
        <w:rPr>
          <w:vertAlign w:val="superscript"/>
        </w:rPr>
        <w:t xml:space="preserve"> </w:t>
      </w:r>
      <w:r w:rsidR="00C45C2B" w:rsidRPr="00C45C2B">
        <w:t>Engineers Centre, Federal University of Pelotas (CEng/UFPel); Pelotas, 96010-020, Brazil</w:t>
      </w:r>
    </w:p>
    <w:p w14:paraId="278EEC59" w14:textId="706FC968" w:rsidR="00BC172D" w:rsidRPr="00766D9B" w:rsidRDefault="008977D7" w:rsidP="00BC172D">
      <w:pPr>
        <w:pStyle w:val="Authors"/>
        <w:spacing w:before="0" w:after="0"/>
        <w:jc w:val="left"/>
        <w:rPr>
          <w:color w:val="000000" w:themeColor="text1"/>
        </w:rPr>
      </w:pPr>
      <w:r>
        <w:rPr>
          <w:color w:val="000000" w:themeColor="text1"/>
          <w:vertAlign w:val="superscript"/>
        </w:rPr>
        <w:t>5</w:t>
      </w:r>
      <w:r w:rsidR="00BC172D" w:rsidRPr="00766D9B">
        <w:rPr>
          <w:color w:val="000000" w:themeColor="text1"/>
        </w:rPr>
        <w:t xml:space="preserve"> Graduate Program in Geosciences (PPGGEO), Federal University of Rio Grande do Sul (UFRGS); Porto Alegre, 90040-060, Brazil</w:t>
      </w:r>
      <w:r w:rsidR="004B08BB">
        <w:rPr>
          <w:color w:val="000000" w:themeColor="text1"/>
        </w:rPr>
        <w:t>.</w:t>
      </w:r>
    </w:p>
    <w:p w14:paraId="3DA7071C" w14:textId="042640EF" w:rsidR="00FE445C" w:rsidRDefault="008977D7" w:rsidP="00FE445C">
      <w:pPr>
        <w:pStyle w:val="Authors"/>
        <w:spacing w:before="0" w:after="0"/>
        <w:jc w:val="left"/>
      </w:pPr>
      <w:r>
        <w:rPr>
          <w:vertAlign w:val="superscript"/>
        </w:rPr>
        <w:t>6</w:t>
      </w:r>
      <w:r w:rsidR="1F0CFEA6" w:rsidRPr="00766D9B">
        <w:t xml:space="preserve"> Ilum School of Science, Brazilian Center for Research in Energy and Materials (CNPEM), Campinas, São Paulo, </w:t>
      </w:r>
      <w:r w:rsidR="00096619" w:rsidRPr="00096619">
        <w:t>13087-548</w:t>
      </w:r>
      <w:r w:rsidR="00096619">
        <w:t xml:space="preserve">, </w:t>
      </w:r>
      <w:r w:rsidR="1F0CFEA6" w:rsidRPr="00766D9B">
        <w:t>Brazil</w:t>
      </w:r>
      <w:r w:rsidR="004B08BB">
        <w:t>.</w:t>
      </w:r>
    </w:p>
    <w:p w14:paraId="07DD2603" w14:textId="190EA2BB" w:rsidR="00AF4684" w:rsidRPr="00766D9B" w:rsidRDefault="008977D7" w:rsidP="00FE445C">
      <w:pPr>
        <w:pStyle w:val="Authors"/>
        <w:spacing w:before="0" w:after="0"/>
        <w:jc w:val="left"/>
      </w:pPr>
      <w:r>
        <w:rPr>
          <w:vertAlign w:val="superscript"/>
        </w:rPr>
        <w:t>7</w:t>
      </w:r>
      <w:r w:rsidR="00385DE4" w:rsidRPr="00385DE4">
        <w:rPr>
          <w:vertAlign w:val="superscript"/>
        </w:rPr>
        <w:t xml:space="preserve"> </w:t>
      </w:r>
      <w:r w:rsidR="00AF4684" w:rsidRPr="00AF4684">
        <w:t>Tectos Analytical Laboratory and Research Center in Geosciences</w:t>
      </w:r>
      <w:r w:rsidR="00AF4684">
        <w:t xml:space="preserve">, Dois Irmãos, </w:t>
      </w:r>
      <w:r w:rsidR="008E3285" w:rsidRPr="008E3285">
        <w:t>93950-000</w:t>
      </w:r>
      <w:r w:rsidR="008E3285">
        <w:t xml:space="preserve">, </w:t>
      </w:r>
      <w:r w:rsidR="00AF4684">
        <w:t>Brazil</w:t>
      </w:r>
    </w:p>
    <w:p w14:paraId="39CA5E24" w14:textId="5BA31E41" w:rsidR="00FE445C" w:rsidRPr="00226D7B" w:rsidRDefault="008977D7" w:rsidP="00FE445C">
      <w:pPr>
        <w:pStyle w:val="Authors"/>
        <w:spacing w:before="0" w:after="0"/>
        <w:jc w:val="left"/>
      </w:pPr>
      <w:r>
        <w:rPr>
          <w:vertAlign w:val="superscript"/>
        </w:rPr>
        <w:t>8</w:t>
      </w:r>
      <w:r w:rsidR="00FE445C" w:rsidRPr="00226D7B">
        <w:t xml:space="preserve"> Institute of Physics, University of Brasília (IF/UnB), Brasília, 70910-900, Brazil.</w:t>
      </w:r>
    </w:p>
    <w:p w14:paraId="071B5029" w14:textId="5359B1F3" w:rsidR="005654D4" w:rsidRPr="00131AAE" w:rsidRDefault="005654D4" w:rsidP="00FE445C">
      <w:pPr>
        <w:pStyle w:val="Paragraph"/>
        <w:ind w:firstLine="0"/>
      </w:pPr>
      <w:r w:rsidRPr="004740B7">
        <w:t xml:space="preserve">*Corresponding author. </w:t>
      </w:r>
      <w:r w:rsidRPr="00131AAE">
        <w:t xml:space="preserve">Email: </w:t>
      </w:r>
      <w:r w:rsidR="00B33F82">
        <w:t>fernanda.gervasoni@</w:t>
      </w:r>
      <w:r w:rsidR="00FE445C">
        <w:t>lnls</w:t>
      </w:r>
      <w:r w:rsidR="00B33F82">
        <w:t>.br;</w:t>
      </w:r>
      <w:r w:rsidRPr="00131AAE">
        <w:t xml:space="preserve"> helio.tolentino@lnls.br</w:t>
      </w:r>
    </w:p>
    <w:p w14:paraId="223EBBEB" w14:textId="77777777" w:rsidR="002C030F" w:rsidRDefault="002C030F"/>
    <w:p w14:paraId="5BBBF32C" w14:textId="77777777" w:rsidR="00015F74" w:rsidRPr="00226D7B" w:rsidRDefault="00015F74">
      <w:pPr>
        <w:rPr>
          <w:b/>
        </w:rPr>
      </w:pPr>
    </w:p>
    <w:p w14:paraId="6B069C4B" w14:textId="2737231B" w:rsidR="002C030F" w:rsidRPr="001A47F7" w:rsidRDefault="009743A9">
      <w:pPr>
        <w:rPr>
          <w:b/>
        </w:rPr>
      </w:pPr>
      <w:r>
        <w:rPr>
          <w:b/>
        </w:rPr>
        <w:t>Th</w:t>
      </w:r>
      <w:r w:rsidR="006B024D">
        <w:rPr>
          <w:b/>
        </w:rPr>
        <w:t>e</w:t>
      </w:r>
      <w:r>
        <w:rPr>
          <w:b/>
        </w:rPr>
        <w:t xml:space="preserve"> PDF file </w:t>
      </w:r>
      <w:r w:rsidR="002C030F" w:rsidRPr="00262D72">
        <w:rPr>
          <w:b/>
        </w:rPr>
        <w:t>includes:</w:t>
      </w:r>
    </w:p>
    <w:p w14:paraId="7FC81517" w14:textId="0AFBF900" w:rsidR="002C030F" w:rsidRPr="00EF1C52" w:rsidRDefault="5EF8B845" w:rsidP="5EF8B845">
      <w:pPr>
        <w:ind w:left="720"/>
      </w:pPr>
      <w:r w:rsidRPr="00EF1C52">
        <w:t>Figs. S1 to S</w:t>
      </w:r>
      <w:r w:rsidR="00521F7B">
        <w:t>14</w:t>
      </w:r>
    </w:p>
    <w:p w14:paraId="4B448789" w14:textId="215D482D" w:rsidR="002C030F" w:rsidRDefault="5EF8B845" w:rsidP="001A1935">
      <w:pPr>
        <w:ind w:left="720"/>
      </w:pPr>
      <w:r w:rsidRPr="00EF1C52">
        <w:t>Tables S</w:t>
      </w:r>
      <w:r w:rsidR="00521F7B">
        <w:t>1</w:t>
      </w:r>
      <w:r w:rsidRPr="00EF1C52">
        <w:t xml:space="preserve"> </w:t>
      </w:r>
      <w:r w:rsidR="001A47F7">
        <w:t>and S2</w:t>
      </w:r>
    </w:p>
    <w:p w14:paraId="1E259148" w14:textId="4C868675" w:rsidR="001A47F7" w:rsidRDefault="001A47F7" w:rsidP="001A1935">
      <w:pPr>
        <w:ind w:left="720"/>
      </w:pPr>
      <w:r>
        <w:t>References 1-15</w:t>
      </w:r>
    </w:p>
    <w:p w14:paraId="1F1080B1" w14:textId="64A22570" w:rsidR="00065EBD" w:rsidRPr="00B57F00" w:rsidRDefault="002C030F" w:rsidP="00015F74">
      <w:r w:rsidRPr="00262D72">
        <w:rPr>
          <w:b/>
        </w:rPr>
        <w:t>Other Sup</w:t>
      </w:r>
      <w:r w:rsidR="00B77B2A">
        <w:rPr>
          <w:b/>
        </w:rPr>
        <w:t>p</w:t>
      </w:r>
      <w:r w:rsidR="00BB2D2A">
        <w:rPr>
          <w:b/>
        </w:rPr>
        <w:t>lementary</w:t>
      </w:r>
      <w:r w:rsidRPr="00262D72">
        <w:rPr>
          <w:b/>
        </w:rPr>
        <w:t xml:space="preserve"> Material</w:t>
      </w:r>
      <w:r w:rsidR="00BB2D2A">
        <w:rPr>
          <w:b/>
        </w:rPr>
        <w:t>s</w:t>
      </w:r>
      <w:r w:rsidRPr="00262D72">
        <w:rPr>
          <w:b/>
        </w:rPr>
        <w:t xml:space="preserve"> </w:t>
      </w:r>
      <w:r w:rsidR="009743A9">
        <w:rPr>
          <w:b/>
        </w:rPr>
        <w:t xml:space="preserve">for this manuscript </w:t>
      </w:r>
      <w:r w:rsidRPr="00262D72">
        <w:rPr>
          <w:b/>
        </w:rPr>
        <w:t>include the following</w:t>
      </w:r>
      <w:r w:rsidR="00B57F00">
        <w:rPr>
          <w:b/>
        </w:rPr>
        <w:t xml:space="preserve">: </w:t>
      </w:r>
    </w:p>
    <w:p w14:paraId="5725CBAF" w14:textId="77777777" w:rsidR="002C030F" w:rsidRDefault="002C030F"/>
    <w:p w14:paraId="6003DA0E" w14:textId="4FF8F056" w:rsidR="002C030F" w:rsidRDefault="00065EBD" w:rsidP="00262D72">
      <w:pPr>
        <w:ind w:left="720"/>
      </w:pPr>
      <w:r>
        <w:t>Movie</w:t>
      </w:r>
      <w:r w:rsidR="000F0DCE">
        <w:t>s</w:t>
      </w:r>
      <w:r>
        <w:t xml:space="preserve"> S1 </w:t>
      </w:r>
      <w:r w:rsidR="00F90A47">
        <w:t>to</w:t>
      </w:r>
      <w:r>
        <w:t xml:space="preserve"> S</w:t>
      </w:r>
      <w:r w:rsidR="00F90A47">
        <w:t>3</w:t>
      </w:r>
    </w:p>
    <w:p w14:paraId="68691C5A" w14:textId="77777777" w:rsidR="00065EBD" w:rsidRDefault="00065EBD" w:rsidP="00262D72">
      <w:pPr>
        <w:ind w:left="720"/>
      </w:pPr>
    </w:p>
    <w:p w14:paraId="23718CE0" w14:textId="77777777" w:rsidR="00015F74" w:rsidRDefault="00015F74" w:rsidP="00262D72">
      <w:pPr>
        <w:ind w:left="720"/>
      </w:pPr>
      <w:r>
        <w:br/>
      </w:r>
    </w:p>
    <w:p w14:paraId="2D3C3F7C" w14:textId="45264DF6" w:rsidR="00C80E75" w:rsidRPr="00C319A1" w:rsidRDefault="00015F74" w:rsidP="0083260C">
      <w:pPr>
        <w:pStyle w:val="SMHeading"/>
      </w:pPr>
      <w:r>
        <w:br w:type="page"/>
      </w:r>
      <w:bookmarkStart w:id="0" w:name="Tables"/>
      <w:bookmarkStart w:id="1" w:name="MaterialsMethods"/>
      <w:bookmarkEnd w:id="0"/>
      <w:bookmarkEnd w:id="1"/>
    </w:p>
    <w:p w14:paraId="5CEBC9C5" w14:textId="3427AF14" w:rsidR="00382DDB" w:rsidRDefault="00382DDB" w:rsidP="00B9440A">
      <w:pPr>
        <w:pStyle w:val="SMHeading"/>
      </w:pPr>
      <w:r>
        <w:lastRenderedPageBreak/>
        <w:t>Evidences for the lower mantle origin of the J1 diamond</w:t>
      </w:r>
    </w:p>
    <w:p w14:paraId="630DFCA1" w14:textId="52B3F5DC" w:rsidR="00C01043" w:rsidRDefault="00C01043" w:rsidP="00B9440A">
      <w:pPr>
        <w:pStyle w:val="SMHeading"/>
      </w:pPr>
      <w:r>
        <w:t>S1.</w:t>
      </w:r>
    </w:p>
    <w:p w14:paraId="6D00E266" w14:textId="77777777" w:rsidR="00C01043" w:rsidRDefault="00C01043" w:rsidP="00B9440A">
      <w:pPr>
        <w:pStyle w:val="SMHeading"/>
      </w:pPr>
    </w:p>
    <w:p w14:paraId="49F696F2" w14:textId="0342339F" w:rsidR="00A93C7A" w:rsidRPr="006B4FA3" w:rsidRDefault="006B4FA3" w:rsidP="0061649F">
      <w:pPr>
        <w:jc w:val="center"/>
        <w:rPr>
          <w:highlight w:val="yellow"/>
        </w:rPr>
      </w:pPr>
      <w:r>
        <w:rPr>
          <w:noProof/>
        </w:rPr>
        <w:drawing>
          <wp:inline distT="0" distB="0" distL="0" distR="0" wp14:anchorId="0428B6D9" wp14:editId="5C6BAF97">
            <wp:extent cx="4839195" cy="3703845"/>
            <wp:effectExtent l="0" t="0" r="0" b="0"/>
            <wp:docPr id="5591969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96904" name="Imagem 559196904"/>
                    <pic:cNvPicPr/>
                  </pic:nvPicPr>
                  <pic:blipFill>
                    <a:blip r:embed="rId8" cstate="hqprint">
                      <a:extLst>
                        <a:ext uri="{28A0092B-C50C-407E-A947-70E740481C1C}">
                          <a14:useLocalDpi xmlns:a14="http://schemas.microsoft.com/office/drawing/2010/main"/>
                        </a:ext>
                      </a:extLst>
                    </a:blip>
                    <a:stretch>
                      <a:fillRect/>
                    </a:stretch>
                  </pic:blipFill>
                  <pic:spPr>
                    <a:xfrm>
                      <a:off x="0" y="0"/>
                      <a:ext cx="4843443" cy="3707096"/>
                    </a:xfrm>
                    <a:prstGeom prst="rect">
                      <a:avLst/>
                    </a:prstGeom>
                  </pic:spPr>
                </pic:pic>
              </a:graphicData>
            </a:graphic>
          </wp:inline>
        </w:drawing>
      </w:r>
    </w:p>
    <w:p w14:paraId="16066403" w14:textId="1E01E88A" w:rsidR="00C01043" w:rsidRDefault="00A93C7A" w:rsidP="00C95702">
      <w:pPr>
        <w:pStyle w:val="SMHeading"/>
        <w:jc w:val="both"/>
        <w:rPr>
          <w:b w:val="0"/>
          <w:bCs w:val="0"/>
        </w:rPr>
      </w:pPr>
      <w:r>
        <w:t>Fig</w:t>
      </w:r>
      <w:r w:rsidR="0061649F">
        <w:t>ure</w:t>
      </w:r>
      <w:r>
        <w:t xml:space="preserve"> S1. </w:t>
      </w:r>
      <w:r w:rsidR="00226D7B" w:rsidRPr="00226D7B">
        <w:rPr>
          <w:b w:val="0"/>
        </w:rPr>
        <w:t xml:space="preserve">Infrared spectroscopy reveals that the </w:t>
      </w:r>
      <w:r w:rsidR="00226D7B">
        <w:rPr>
          <w:b w:val="0"/>
        </w:rPr>
        <w:t xml:space="preserve">J1 </w:t>
      </w:r>
      <w:r w:rsidR="00226D7B" w:rsidRPr="00226D7B">
        <w:rPr>
          <w:b w:val="0"/>
        </w:rPr>
        <w:t xml:space="preserve">diamond is Type IaB, characterized </w:t>
      </w:r>
      <w:r w:rsidR="0061649F">
        <w:rPr>
          <w:b w:val="0"/>
        </w:rPr>
        <w:t>mostly</w:t>
      </w:r>
      <w:r w:rsidR="0061649F" w:rsidRPr="00226D7B">
        <w:rPr>
          <w:b w:val="0"/>
        </w:rPr>
        <w:t xml:space="preserve"> </w:t>
      </w:r>
      <w:r w:rsidR="00226D7B" w:rsidRPr="00226D7B">
        <w:rPr>
          <w:b w:val="0"/>
        </w:rPr>
        <w:t>by nitrogen aggregation into B-centres</w:t>
      </w:r>
      <w:r w:rsidR="00C95702">
        <w:rPr>
          <w:b w:val="0"/>
        </w:rPr>
        <w:t xml:space="preserve"> (peak </w:t>
      </w:r>
      <w:r w:rsidR="007A55E7">
        <w:rPr>
          <w:b w:val="0"/>
        </w:rPr>
        <w:t>at 1173 cm</w:t>
      </w:r>
      <w:r w:rsidR="007A55E7" w:rsidRPr="00822FEA">
        <w:rPr>
          <w:b w:val="0"/>
          <w:vertAlign w:val="superscript"/>
        </w:rPr>
        <w:t>-1</w:t>
      </w:r>
      <w:r w:rsidR="007A55E7">
        <w:rPr>
          <w:b w:val="0"/>
        </w:rPr>
        <w:t>)</w:t>
      </w:r>
      <w:r w:rsidR="00226D7B" w:rsidRPr="00226D7B">
        <w:rPr>
          <w:b w:val="0"/>
        </w:rPr>
        <w:t>.</w:t>
      </w:r>
      <w:r>
        <w:rPr>
          <w:b w:val="0"/>
        </w:rPr>
        <w:t xml:space="preserve"> </w:t>
      </w:r>
      <w:r w:rsidR="00C95702">
        <w:rPr>
          <w:b w:val="0"/>
        </w:rPr>
        <w:t>H</w:t>
      </w:r>
      <w:r w:rsidR="00C95702" w:rsidRPr="00C95702">
        <w:rPr>
          <w:b w:val="0"/>
        </w:rPr>
        <w:t>ydrogen related peak at 3107cm</w:t>
      </w:r>
      <w:r w:rsidR="00C95702" w:rsidRPr="00822FEA">
        <w:rPr>
          <w:b w:val="0"/>
          <w:vertAlign w:val="superscript"/>
        </w:rPr>
        <w:t>−1</w:t>
      </w:r>
      <w:r w:rsidR="007A55E7">
        <w:rPr>
          <w:b w:val="0"/>
        </w:rPr>
        <w:t xml:space="preserve"> could indicate </w:t>
      </w:r>
      <w:r w:rsidR="00C95702" w:rsidRPr="00C95702">
        <w:rPr>
          <w:b w:val="0"/>
        </w:rPr>
        <w:t xml:space="preserve">milky type IaB </w:t>
      </w:r>
      <w:r w:rsidR="007A55E7">
        <w:rPr>
          <w:b w:val="0"/>
        </w:rPr>
        <w:t>(Ref</w:t>
      </w:r>
      <w:r w:rsidR="007341A9">
        <w:rPr>
          <w:b w:val="0"/>
        </w:rPr>
        <w:t xml:space="preserve">. </w:t>
      </w:r>
      <w:r w:rsidR="007341A9" w:rsidRPr="00822FEA">
        <w:rPr>
          <w:b w:val="0"/>
          <w:color w:val="0070C0"/>
          <w:vertAlign w:val="superscript"/>
        </w:rPr>
        <w:t>1</w:t>
      </w:r>
      <w:r w:rsidR="007341A9">
        <w:rPr>
          <w:b w:val="0"/>
        </w:rPr>
        <w:t xml:space="preserve"> and references therein).</w:t>
      </w:r>
      <w:r w:rsidR="00C95702" w:rsidRPr="00C95702">
        <w:rPr>
          <w:b w:val="0"/>
        </w:rPr>
        <w:t xml:space="preserve"> </w:t>
      </w:r>
      <w:r w:rsidR="00C01043">
        <w:br w:type="page"/>
      </w:r>
    </w:p>
    <w:p w14:paraId="0EFB0827" w14:textId="7A2DC077" w:rsidR="005D56DD" w:rsidRDefault="0C596CE7" w:rsidP="00B9440A">
      <w:pPr>
        <w:pStyle w:val="SMHeading"/>
      </w:pPr>
      <w:r>
        <w:lastRenderedPageBreak/>
        <w:t>S</w:t>
      </w:r>
      <w:r w:rsidR="00C01043">
        <w:t>2</w:t>
      </w:r>
      <w:r>
        <w:t>.</w:t>
      </w:r>
    </w:p>
    <w:p w14:paraId="23B480E7" w14:textId="54271D96" w:rsidR="00080A51" w:rsidRDefault="000365C3" w:rsidP="5EF8B845">
      <w:pPr>
        <w:pStyle w:val="SMHeading"/>
        <w:jc w:val="center"/>
      </w:pPr>
      <w:r>
        <w:rPr>
          <w:noProof/>
        </w:rPr>
        <w:drawing>
          <wp:inline distT="0" distB="0" distL="0" distR="0" wp14:anchorId="7BA6E412" wp14:editId="486B6E1A">
            <wp:extent cx="4512733" cy="3725247"/>
            <wp:effectExtent l="0" t="0" r="2540" b="8890"/>
            <wp:docPr id="139336434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64348" name="Picture 1" descr="A screenshot of a graph&#10;&#10;Description automatically generated"/>
                    <pic:cNvPicPr/>
                  </pic:nvPicPr>
                  <pic:blipFill rotWithShape="1">
                    <a:blip r:embed="rId9" cstate="hqprint">
                      <a:extLst>
                        <a:ext uri="{28A0092B-C50C-407E-A947-70E740481C1C}">
                          <a14:useLocalDpi xmlns:a14="http://schemas.microsoft.com/office/drawing/2010/main"/>
                        </a:ext>
                      </a:extLst>
                    </a:blip>
                    <a:srcRect/>
                    <a:stretch/>
                  </pic:blipFill>
                  <pic:spPr bwMode="auto">
                    <a:xfrm>
                      <a:off x="0" y="0"/>
                      <a:ext cx="4517133" cy="3728880"/>
                    </a:xfrm>
                    <a:prstGeom prst="rect">
                      <a:avLst/>
                    </a:prstGeom>
                    <a:ln>
                      <a:noFill/>
                    </a:ln>
                    <a:extLst>
                      <a:ext uri="{53640926-AAD7-44D8-BBD7-CCE9431645EC}">
                        <a14:shadowObscured xmlns:a14="http://schemas.microsoft.com/office/drawing/2010/main"/>
                      </a:ext>
                    </a:extLst>
                  </pic:spPr>
                </pic:pic>
              </a:graphicData>
            </a:graphic>
          </wp:inline>
        </w:drawing>
      </w:r>
    </w:p>
    <w:p w14:paraId="7CA1B565" w14:textId="6BC92A7E" w:rsidR="0E3716B0" w:rsidRDefault="0C596CE7" w:rsidP="006F4E4E">
      <w:pPr>
        <w:pStyle w:val="SMHeading"/>
        <w:jc w:val="both"/>
        <w:rPr>
          <w:b w:val="0"/>
          <w:bCs w:val="0"/>
        </w:rPr>
      </w:pPr>
      <w:r>
        <w:t>Fig</w:t>
      </w:r>
      <w:r w:rsidR="0061649F">
        <w:t>ure</w:t>
      </w:r>
      <w:r>
        <w:t xml:space="preserve"> S</w:t>
      </w:r>
      <w:r w:rsidR="00C01043">
        <w:t>2</w:t>
      </w:r>
      <w:r>
        <w:t xml:space="preserve">. </w:t>
      </w:r>
      <w:r w:rsidR="009C48D8" w:rsidRPr="009C48D8">
        <w:rPr>
          <w:b w:val="0"/>
          <w:bCs w:val="0"/>
        </w:rPr>
        <w:t xml:space="preserve">The Raman spectra of the studied inclusion </w:t>
      </w:r>
      <w:r w:rsidR="00632513">
        <w:rPr>
          <w:b w:val="0"/>
          <w:bCs w:val="0"/>
        </w:rPr>
        <w:t>reveal</w:t>
      </w:r>
      <w:r w:rsidR="009C48D8" w:rsidRPr="009C48D8">
        <w:rPr>
          <w:b w:val="0"/>
          <w:bCs w:val="0"/>
        </w:rPr>
        <w:t xml:space="preserve"> the presence of both goethite and hematite phases at different points within the inclusion. The orange and red reference spectra, corresponding to goethite (R050142) and hematite (R050300), respectively, are from the RRUFF database. The measured spectra are slightly shifted toward higher wavenumbers relative to the RRUFF references. This shift suggests the presence of </w:t>
      </w:r>
      <w:r w:rsidR="00BE0C6B">
        <w:rPr>
          <w:b w:val="0"/>
          <w:bCs w:val="0"/>
        </w:rPr>
        <w:t>some</w:t>
      </w:r>
      <w:r w:rsidR="009C48D8" w:rsidRPr="009C48D8">
        <w:rPr>
          <w:b w:val="0"/>
          <w:bCs w:val="0"/>
        </w:rPr>
        <w:t xml:space="preserve"> </w:t>
      </w:r>
      <w:r w:rsidR="009C48D8">
        <w:rPr>
          <w:b w:val="0"/>
          <w:bCs w:val="0"/>
        </w:rPr>
        <w:t xml:space="preserve">residual </w:t>
      </w:r>
      <w:r w:rsidR="009C48D8" w:rsidRPr="009C48D8">
        <w:rPr>
          <w:b w:val="0"/>
          <w:bCs w:val="0"/>
        </w:rPr>
        <w:t xml:space="preserve">pressure </w:t>
      </w:r>
      <w:r w:rsidR="00251B68">
        <w:rPr>
          <w:b w:val="0"/>
          <w:bCs w:val="0"/>
        </w:rPr>
        <w:t>of the inclusion inside the diamond</w:t>
      </w:r>
      <w:r w:rsidR="00C80A5D">
        <w:rPr>
          <w:b w:val="0"/>
          <w:bCs w:val="0"/>
        </w:rPr>
        <w:t xml:space="preserve"> </w:t>
      </w:r>
      <w:r w:rsidR="00632513">
        <w:rPr>
          <w:b w:val="0"/>
          <w:bCs w:val="0"/>
        </w:rPr>
        <w:t xml:space="preserve">(Refs. </w:t>
      </w:r>
      <w:r w:rsidR="00C47DE5">
        <w:rPr>
          <w:b w:val="0"/>
          <w:bCs w:val="0"/>
          <w:color w:val="0070C0"/>
          <w:vertAlign w:val="superscript"/>
        </w:rPr>
        <w:t>2</w:t>
      </w:r>
      <w:r w:rsidR="00632513" w:rsidRPr="00632513">
        <w:rPr>
          <w:b w:val="0"/>
          <w:bCs w:val="0"/>
          <w:color w:val="0070C0"/>
          <w:vertAlign w:val="superscript"/>
        </w:rPr>
        <w:t>,</w:t>
      </w:r>
      <w:r w:rsidR="00C47DE5">
        <w:rPr>
          <w:b w:val="0"/>
          <w:bCs w:val="0"/>
          <w:color w:val="0070C0"/>
          <w:vertAlign w:val="superscript"/>
        </w:rPr>
        <w:t>3</w:t>
      </w:r>
      <w:r w:rsidR="00632513">
        <w:rPr>
          <w:b w:val="0"/>
          <w:bCs w:val="0"/>
        </w:rPr>
        <w:t>)</w:t>
      </w:r>
      <w:r w:rsidR="001A1935">
        <w:rPr>
          <w:b w:val="0"/>
          <w:bCs w:val="0"/>
        </w:rPr>
        <w:t>.</w:t>
      </w:r>
    </w:p>
    <w:p w14:paraId="36AD5DE5" w14:textId="2796FC70" w:rsidR="0E3716B0" w:rsidRDefault="0E3716B0" w:rsidP="0C596CE7">
      <w:pPr>
        <w:pStyle w:val="SMHeading"/>
        <w:jc w:val="both"/>
        <w:rPr>
          <w:b w:val="0"/>
          <w:bCs w:val="0"/>
        </w:rPr>
      </w:pPr>
    </w:p>
    <w:p w14:paraId="5307A490" w14:textId="7C384939" w:rsidR="0E3716B0" w:rsidRDefault="0E3716B0" w:rsidP="0C596CE7">
      <w:pPr>
        <w:pStyle w:val="SMHeading"/>
        <w:jc w:val="both"/>
        <w:rPr>
          <w:b w:val="0"/>
          <w:bCs w:val="0"/>
        </w:rPr>
      </w:pPr>
    </w:p>
    <w:p w14:paraId="58BE351F" w14:textId="3113FC96" w:rsidR="0E3716B0" w:rsidRDefault="0E3716B0" w:rsidP="0C596CE7">
      <w:r>
        <w:br w:type="page"/>
      </w:r>
    </w:p>
    <w:p w14:paraId="54EC20EA" w14:textId="7A8E0C30" w:rsidR="0E3716B0" w:rsidRDefault="0C596CE7" w:rsidP="0E3716B0">
      <w:pPr>
        <w:pStyle w:val="SMHeading"/>
      </w:pPr>
      <w:r>
        <w:lastRenderedPageBreak/>
        <w:t>S</w:t>
      </w:r>
      <w:r w:rsidR="00C01043">
        <w:t>3</w:t>
      </w:r>
      <w:r>
        <w:t>.</w:t>
      </w:r>
    </w:p>
    <w:p w14:paraId="77AA39BB" w14:textId="2B0D1D69" w:rsidR="0E3716B0" w:rsidRDefault="420115D3" w:rsidP="00343294">
      <w:pPr>
        <w:pStyle w:val="SMHeading"/>
        <w:jc w:val="center"/>
      </w:pPr>
      <w:r>
        <w:rPr>
          <w:noProof/>
        </w:rPr>
        <w:drawing>
          <wp:inline distT="0" distB="0" distL="0" distR="0" wp14:anchorId="394E59E6" wp14:editId="7EA2D8FD">
            <wp:extent cx="4781550" cy="3957226"/>
            <wp:effectExtent l="0" t="0" r="0" b="5715"/>
            <wp:docPr id="1330797540" name="Picture 133079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797540"/>
                    <pic:cNvPicPr/>
                  </pic:nvPicPr>
                  <pic:blipFill>
                    <a:blip r:embed="rId10" cstate="print">
                      <a:extLst>
                        <a:ext uri="{28A0092B-C50C-407E-A947-70E740481C1C}">
                          <a14:useLocalDpi xmlns:a14="http://schemas.microsoft.com/office/drawing/2010/main"/>
                        </a:ext>
                      </a:extLst>
                    </a:blip>
                    <a:stretch>
                      <a:fillRect/>
                    </a:stretch>
                  </pic:blipFill>
                  <pic:spPr>
                    <a:xfrm>
                      <a:off x="0" y="0"/>
                      <a:ext cx="4786178" cy="3961057"/>
                    </a:xfrm>
                    <a:prstGeom prst="rect">
                      <a:avLst/>
                    </a:prstGeom>
                  </pic:spPr>
                </pic:pic>
              </a:graphicData>
            </a:graphic>
          </wp:inline>
        </w:drawing>
      </w:r>
    </w:p>
    <w:p w14:paraId="3F05CD98" w14:textId="714D7A44" w:rsidR="0E3716B0" w:rsidRDefault="0C735B75" w:rsidP="006F4E4E">
      <w:pPr>
        <w:pStyle w:val="SMHeading"/>
        <w:jc w:val="both"/>
        <w:rPr>
          <w:b w:val="0"/>
          <w:bCs w:val="0"/>
        </w:rPr>
      </w:pPr>
      <w:r>
        <w:t>Fig</w:t>
      </w:r>
      <w:r w:rsidR="0061649F">
        <w:t>ure</w:t>
      </w:r>
      <w:r>
        <w:t xml:space="preserve"> S</w:t>
      </w:r>
      <w:r w:rsidR="00C01043">
        <w:t>3</w:t>
      </w:r>
      <w:r>
        <w:t xml:space="preserve">. </w:t>
      </w:r>
      <w:r w:rsidR="001C71E3" w:rsidRPr="001C71E3">
        <w:rPr>
          <w:b w:val="0"/>
          <w:bCs w:val="0"/>
        </w:rPr>
        <w:t>Raman spectrum of the ferropericlase inclusion identified in the J1 diamond sample, compared with reference spectra (</w:t>
      </w:r>
      <w:r w:rsidR="009B7F09">
        <w:rPr>
          <w:b w:val="0"/>
          <w:bCs w:val="0"/>
        </w:rPr>
        <w:t>Ref</w:t>
      </w:r>
      <w:r w:rsidR="001A1935">
        <w:rPr>
          <w:b w:val="0"/>
          <w:bCs w:val="0"/>
        </w:rPr>
        <w:t>.</w:t>
      </w:r>
      <w:r w:rsidR="00B4115E">
        <w:rPr>
          <w:b w:val="0"/>
          <w:bCs w:val="0"/>
          <w:color w:val="0070C0"/>
          <w:vertAlign w:val="superscript"/>
        </w:rPr>
        <w:t>4</w:t>
      </w:r>
      <w:r w:rsidR="00025B44">
        <w:rPr>
          <w:b w:val="0"/>
          <w:bCs w:val="0"/>
        </w:rPr>
        <w:t xml:space="preserve">, </w:t>
      </w:r>
      <w:r w:rsidR="001C71E3" w:rsidRPr="00025B44">
        <w:rPr>
          <w:b w:val="0"/>
          <w:bCs w:val="0"/>
        </w:rPr>
        <w:t>unpublished</w:t>
      </w:r>
      <w:r w:rsidR="001C71E3" w:rsidRPr="001C71E3">
        <w:rPr>
          <w:b w:val="0"/>
          <w:bCs w:val="0"/>
        </w:rPr>
        <w:t xml:space="preserve"> sample included in the Supplementary Materials</w:t>
      </w:r>
      <w:r w:rsidR="009B7F09">
        <w:rPr>
          <w:b w:val="0"/>
          <w:bCs w:val="0"/>
        </w:rPr>
        <w:t>).</w:t>
      </w:r>
      <w:r w:rsidR="0016614E">
        <w:rPr>
          <w:b w:val="0"/>
          <w:bCs w:val="0"/>
        </w:rPr>
        <w:t xml:space="preserve"> </w:t>
      </w:r>
    </w:p>
    <w:p w14:paraId="57B87479" w14:textId="1E438F84" w:rsidR="5F3471A9" w:rsidRDefault="5F3471A9" w:rsidP="5F3471A9">
      <w:pPr>
        <w:pStyle w:val="SMHeading"/>
        <w:rPr>
          <w:b w:val="0"/>
          <w:bCs w:val="0"/>
          <w:highlight w:val="yellow"/>
        </w:rPr>
      </w:pPr>
    </w:p>
    <w:p w14:paraId="425FFA18" w14:textId="42C48B43" w:rsidR="5F3471A9" w:rsidRDefault="5F3471A9" w:rsidP="5F3471A9">
      <w:pPr>
        <w:pStyle w:val="SMHeading"/>
        <w:rPr>
          <w:b w:val="0"/>
          <w:bCs w:val="0"/>
          <w:highlight w:val="yellow"/>
        </w:rPr>
      </w:pPr>
    </w:p>
    <w:p w14:paraId="3393391F" w14:textId="0821EA93" w:rsidR="0E3716B0" w:rsidRDefault="0E3716B0" w:rsidP="0C596CE7"/>
    <w:p w14:paraId="7E013916" w14:textId="477F107B" w:rsidR="0E3716B0" w:rsidRDefault="0C735B75" w:rsidP="0E3716B0">
      <w:pPr>
        <w:pStyle w:val="SMHeading"/>
      </w:pPr>
      <w:r>
        <w:lastRenderedPageBreak/>
        <w:t>S</w:t>
      </w:r>
      <w:r w:rsidR="00C01043">
        <w:t>4</w:t>
      </w:r>
      <w:r>
        <w:t>.</w:t>
      </w:r>
    </w:p>
    <w:p w14:paraId="66B56115" w14:textId="406034FC" w:rsidR="00CE30CD" w:rsidRDefault="55CA5586" w:rsidP="00343294">
      <w:pPr>
        <w:jc w:val="center"/>
        <w:rPr>
          <w:highlight w:val="yellow"/>
        </w:rPr>
      </w:pPr>
      <w:r>
        <w:rPr>
          <w:noProof/>
        </w:rPr>
        <w:drawing>
          <wp:inline distT="0" distB="0" distL="0" distR="0" wp14:anchorId="5D075A20" wp14:editId="252B0671">
            <wp:extent cx="4725014" cy="5048304"/>
            <wp:effectExtent l="0" t="0" r="0" b="0"/>
            <wp:docPr id="1141573680" name="Imagem 114157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hqprint">
                      <a:extLst>
                        <a:ext uri="{28A0092B-C50C-407E-A947-70E740481C1C}">
                          <a14:useLocalDpi xmlns:a14="http://schemas.microsoft.com/office/drawing/2010/main"/>
                        </a:ext>
                      </a:extLst>
                    </a:blip>
                    <a:srcRect/>
                    <a:stretch>
                      <a:fillRect/>
                    </a:stretch>
                  </pic:blipFill>
                  <pic:spPr>
                    <a:xfrm>
                      <a:off x="0" y="0"/>
                      <a:ext cx="4725014" cy="5048304"/>
                    </a:xfrm>
                    <a:prstGeom prst="rect">
                      <a:avLst/>
                    </a:prstGeom>
                  </pic:spPr>
                </pic:pic>
              </a:graphicData>
            </a:graphic>
          </wp:inline>
        </w:drawing>
      </w:r>
    </w:p>
    <w:p w14:paraId="29F347B5" w14:textId="77777777" w:rsidR="006F4E4E" w:rsidRDefault="006F4E4E" w:rsidP="5F3471A9">
      <w:pPr>
        <w:rPr>
          <w:highlight w:val="yellow"/>
        </w:rPr>
      </w:pPr>
    </w:p>
    <w:p w14:paraId="50F89449" w14:textId="71B2EB9D" w:rsidR="00CE30CD" w:rsidRDefault="55CA5586" w:rsidP="5F3471A9">
      <w:r w:rsidRPr="00540589">
        <w:rPr>
          <w:b/>
          <w:bCs/>
        </w:rPr>
        <w:t>Fig</w:t>
      </w:r>
      <w:r w:rsidR="0061649F">
        <w:rPr>
          <w:b/>
          <w:bCs/>
        </w:rPr>
        <w:t>ure</w:t>
      </w:r>
      <w:r w:rsidRPr="00540589">
        <w:rPr>
          <w:b/>
          <w:bCs/>
        </w:rPr>
        <w:t xml:space="preserve"> S</w:t>
      </w:r>
      <w:r w:rsidR="00C01043">
        <w:rPr>
          <w:b/>
          <w:bCs/>
        </w:rPr>
        <w:t>4</w:t>
      </w:r>
      <w:r w:rsidRPr="00540589">
        <w:rPr>
          <w:b/>
          <w:bCs/>
        </w:rPr>
        <w:t>.</w:t>
      </w:r>
      <w:r>
        <w:t xml:space="preserve"> </w:t>
      </w:r>
      <w:r w:rsidR="00863BB4" w:rsidRPr="00863BB4">
        <w:t xml:space="preserve">X-ray diffraction pattern </w:t>
      </w:r>
      <w:r w:rsidR="00766D9B">
        <w:t>measured at the EMA beamline</w:t>
      </w:r>
      <w:r w:rsidR="00B9799C">
        <w:t xml:space="preserve"> </w:t>
      </w:r>
      <w:r w:rsidR="00863BB4" w:rsidRPr="00863BB4">
        <w:t>of the ferropericlase + wüstite inclusion found in the J1 diamond sample, associated with sulphide phases.</w:t>
      </w:r>
    </w:p>
    <w:p w14:paraId="3329B62E" w14:textId="77777777" w:rsidR="00835FEA" w:rsidRDefault="00835FEA" w:rsidP="5F3471A9"/>
    <w:p w14:paraId="1D66E403" w14:textId="77777777" w:rsidR="00835FEA" w:rsidRDefault="00835FEA" w:rsidP="5F3471A9"/>
    <w:p w14:paraId="0F5EC82A" w14:textId="77777777" w:rsidR="00835FEA" w:rsidRDefault="00835FEA" w:rsidP="5F3471A9"/>
    <w:p w14:paraId="05B6AD65" w14:textId="77777777" w:rsidR="00835FEA" w:rsidRDefault="00835FEA" w:rsidP="5F3471A9"/>
    <w:p w14:paraId="0414EB0C" w14:textId="77777777" w:rsidR="00835FEA" w:rsidRDefault="00835FEA" w:rsidP="5F3471A9"/>
    <w:p w14:paraId="0F288115" w14:textId="77777777" w:rsidR="00835FEA" w:rsidRDefault="00835FEA" w:rsidP="5F3471A9"/>
    <w:p w14:paraId="5ACA70AC" w14:textId="77777777" w:rsidR="00835FEA" w:rsidRDefault="00835FEA" w:rsidP="5F3471A9"/>
    <w:p w14:paraId="03FE953F" w14:textId="77777777" w:rsidR="00835FEA" w:rsidRDefault="00835FEA" w:rsidP="5F3471A9"/>
    <w:p w14:paraId="7ECEE207" w14:textId="77777777" w:rsidR="00835FEA" w:rsidRDefault="00835FEA" w:rsidP="5F3471A9"/>
    <w:p w14:paraId="7252082A" w14:textId="77777777" w:rsidR="00835FEA" w:rsidRDefault="00835FEA" w:rsidP="5F3471A9"/>
    <w:p w14:paraId="186DA95F" w14:textId="77777777" w:rsidR="00835FEA" w:rsidRDefault="00835FEA" w:rsidP="5F3471A9"/>
    <w:p w14:paraId="195E8540" w14:textId="019222F9" w:rsidR="00382DDB" w:rsidRDefault="00382DDB" w:rsidP="00B9440A">
      <w:pPr>
        <w:pStyle w:val="SMHeading"/>
      </w:pPr>
      <w:r>
        <w:lastRenderedPageBreak/>
        <w:t>Additional data concerning the micro mineral inclusion selected in this study</w:t>
      </w:r>
    </w:p>
    <w:p w14:paraId="580AEF63" w14:textId="71746549" w:rsidR="00CE30CD" w:rsidRDefault="39FA4955" w:rsidP="00B9440A">
      <w:pPr>
        <w:pStyle w:val="SMHeading"/>
      </w:pPr>
      <w:r>
        <w:t>S</w:t>
      </w:r>
      <w:r w:rsidR="00C01043">
        <w:t>5.</w:t>
      </w:r>
    </w:p>
    <w:p w14:paraId="5B4C3FD0" w14:textId="6C5AA868" w:rsidR="00CE30CD" w:rsidRDefault="005D04E0" w:rsidP="00863BB4">
      <w:pPr>
        <w:pStyle w:val="SMHeading"/>
        <w:jc w:val="center"/>
      </w:pPr>
      <w:r>
        <w:rPr>
          <w:noProof/>
        </w:rPr>
        <w:drawing>
          <wp:inline distT="0" distB="0" distL="0" distR="0" wp14:anchorId="6CFB8255" wp14:editId="0738B2AB">
            <wp:extent cx="5817872" cy="577001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_mogno slices.png"/>
                    <pic:cNvPicPr/>
                  </pic:nvPicPr>
                  <pic:blipFill>
                    <a:blip r:embed="rId12" cstate="hqprint">
                      <a:extLst>
                        <a:ext uri="{28A0092B-C50C-407E-A947-70E740481C1C}">
                          <a14:useLocalDpi xmlns:a14="http://schemas.microsoft.com/office/drawing/2010/main"/>
                        </a:ext>
                      </a:extLst>
                    </a:blip>
                    <a:stretch>
                      <a:fillRect/>
                    </a:stretch>
                  </pic:blipFill>
                  <pic:spPr>
                    <a:xfrm>
                      <a:off x="0" y="0"/>
                      <a:ext cx="5833024" cy="5785038"/>
                    </a:xfrm>
                    <a:prstGeom prst="rect">
                      <a:avLst/>
                    </a:prstGeom>
                  </pic:spPr>
                </pic:pic>
              </a:graphicData>
            </a:graphic>
          </wp:inline>
        </w:drawing>
      </w:r>
    </w:p>
    <w:p w14:paraId="5B3F12AC" w14:textId="6456A219" w:rsidR="0061649F" w:rsidRPr="0061649F" w:rsidRDefault="0061649F" w:rsidP="0061649F">
      <w:pPr>
        <w:jc w:val="both"/>
        <w:rPr>
          <w:kern w:val="32"/>
          <w:szCs w:val="24"/>
        </w:rPr>
      </w:pPr>
      <w:r w:rsidRPr="0061649F">
        <w:rPr>
          <w:b/>
          <w:bCs/>
          <w:kern w:val="32"/>
          <w:szCs w:val="24"/>
        </w:rPr>
        <w:t>Figure S5</w:t>
      </w:r>
      <w:r w:rsidRPr="0061649F">
        <w:rPr>
          <w:kern w:val="32"/>
          <w:szCs w:val="24"/>
        </w:rPr>
        <w:t xml:space="preserve">. </w:t>
      </w:r>
      <w:r w:rsidR="00382DDB" w:rsidRPr="00382DDB">
        <w:rPr>
          <w:kern w:val="32"/>
          <w:szCs w:val="24"/>
        </w:rPr>
        <w:t>μ-Computed tomography(μ-CT) performed at the MOGNO beamline, showing segmented slices in the inclusion region (D, E, F). The arrow in image E indicates the selected inclusion of Fe oxyhydroxide. The slices show that there is no fracture and the mineral inclusion is completed embedded in the diamond. The only fracture in the diamond is visible in the lower right corner of images C to F</w:t>
      </w:r>
      <w:r w:rsidR="00382DDB">
        <w:rPr>
          <w:kern w:val="32"/>
          <w:szCs w:val="24"/>
        </w:rPr>
        <w:t>.</w:t>
      </w:r>
    </w:p>
    <w:p w14:paraId="3A905DD5" w14:textId="7FD4EFB6" w:rsidR="0026728D" w:rsidRDefault="55988D57" w:rsidP="00B9440A">
      <w:pPr>
        <w:pStyle w:val="SMHeading"/>
      </w:pPr>
      <w:r>
        <w:lastRenderedPageBreak/>
        <w:t>S</w:t>
      </w:r>
      <w:r w:rsidR="00C01043">
        <w:t>6</w:t>
      </w:r>
      <w:r>
        <w:t>.</w:t>
      </w:r>
    </w:p>
    <w:p w14:paraId="21FFF0DE" w14:textId="6B660927" w:rsidR="5F3471A9" w:rsidRDefault="5F3471A9" w:rsidP="5F3471A9">
      <w:pPr>
        <w:pStyle w:val="SMHeading"/>
      </w:pPr>
    </w:p>
    <w:p w14:paraId="103020C8" w14:textId="2D649E8B" w:rsidR="1C17A8A9" w:rsidRDefault="1C17A8A9" w:rsidP="00AD56AA">
      <w:pPr>
        <w:jc w:val="center"/>
      </w:pPr>
      <w:r>
        <w:rPr>
          <w:noProof/>
        </w:rPr>
        <w:drawing>
          <wp:inline distT="0" distB="0" distL="0" distR="0" wp14:anchorId="49B16CCD" wp14:editId="08C84CD8">
            <wp:extent cx="3060391" cy="2895600"/>
            <wp:effectExtent l="0" t="0" r="6985" b="0"/>
            <wp:docPr id="559350156" name="Imagem 55935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a:ext>
                      </a:extLst>
                    </a:blip>
                    <a:stretch>
                      <a:fillRect/>
                    </a:stretch>
                  </pic:blipFill>
                  <pic:spPr>
                    <a:xfrm>
                      <a:off x="0" y="0"/>
                      <a:ext cx="3070067" cy="2904755"/>
                    </a:xfrm>
                    <a:prstGeom prst="rect">
                      <a:avLst/>
                    </a:prstGeom>
                  </pic:spPr>
                </pic:pic>
              </a:graphicData>
            </a:graphic>
          </wp:inline>
        </w:drawing>
      </w:r>
    </w:p>
    <w:p w14:paraId="3AA44FA8" w14:textId="5FEABA1B" w:rsidR="5F3471A9" w:rsidRDefault="5F3471A9" w:rsidP="00A770F0">
      <w:pPr>
        <w:jc w:val="both"/>
      </w:pPr>
    </w:p>
    <w:p w14:paraId="3AD77089" w14:textId="6A189FE3" w:rsidR="00D84D94" w:rsidRPr="00D84D94" w:rsidRDefault="1C17A8A9" w:rsidP="00A770F0">
      <w:pPr>
        <w:jc w:val="both"/>
      </w:pPr>
      <w:r w:rsidRPr="00B42DA4">
        <w:rPr>
          <w:b/>
          <w:bCs/>
        </w:rPr>
        <w:t>Fig</w:t>
      </w:r>
      <w:r w:rsidR="00E84791">
        <w:rPr>
          <w:b/>
          <w:bCs/>
        </w:rPr>
        <w:t>ure</w:t>
      </w:r>
      <w:r w:rsidRPr="00B42DA4">
        <w:rPr>
          <w:b/>
          <w:bCs/>
        </w:rPr>
        <w:t xml:space="preserve"> S</w:t>
      </w:r>
      <w:r w:rsidR="00C01043">
        <w:rPr>
          <w:b/>
          <w:bCs/>
        </w:rPr>
        <w:t>6</w:t>
      </w:r>
      <w:r w:rsidRPr="00B42DA4">
        <w:rPr>
          <w:b/>
          <w:bCs/>
        </w:rPr>
        <w:t>.</w:t>
      </w:r>
      <w:r>
        <w:t xml:space="preserve"> </w:t>
      </w:r>
      <w:r w:rsidR="00D84D94" w:rsidRPr="00D84D94">
        <w:t>Reference for X-ray diffraction mapped points</w:t>
      </w:r>
      <w:r w:rsidR="00644F65">
        <w:t xml:space="preserve"> using the </w:t>
      </w:r>
      <w:r w:rsidR="00216B45">
        <w:t xml:space="preserve">5 </w:t>
      </w:r>
      <w:r w:rsidR="00216B45" w:rsidRPr="00216B45">
        <w:rPr>
          <w:rFonts w:ascii="Symbol" w:hAnsi="Symbol"/>
        </w:rPr>
        <w:t></w:t>
      </w:r>
      <w:r w:rsidR="00216B45">
        <w:t>m-beam at the EMA microdiffraction setup</w:t>
      </w:r>
      <w:r w:rsidR="00D84D94" w:rsidRPr="00D84D94">
        <w:t>. A 5×6 matrix of points was collected</w:t>
      </w:r>
      <w:r w:rsidR="00D84D94">
        <w:t>.</w:t>
      </w:r>
      <w:r w:rsidR="00D84D94" w:rsidRPr="00D84D94">
        <w:t xml:space="preserve"> </w:t>
      </w:r>
      <w:r w:rsidR="00D84D94">
        <w:t>F</w:t>
      </w:r>
      <w:r w:rsidR="00D84D94" w:rsidRPr="00D84D94">
        <w:t xml:space="preserve">or </w:t>
      </w:r>
      <w:r w:rsidR="001B3605">
        <w:t>unknown</w:t>
      </w:r>
      <w:r w:rsidR="00D84D94" w:rsidRPr="00D84D94">
        <w:t xml:space="preserve"> </w:t>
      </w:r>
      <w:r w:rsidR="00D61225" w:rsidRPr="00D84D94">
        <w:t>reasons</w:t>
      </w:r>
      <w:r w:rsidR="000D3D19">
        <w:t xml:space="preserve"> (probably data </w:t>
      </w:r>
      <w:r w:rsidR="00341A38">
        <w:t xml:space="preserve">loss during </w:t>
      </w:r>
      <w:r w:rsidR="000D3D19">
        <w:t>transfer)</w:t>
      </w:r>
      <w:r w:rsidR="00D84D94" w:rsidRPr="00D84D94">
        <w:t>, no data w</w:t>
      </w:r>
      <w:r w:rsidR="00D84D94">
        <w:t>as</w:t>
      </w:r>
      <w:r w:rsidR="00D84D94" w:rsidRPr="00D84D94">
        <w:t xml:space="preserve"> recorded at point 13.</w:t>
      </w:r>
    </w:p>
    <w:p w14:paraId="6E942807" w14:textId="7604FF8C" w:rsidR="1C17A8A9" w:rsidRDefault="1C17A8A9"/>
    <w:p w14:paraId="6BB65FC4" w14:textId="0E2FF29F" w:rsidR="5F3471A9" w:rsidRDefault="5F3471A9"/>
    <w:p w14:paraId="3CED3319" w14:textId="70E10596" w:rsidR="5F3471A9" w:rsidRDefault="5F3471A9"/>
    <w:p w14:paraId="49D70EB4" w14:textId="41A97FC1" w:rsidR="5F3471A9" w:rsidRDefault="5F3471A9"/>
    <w:p w14:paraId="35CF62C9" w14:textId="1375311E" w:rsidR="5F3471A9" w:rsidRDefault="5F3471A9"/>
    <w:p w14:paraId="7A94AC53" w14:textId="072314C6" w:rsidR="5F3471A9" w:rsidRDefault="5F3471A9"/>
    <w:p w14:paraId="7379E2F2" w14:textId="7AABD4DA" w:rsidR="5F3471A9" w:rsidRDefault="5F3471A9"/>
    <w:p w14:paraId="19CED00B" w14:textId="31B4043B" w:rsidR="5F3471A9" w:rsidRDefault="5F3471A9"/>
    <w:p w14:paraId="788E8BFF" w14:textId="3A2C64F2" w:rsidR="5F3471A9" w:rsidRDefault="5F3471A9"/>
    <w:p w14:paraId="155390D3" w14:textId="06F4242B" w:rsidR="5F3471A9" w:rsidRDefault="5F3471A9"/>
    <w:p w14:paraId="6B709F21" w14:textId="218F5995" w:rsidR="5F3471A9" w:rsidRDefault="5F3471A9"/>
    <w:p w14:paraId="7921186B" w14:textId="715C20A2" w:rsidR="5F3471A9" w:rsidRDefault="5F3471A9"/>
    <w:p w14:paraId="765CDCC9" w14:textId="638F07A0" w:rsidR="00AD56AA" w:rsidRDefault="00AD56AA"/>
    <w:p w14:paraId="012461AA" w14:textId="6BC376BF" w:rsidR="00AD56AA" w:rsidRDefault="00AD56AA"/>
    <w:p w14:paraId="44AF5BDF" w14:textId="16646157" w:rsidR="00AD56AA" w:rsidRDefault="00AD56AA"/>
    <w:p w14:paraId="23F70C97" w14:textId="77777777" w:rsidR="00AD56AA" w:rsidRDefault="00AD56AA"/>
    <w:p w14:paraId="1F379018" w14:textId="54188369" w:rsidR="5F3471A9" w:rsidRDefault="5F3471A9"/>
    <w:p w14:paraId="5145C3FD" w14:textId="468C3BB0" w:rsidR="5F3471A9" w:rsidRDefault="5F3471A9"/>
    <w:p w14:paraId="58EE9587" w14:textId="3A52CBC1" w:rsidR="5F3471A9" w:rsidRDefault="5F3471A9"/>
    <w:p w14:paraId="04F639F3" w14:textId="4A13D3F2" w:rsidR="77505F68" w:rsidRPr="00C01043" w:rsidRDefault="77505F68" w:rsidP="00C01043">
      <w:pPr>
        <w:pStyle w:val="SMHeading"/>
      </w:pPr>
      <w:r w:rsidRPr="00C01043">
        <w:lastRenderedPageBreak/>
        <w:t>S</w:t>
      </w:r>
      <w:r w:rsidR="00C01043" w:rsidRPr="00C01043">
        <w:t>7</w:t>
      </w:r>
      <w:r w:rsidRPr="00C01043">
        <w:t>.</w:t>
      </w:r>
    </w:p>
    <w:p w14:paraId="6B6F6AA9" w14:textId="52EE161E" w:rsidR="0A5A9A77" w:rsidRDefault="005D04E0" w:rsidP="00EC5F72">
      <w:pPr>
        <w:jc w:val="center"/>
      </w:pPr>
      <w:r>
        <w:rPr>
          <w:noProof/>
        </w:rPr>
        <w:drawing>
          <wp:inline distT="0" distB="0" distL="0" distR="0" wp14:anchorId="12D34BF3" wp14:editId="09D9EF91">
            <wp:extent cx="4250987" cy="5350068"/>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_3 points.png"/>
                    <pic:cNvPicPr/>
                  </pic:nvPicPr>
                  <pic:blipFill>
                    <a:blip r:embed="rId14" cstate="hqprint">
                      <a:extLst>
                        <a:ext uri="{28A0092B-C50C-407E-A947-70E740481C1C}">
                          <a14:useLocalDpi xmlns:a14="http://schemas.microsoft.com/office/drawing/2010/main"/>
                        </a:ext>
                      </a:extLst>
                    </a:blip>
                    <a:stretch>
                      <a:fillRect/>
                    </a:stretch>
                  </pic:blipFill>
                  <pic:spPr>
                    <a:xfrm>
                      <a:off x="0" y="0"/>
                      <a:ext cx="4262861" cy="5365012"/>
                    </a:xfrm>
                    <a:prstGeom prst="rect">
                      <a:avLst/>
                    </a:prstGeom>
                  </pic:spPr>
                </pic:pic>
              </a:graphicData>
            </a:graphic>
          </wp:inline>
        </w:drawing>
      </w:r>
    </w:p>
    <w:p w14:paraId="0C806E8D" w14:textId="1F18DCBF" w:rsidR="5F3471A9" w:rsidRDefault="5F3471A9" w:rsidP="5F3471A9">
      <w:pPr>
        <w:pStyle w:val="SMcaption"/>
        <w:jc w:val="both"/>
        <w:rPr>
          <w:b/>
          <w:bCs/>
        </w:rPr>
      </w:pPr>
    </w:p>
    <w:p w14:paraId="37F9B709" w14:textId="17CF7F57" w:rsidR="00651A60" w:rsidRDefault="55988D57" w:rsidP="003B0670">
      <w:pPr>
        <w:pStyle w:val="SMcaption"/>
        <w:spacing w:line="259" w:lineRule="auto"/>
        <w:jc w:val="both"/>
      </w:pPr>
      <w:r w:rsidRPr="5F3471A9">
        <w:rPr>
          <w:b/>
          <w:bCs/>
        </w:rPr>
        <w:t>Fig</w:t>
      </w:r>
      <w:r w:rsidR="00E84791">
        <w:rPr>
          <w:b/>
          <w:bCs/>
        </w:rPr>
        <w:t>ure</w:t>
      </w:r>
      <w:r w:rsidRPr="5F3471A9">
        <w:rPr>
          <w:b/>
          <w:bCs/>
        </w:rPr>
        <w:t xml:space="preserve"> S</w:t>
      </w:r>
      <w:r w:rsidR="00C01043">
        <w:rPr>
          <w:b/>
          <w:bCs/>
        </w:rPr>
        <w:t>7</w:t>
      </w:r>
      <w:r>
        <w:t xml:space="preserve">. </w:t>
      </w:r>
      <w:r w:rsidR="00382DDB" w:rsidRPr="00382DDB">
        <w:t xml:space="preserve">The diffractograms show regions within the inclusion containing distinct proportions of goethite, hematite, and magnetite. Identification of these phases is facilitated by analyzing diffraction patterns collected at different positions. </w:t>
      </w:r>
      <w:r w:rsidR="00382DDB" w:rsidRPr="00382DDB">
        <w:rPr>
          <w:b/>
          <w:bCs/>
        </w:rPr>
        <w:t>Point 19 (see Fig. S6),</w:t>
      </w:r>
      <w:r w:rsidR="00382DDB" w:rsidRPr="00382DDB">
        <w:t xml:space="preserve"> located in the denser region of the inclusion, displays light powder rings and bright spots in its diffraction pattern, indicative of a higher concentration of Fe</w:t>
      </w:r>
      <w:r w:rsidR="00382DDB" w:rsidRPr="00382DDB">
        <w:rPr>
          <w:vertAlign w:val="subscript"/>
        </w:rPr>
        <w:t>2</w:t>
      </w:r>
      <w:r w:rsidR="00382DDB" w:rsidRPr="00382DDB">
        <w:t>O</w:t>
      </w:r>
      <w:r w:rsidR="00382DDB" w:rsidRPr="00382DDB">
        <w:rPr>
          <w:vertAlign w:val="subscript"/>
        </w:rPr>
        <w:t>3</w:t>
      </w:r>
      <w:r w:rsidR="00382DDB" w:rsidRPr="00382DDB">
        <w:t xml:space="preserve"> (hematite) with larger crystallite sizes. In contrast, </w:t>
      </w:r>
      <w:r w:rsidR="00382DDB" w:rsidRPr="00382DDB">
        <w:rPr>
          <w:b/>
          <w:bCs/>
        </w:rPr>
        <w:t>point 24 (see Fig. S6),</w:t>
      </w:r>
      <w:r w:rsidR="00382DDB" w:rsidRPr="00382DDB">
        <w:t xml:space="preserve"> situated in a less dense area, shows more intense FeOOH (goethite) peaks with a characteristic powder-like pattern and well-defined concentric rings. The contribution from Fe</w:t>
      </w:r>
      <w:r w:rsidR="00382DDB" w:rsidRPr="00382DDB">
        <w:rPr>
          <w:vertAlign w:val="subscript"/>
        </w:rPr>
        <w:t>3</w:t>
      </w:r>
      <w:r w:rsidR="00382DDB" w:rsidRPr="00382DDB">
        <w:t>O</w:t>
      </w:r>
      <w:r w:rsidR="00382DDB" w:rsidRPr="00382DDB">
        <w:rPr>
          <w:vertAlign w:val="subscript"/>
        </w:rPr>
        <w:t>4</w:t>
      </w:r>
      <w:r w:rsidR="00382DDB" w:rsidRPr="00382DDB">
        <w:t xml:space="preserve"> (magnetite) is most pronounced at </w:t>
      </w:r>
      <w:r w:rsidR="00382DDB" w:rsidRPr="00382DDB">
        <w:rPr>
          <w:b/>
          <w:bCs/>
        </w:rPr>
        <w:t>point 28 (see Fig. S6),</w:t>
      </w:r>
      <w:r w:rsidR="00382DDB" w:rsidRPr="00382DDB">
        <w:t xml:space="preserve"> which corresponds to a localized region near the central-bottom part of the inclusion. In yellow (111) main peak from diamond. Only the miller indexes of hematite, goethite, and magnetite are indicated in figures A, B, and C, respectively.</w:t>
      </w:r>
    </w:p>
    <w:p w14:paraId="2507BD7C" w14:textId="0AF231E6" w:rsidR="00CE30CD" w:rsidRDefault="00CE30CD" w:rsidP="003B0670">
      <w:pPr>
        <w:pStyle w:val="SMcaption"/>
        <w:spacing w:line="259" w:lineRule="auto"/>
        <w:jc w:val="both"/>
      </w:pPr>
      <w:r>
        <w:br w:type="page"/>
      </w:r>
    </w:p>
    <w:p w14:paraId="31277D09" w14:textId="6F176783" w:rsidR="00400754" w:rsidRDefault="0C735B75" w:rsidP="442586A8">
      <w:pPr>
        <w:pStyle w:val="SMcaption"/>
        <w:rPr>
          <w:b/>
          <w:bCs/>
        </w:rPr>
      </w:pPr>
      <w:r w:rsidRPr="5F3471A9">
        <w:rPr>
          <w:b/>
          <w:bCs/>
        </w:rPr>
        <w:lastRenderedPageBreak/>
        <w:t>S</w:t>
      </w:r>
      <w:r w:rsidR="00C01043">
        <w:rPr>
          <w:b/>
          <w:bCs/>
        </w:rPr>
        <w:t>8</w:t>
      </w:r>
      <w:r w:rsidRPr="5F3471A9">
        <w:rPr>
          <w:b/>
          <w:bCs/>
        </w:rPr>
        <w:t>.</w:t>
      </w:r>
    </w:p>
    <w:p w14:paraId="5BDA1838" w14:textId="40F1BF57" w:rsidR="5EF8B845" w:rsidRDefault="5EF8B845" w:rsidP="5EF8B845">
      <w:pPr>
        <w:pStyle w:val="SMcaption"/>
        <w:rPr>
          <w:b/>
          <w:bCs/>
        </w:rPr>
      </w:pPr>
    </w:p>
    <w:p w14:paraId="01E0BBD5" w14:textId="629FFE10" w:rsidR="5EF8B845" w:rsidRDefault="3EFC412D" w:rsidP="5EF8B845">
      <w:pPr>
        <w:pStyle w:val="SMcaption"/>
      </w:pPr>
      <w:r>
        <w:rPr>
          <w:noProof/>
        </w:rPr>
        <w:drawing>
          <wp:inline distT="0" distB="0" distL="0" distR="0" wp14:anchorId="68FEEAC8" wp14:editId="0F09E66F">
            <wp:extent cx="5676910" cy="3619508"/>
            <wp:effectExtent l="0" t="0" r="0" b="0"/>
            <wp:docPr id="1890402892" name="Imagem 189040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a:ext>
                      </a:extLst>
                    </a:blip>
                    <a:srcRect l="1282" t="1814" r="3205" b="12018"/>
                    <a:stretch>
                      <a:fillRect/>
                    </a:stretch>
                  </pic:blipFill>
                  <pic:spPr>
                    <a:xfrm>
                      <a:off x="0" y="0"/>
                      <a:ext cx="5676910" cy="3619508"/>
                    </a:xfrm>
                    <a:prstGeom prst="rect">
                      <a:avLst/>
                    </a:prstGeom>
                  </pic:spPr>
                </pic:pic>
              </a:graphicData>
            </a:graphic>
          </wp:inline>
        </w:drawing>
      </w:r>
      <w:r w:rsidR="1627CAB5">
        <w:rPr>
          <w:noProof/>
        </w:rPr>
        <w:drawing>
          <wp:inline distT="0" distB="0" distL="0" distR="0" wp14:anchorId="73B00E62" wp14:editId="0456BFD4">
            <wp:extent cx="5676910" cy="3657607"/>
            <wp:effectExtent l="0" t="0" r="0" b="0"/>
            <wp:docPr id="589079172" name="Imagem 58907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a:ext>
                      </a:extLst>
                    </a:blip>
                    <a:srcRect r="4487" b="12925"/>
                    <a:stretch>
                      <a:fillRect/>
                    </a:stretch>
                  </pic:blipFill>
                  <pic:spPr>
                    <a:xfrm>
                      <a:off x="0" y="0"/>
                      <a:ext cx="5676910" cy="3657607"/>
                    </a:xfrm>
                    <a:prstGeom prst="rect">
                      <a:avLst/>
                    </a:prstGeom>
                  </pic:spPr>
                </pic:pic>
              </a:graphicData>
            </a:graphic>
          </wp:inline>
        </w:drawing>
      </w:r>
    </w:p>
    <w:p w14:paraId="290E9C23" w14:textId="62F51685" w:rsidR="5EF8B845" w:rsidRDefault="5EF8B845" w:rsidP="5EF8B845">
      <w:pPr>
        <w:pStyle w:val="SMcaption"/>
        <w:rPr>
          <w:b/>
          <w:bCs/>
        </w:rPr>
      </w:pPr>
    </w:p>
    <w:p w14:paraId="037E952E" w14:textId="10502AC9" w:rsidR="5F3471A9" w:rsidRDefault="5F3471A9" w:rsidP="5F3471A9">
      <w:pPr>
        <w:pStyle w:val="SMcaption"/>
        <w:rPr>
          <w:b/>
          <w:bCs/>
        </w:rPr>
      </w:pPr>
    </w:p>
    <w:p w14:paraId="5BE23E2E" w14:textId="77777777" w:rsidR="00D15942" w:rsidRDefault="00D15942" w:rsidP="0C596CE7">
      <w:pPr>
        <w:pStyle w:val="SMcaption"/>
        <w:rPr>
          <w:b/>
          <w:bCs/>
        </w:rPr>
      </w:pPr>
    </w:p>
    <w:p w14:paraId="7E3680CB" w14:textId="77777777" w:rsidR="00192338" w:rsidRDefault="00192338" w:rsidP="0C596CE7">
      <w:pPr>
        <w:pStyle w:val="SMcaption"/>
        <w:rPr>
          <w:b/>
          <w:bCs/>
        </w:rPr>
      </w:pPr>
    </w:p>
    <w:p w14:paraId="780FD2FA" w14:textId="6FEB0705" w:rsidR="5EF8B845" w:rsidRDefault="327FAF35" w:rsidP="0C596CE7">
      <w:pPr>
        <w:pStyle w:val="SMcaption"/>
        <w:rPr>
          <w:b/>
          <w:bCs/>
        </w:rPr>
      </w:pPr>
      <w:r w:rsidRPr="5F3471A9">
        <w:rPr>
          <w:b/>
          <w:bCs/>
        </w:rPr>
        <w:lastRenderedPageBreak/>
        <w:t>S</w:t>
      </w:r>
      <w:r w:rsidR="00C01043">
        <w:rPr>
          <w:b/>
          <w:bCs/>
        </w:rPr>
        <w:t>8</w:t>
      </w:r>
      <w:r w:rsidRPr="5F3471A9">
        <w:rPr>
          <w:b/>
          <w:bCs/>
        </w:rPr>
        <w:t>.</w:t>
      </w:r>
    </w:p>
    <w:p w14:paraId="46C83332" w14:textId="157894B5" w:rsidR="0C596CE7" w:rsidRDefault="6FEF1EF2" w:rsidP="0C596CE7">
      <w:pPr>
        <w:pStyle w:val="SMcaption"/>
      </w:pPr>
      <w:r>
        <w:rPr>
          <w:noProof/>
        </w:rPr>
        <w:drawing>
          <wp:inline distT="0" distB="0" distL="0" distR="0" wp14:anchorId="314FB724" wp14:editId="413AB5A1">
            <wp:extent cx="5676970" cy="3638579"/>
            <wp:effectExtent l="0" t="0" r="0" b="0"/>
            <wp:docPr id="1804021351" name="Imagem 180402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a:ext>
                      </a:extLst>
                    </a:blip>
                    <a:srcRect l="2403" r="2083" b="13378"/>
                    <a:stretch>
                      <a:fillRect/>
                    </a:stretch>
                  </pic:blipFill>
                  <pic:spPr>
                    <a:xfrm>
                      <a:off x="0" y="0"/>
                      <a:ext cx="5676970" cy="3638579"/>
                    </a:xfrm>
                    <a:prstGeom prst="rect">
                      <a:avLst/>
                    </a:prstGeom>
                  </pic:spPr>
                </pic:pic>
              </a:graphicData>
            </a:graphic>
          </wp:inline>
        </w:drawing>
      </w:r>
    </w:p>
    <w:p w14:paraId="7FEA41CB" w14:textId="79E64560" w:rsidR="0C596CE7" w:rsidRDefault="7533180C" w:rsidP="0C596CE7">
      <w:pPr>
        <w:pStyle w:val="SMcaption"/>
      </w:pPr>
      <w:r>
        <w:rPr>
          <w:noProof/>
        </w:rPr>
        <w:drawing>
          <wp:inline distT="0" distB="0" distL="0" distR="0" wp14:anchorId="5E1BBF1F" wp14:editId="01DAC816">
            <wp:extent cx="5657891" cy="3590945"/>
            <wp:effectExtent l="0" t="0" r="0" b="0"/>
            <wp:docPr id="1866560594" name="Imagem 186656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a:ext>
                      </a:extLst>
                    </a:blip>
                    <a:srcRect l="2724" t="1814" r="2083" b="12698"/>
                    <a:stretch>
                      <a:fillRect/>
                    </a:stretch>
                  </pic:blipFill>
                  <pic:spPr>
                    <a:xfrm>
                      <a:off x="0" y="0"/>
                      <a:ext cx="5657891" cy="3590945"/>
                    </a:xfrm>
                    <a:prstGeom prst="rect">
                      <a:avLst/>
                    </a:prstGeom>
                  </pic:spPr>
                </pic:pic>
              </a:graphicData>
            </a:graphic>
          </wp:inline>
        </w:drawing>
      </w:r>
    </w:p>
    <w:p w14:paraId="1496F842" w14:textId="2AD45B7F" w:rsidR="5EF8B845" w:rsidRDefault="5EF8B845" w:rsidP="5EF8B845">
      <w:pPr>
        <w:pStyle w:val="SMcaption"/>
      </w:pPr>
    </w:p>
    <w:p w14:paraId="4203F7E6" w14:textId="2788FCF1" w:rsidR="5EF8B845" w:rsidRDefault="5EF8B845" w:rsidP="5EF8B845">
      <w:pPr>
        <w:pStyle w:val="SMcaption"/>
      </w:pPr>
    </w:p>
    <w:p w14:paraId="51E74BF8" w14:textId="2565C21D" w:rsidR="5EF8B845" w:rsidRDefault="5EF8B845" w:rsidP="5EF8B845">
      <w:pPr>
        <w:pStyle w:val="SMcaption"/>
      </w:pPr>
    </w:p>
    <w:p w14:paraId="190C02D7" w14:textId="63AFF417" w:rsidR="5EF8B845" w:rsidRDefault="5EF8B845" w:rsidP="5EF8B845">
      <w:pPr>
        <w:pStyle w:val="SMcaption"/>
      </w:pPr>
    </w:p>
    <w:p w14:paraId="4306854C" w14:textId="77777777" w:rsidR="00192338" w:rsidRDefault="00192338" w:rsidP="5EF8B845">
      <w:pPr>
        <w:pStyle w:val="SMcaption"/>
      </w:pPr>
    </w:p>
    <w:p w14:paraId="214354A0" w14:textId="26794387" w:rsidR="5EF8B845" w:rsidRDefault="327FAF35" w:rsidP="5EF8B845">
      <w:pPr>
        <w:pStyle w:val="SMcaption"/>
        <w:rPr>
          <w:b/>
          <w:bCs/>
        </w:rPr>
      </w:pPr>
      <w:r w:rsidRPr="5F3471A9">
        <w:rPr>
          <w:b/>
          <w:bCs/>
        </w:rPr>
        <w:lastRenderedPageBreak/>
        <w:t>S</w:t>
      </w:r>
      <w:r w:rsidR="00C01043">
        <w:rPr>
          <w:b/>
          <w:bCs/>
        </w:rPr>
        <w:t>8</w:t>
      </w:r>
      <w:r w:rsidRPr="5F3471A9">
        <w:rPr>
          <w:b/>
          <w:bCs/>
        </w:rPr>
        <w:t>.</w:t>
      </w:r>
    </w:p>
    <w:p w14:paraId="339A845E" w14:textId="2DE9E4AC" w:rsidR="5EF8B845" w:rsidRDefault="3C6C125F" w:rsidP="5EF8B845">
      <w:pPr>
        <w:pStyle w:val="SMcaption"/>
      </w:pPr>
      <w:r>
        <w:rPr>
          <w:noProof/>
        </w:rPr>
        <w:drawing>
          <wp:inline distT="0" distB="0" distL="0" distR="0" wp14:anchorId="5BFE4C0C" wp14:editId="1710FD86">
            <wp:extent cx="5591263" cy="3543353"/>
            <wp:effectExtent l="0" t="0" r="0" b="0"/>
            <wp:docPr id="1425078030" name="Imagem 142507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a:ext>
                      </a:extLst>
                    </a:blip>
                    <a:srcRect l="2403" t="2267" r="3525" b="13378"/>
                    <a:stretch>
                      <a:fillRect/>
                    </a:stretch>
                  </pic:blipFill>
                  <pic:spPr>
                    <a:xfrm>
                      <a:off x="0" y="0"/>
                      <a:ext cx="5591263" cy="3543353"/>
                    </a:xfrm>
                    <a:prstGeom prst="rect">
                      <a:avLst/>
                    </a:prstGeom>
                  </pic:spPr>
                </pic:pic>
              </a:graphicData>
            </a:graphic>
          </wp:inline>
        </w:drawing>
      </w:r>
    </w:p>
    <w:p w14:paraId="20811087" w14:textId="42207C10" w:rsidR="0C596CE7" w:rsidRDefault="0C735B75" w:rsidP="00A770F0">
      <w:pPr>
        <w:pStyle w:val="SMcaption"/>
        <w:jc w:val="both"/>
        <w:rPr>
          <w:b/>
          <w:bCs/>
        </w:rPr>
      </w:pPr>
      <w:r w:rsidRPr="5F3471A9">
        <w:rPr>
          <w:b/>
          <w:bCs/>
        </w:rPr>
        <w:t>Fig</w:t>
      </w:r>
      <w:r w:rsidR="00E84791">
        <w:rPr>
          <w:b/>
          <w:bCs/>
        </w:rPr>
        <w:t>ure</w:t>
      </w:r>
      <w:r w:rsidRPr="5F3471A9">
        <w:rPr>
          <w:b/>
          <w:bCs/>
        </w:rPr>
        <w:t xml:space="preserve"> S</w:t>
      </w:r>
      <w:r w:rsidR="00C01043">
        <w:rPr>
          <w:b/>
          <w:bCs/>
        </w:rPr>
        <w:t>8</w:t>
      </w:r>
      <w:r w:rsidRPr="5F3471A9">
        <w:rPr>
          <w:b/>
          <w:bCs/>
        </w:rPr>
        <w:t xml:space="preserve">.  </w:t>
      </w:r>
      <w:r w:rsidR="00717F93" w:rsidRPr="00717F93">
        <w:t>Figures (A) to (E) show all the diffractogram points arranged in a 6×5 matrix, displayed line by line as indicated in each image. Note that in line 3 (Figure C), one point is missing</w:t>
      </w:r>
      <w:r w:rsidR="00B61E76">
        <w:t xml:space="preserve">; </w:t>
      </w:r>
      <w:r w:rsidR="00717F93" w:rsidRPr="00717F93">
        <w:t>this data point was not recorded for unknown reasons</w:t>
      </w:r>
      <w:r>
        <w:t xml:space="preserve">. </w:t>
      </w:r>
      <w:r w:rsidR="00382DDB" w:rsidRPr="00382DDB">
        <w:t>These figures highlight the fact that at each point the admixture of mineral phases is different.</w:t>
      </w:r>
    </w:p>
    <w:p w14:paraId="3053C1A5" w14:textId="62CFE917" w:rsidR="5EF8B845" w:rsidRDefault="5EF8B845" w:rsidP="5EF8B845">
      <w:pPr>
        <w:pStyle w:val="SMcaption"/>
      </w:pPr>
    </w:p>
    <w:p w14:paraId="60662BB2" w14:textId="072143E6" w:rsidR="5EF8B845" w:rsidRDefault="5EF8B845" w:rsidP="5EF8B845">
      <w:pPr>
        <w:pStyle w:val="SMcaption"/>
      </w:pPr>
    </w:p>
    <w:p w14:paraId="2F85CE5D" w14:textId="63416DC5" w:rsidR="5EF8B845" w:rsidRDefault="5EF8B845" w:rsidP="5EF8B845">
      <w:pPr>
        <w:pStyle w:val="SMcaption"/>
      </w:pPr>
    </w:p>
    <w:p w14:paraId="59000304" w14:textId="24FAE0F4" w:rsidR="00400754" w:rsidRDefault="00400754" w:rsidP="00670299">
      <w:pPr>
        <w:pStyle w:val="SMcaption"/>
      </w:pPr>
    </w:p>
    <w:p w14:paraId="26E53C62" w14:textId="022A8494" w:rsidR="5EF8B845" w:rsidRDefault="5EF8B845" w:rsidP="5EF8B845">
      <w:pPr>
        <w:pStyle w:val="SMcaption"/>
      </w:pPr>
    </w:p>
    <w:p w14:paraId="769ADFB2" w14:textId="661CE61B" w:rsidR="5EF8B845" w:rsidRDefault="5EF8B845" w:rsidP="5EF8B845">
      <w:pPr>
        <w:pStyle w:val="SMcaption"/>
      </w:pPr>
    </w:p>
    <w:p w14:paraId="527F681E" w14:textId="5F4FA76F" w:rsidR="5EF8B845" w:rsidRDefault="5EF8B845" w:rsidP="5EF8B845">
      <w:pPr>
        <w:pStyle w:val="SMcaption"/>
      </w:pPr>
    </w:p>
    <w:p w14:paraId="0C66DC08" w14:textId="72C053D6" w:rsidR="5EF8B845" w:rsidRDefault="5EF8B845" w:rsidP="5EF8B845">
      <w:pPr>
        <w:pStyle w:val="SMcaption"/>
      </w:pPr>
    </w:p>
    <w:p w14:paraId="6C4C774D" w14:textId="0BC813C6" w:rsidR="5EF8B845" w:rsidRDefault="5EF8B845" w:rsidP="5EF8B845">
      <w:pPr>
        <w:pStyle w:val="SMcaption"/>
      </w:pPr>
    </w:p>
    <w:p w14:paraId="0155169F" w14:textId="77FCDCD5" w:rsidR="5EF8B845" w:rsidRDefault="5EF8B845" w:rsidP="5EF8B845">
      <w:pPr>
        <w:pStyle w:val="SMcaption"/>
      </w:pPr>
    </w:p>
    <w:p w14:paraId="3E48FB37" w14:textId="2F87CD2B" w:rsidR="5EF8B845" w:rsidRDefault="5EF8B845" w:rsidP="5EF8B845">
      <w:pPr>
        <w:pStyle w:val="SMcaption"/>
      </w:pPr>
    </w:p>
    <w:p w14:paraId="491F1B71" w14:textId="5EBF5A46" w:rsidR="5EF8B845" w:rsidRDefault="5EF8B845" w:rsidP="5EF8B845">
      <w:pPr>
        <w:pStyle w:val="SMcaption"/>
      </w:pPr>
    </w:p>
    <w:p w14:paraId="593E174A" w14:textId="3791663F" w:rsidR="5EF8B845" w:rsidRDefault="5EF8B845" w:rsidP="5EF8B845">
      <w:pPr>
        <w:pStyle w:val="SMcaption"/>
      </w:pPr>
    </w:p>
    <w:p w14:paraId="5EBB0434" w14:textId="0250CE1B" w:rsidR="5EF8B845" w:rsidRDefault="5EF8B845" w:rsidP="5EF8B845">
      <w:pPr>
        <w:pStyle w:val="SMcaption"/>
      </w:pPr>
    </w:p>
    <w:p w14:paraId="0AA3D922" w14:textId="6A42B99C" w:rsidR="5EF8B845" w:rsidRDefault="5EF8B845" w:rsidP="5EF8B845">
      <w:pPr>
        <w:pStyle w:val="SMcaption"/>
      </w:pPr>
    </w:p>
    <w:p w14:paraId="04285B79" w14:textId="30C5B218" w:rsidR="5EF8B845" w:rsidRDefault="5EF8B845" w:rsidP="5EF8B845">
      <w:pPr>
        <w:pStyle w:val="SMcaption"/>
      </w:pPr>
    </w:p>
    <w:p w14:paraId="0D8D3808" w14:textId="621A561D" w:rsidR="0C596CE7" w:rsidRDefault="0C596CE7">
      <w:r>
        <w:br w:type="page"/>
      </w:r>
    </w:p>
    <w:p w14:paraId="72CAFC13" w14:textId="162D447F" w:rsidR="00400754" w:rsidRPr="009A0235" w:rsidRDefault="4AF17E37" w:rsidP="442586A8">
      <w:pPr>
        <w:pStyle w:val="SMcaption"/>
        <w:rPr>
          <w:b/>
          <w:bCs/>
          <w:lang w:val="pt-BR"/>
        </w:rPr>
      </w:pPr>
      <w:r w:rsidRPr="4AF17E37">
        <w:rPr>
          <w:b/>
          <w:bCs/>
          <w:lang w:val="pt-BR"/>
        </w:rPr>
        <w:lastRenderedPageBreak/>
        <w:t>S</w:t>
      </w:r>
      <w:r w:rsidR="00C01043">
        <w:rPr>
          <w:b/>
          <w:bCs/>
          <w:lang w:val="pt-BR"/>
        </w:rPr>
        <w:t>9</w:t>
      </w:r>
      <w:r w:rsidRPr="4AF17E37">
        <w:rPr>
          <w:b/>
          <w:bCs/>
          <w:lang w:val="pt-BR"/>
        </w:rPr>
        <w:t>.</w:t>
      </w:r>
    </w:p>
    <w:p w14:paraId="192F489A" w14:textId="5E54AD0A" w:rsidR="56488E0F" w:rsidRDefault="00AD56AA" w:rsidP="56488E0F">
      <w:pPr>
        <w:pStyle w:val="SMcaption"/>
      </w:pPr>
      <w:r>
        <w:rPr>
          <w:noProof/>
        </w:rPr>
        <mc:AlternateContent>
          <mc:Choice Requires="wpi">
            <w:drawing>
              <wp:anchor distT="0" distB="0" distL="114300" distR="114300" simplePos="0" relativeHeight="251658241" behindDoc="0" locked="0" layoutInCell="1" allowOverlap="1" wp14:anchorId="717F4CB2" wp14:editId="057CFC20">
                <wp:simplePos x="0" y="0"/>
                <wp:positionH relativeFrom="column">
                  <wp:posOffset>4260780</wp:posOffset>
                </wp:positionH>
                <wp:positionV relativeFrom="paragraph">
                  <wp:posOffset>3139665</wp:posOffset>
                </wp:positionV>
                <wp:extent cx="124560" cy="57240"/>
                <wp:effectExtent l="38100" t="38100" r="66040" b="76200"/>
                <wp:wrapNone/>
                <wp:docPr id="6" name="Ink 6"/>
                <wp:cNvGraphicFramePr/>
                <a:graphic xmlns:a="http://schemas.openxmlformats.org/drawingml/2006/main">
                  <a:graphicData uri="http://schemas.microsoft.com/office/word/2010/wordprocessingInk">
                    <w14:contentPart bwMode="auto" r:id="rId20">
                      <w14:nvContentPartPr>
                        <w14:cNvContentPartPr/>
                      </w14:nvContentPartPr>
                      <w14:xfrm>
                        <a:off x="0" y="0"/>
                        <a:ext cx="124560" cy="57240"/>
                      </w14:xfrm>
                    </w14:contentPart>
                  </a:graphicData>
                </a:graphic>
              </wp:anchor>
            </w:drawing>
          </mc:Choice>
          <mc:Fallback xmlns:a="http://schemas.openxmlformats.org/drawingml/2006/main" xmlns:pic="http://schemas.openxmlformats.org/drawingml/2006/picture" xmlns:a14="http://schemas.microsoft.com/office/drawing/2010/main">
            <w:pict>
              <v:shapetype id="_x0000_t75" coordsize="21600,21600" filled="f" stroked="f" o:spt="75" o:preferrelative="t" path="m@4@5l@4@11@9@11@9@5xe" w14:anchorId="0B887823">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6" style="position:absolute;margin-left:334.1pt;margin-top:245.8pt;width:12.6pt;height:7.3pt;z-index:25166028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">
                <v:imagedata o:title="" r:id="rId21"/>
              </v:shape>
            </w:pict>
          </mc:Fallback>
        </mc:AlternateContent>
      </w:r>
      <w:r>
        <w:rPr>
          <w:noProof/>
        </w:rPr>
        <mc:AlternateContent>
          <mc:Choice Requires="wpi">
            <w:drawing>
              <wp:anchor distT="0" distB="0" distL="114300" distR="114300" simplePos="0" relativeHeight="251658240" behindDoc="0" locked="0" layoutInCell="1" allowOverlap="1" wp14:anchorId="4750E818" wp14:editId="352866EF">
                <wp:simplePos x="0" y="0"/>
                <wp:positionH relativeFrom="column">
                  <wp:posOffset>2247660</wp:posOffset>
                </wp:positionH>
                <wp:positionV relativeFrom="paragraph">
                  <wp:posOffset>3159465</wp:posOffset>
                </wp:positionV>
                <wp:extent cx="34200" cy="44280"/>
                <wp:effectExtent l="38100" t="57150" r="61595" b="70485"/>
                <wp:wrapNone/>
                <wp:docPr id="5" name="Ink 5"/>
                <wp:cNvGraphicFramePr/>
                <a:graphic xmlns:a="http://schemas.openxmlformats.org/drawingml/2006/main">
                  <a:graphicData uri="http://schemas.microsoft.com/office/word/2010/wordprocessingInk">
                    <w14:contentPart bwMode="auto" r:id="rId22">
                      <w14:nvContentPartPr>
                        <w14:cNvContentPartPr/>
                      </w14:nvContentPartPr>
                      <w14:xfrm>
                        <a:off x="0" y="0"/>
                        <a:ext cx="34200" cy="44280"/>
                      </w14:xfrm>
                    </w14:contentPart>
                  </a:graphicData>
                </a:graphic>
              </wp:anchor>
            </w:drawing>
          </mc:Choice>
          <mc:Fallback xmlns:a="http://schemas.openxmlformats.org/drawingml/2006/main" xmlns:pic="http://schemas.openxmlformats.org/drawingml/2006/picture" xmlns:a14="http://schemas.microsoft.com/office/drawing/2010/main">
            <w:pict>
              <v:shape id="Ink 5" style="position:absolute;margin-left:175.6pt;margin-top:247.4pt;width:5.55pt;height:6.35pt;z-index:2516592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" w14:anchorId="0B1A0D4D">
                <v:imagedata o:title="" r:id="rId23"/>
              </v:shape>
            </w:pict>
          </mc:Fallback>
        </mc:AlternateContent>
      </w:r>
      <w:r w:rsidR="56488E0F">
        <w:rPr>
          <w:noProof/>
        </w:rPr>
        <w:drawing>
          <wp:inline distT="0" distB="0" distL="0" distR="0" wp14:anchorId="47D302C5" wp14:editId="09AEEEEF">
            <wp:extent cx="5943600" cy="4772025"/>
            <wp:effectExtent l="0" t="0" r="0" b="0"/>
            <wp:docPr id="1240170775" name="Picture 124017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a:ext>
                      </a:extLst>
                    </a:blip>
                    <a:stretch>
                      <a:fillRect/>
                    </a:stretch>
                  </pic:blipFill>
                  <pic:spPr>
                    <a:xfrm>
                      <a:off x="0" y="0"/>
                      <a:ext cx="5943600" cy="4772025"/>
                    </a:xfrm>
                    <a:prstGeom prst="rect">
                      <a:avLst/>
                    </a:prstGeom>
                  </pic:spPr>
                </pic:pic>
              </a:graphicData>
            </a:graphic>
          </wp:inline>
        </w:drawing>
      </w:r>
    </w:p>
    <w:p w14:paraId="339F9C32" w14:textId="525ACE74" w:rsidR="5EF8B845" w:rsidRPr="009A0235" w:rsidRDefault="5EF8B845" w:rsidP="5EF8B845">
      <w:pPr>
        <w:pStyle w:val="SMcaption"/>
        <w:rPr>
          <w:b/>
          <w:bCs/>
          <w:lang w:val="pt-BR"/>
        </w:rPr>
      </w:pPr>
    </w:p>
    <w:p w14:paraId="493DF012" w14:textId="19E59C6A" w:rsidR="56488E0F" w:rsidRDefault="56488E0F" w:rsidP="56488E0F">
      <w:pPr>
        <w:pStyle w:val="SMcaption"/>
        <w:jc w:val="both"/>
        <w:rPr>
          <w:szCs w:val="24"/>
        </w:rPr>
      </w:pPr>
      <w:r w:rsidRPr="56488E0F">
        <w:rPr>
          <w:b/>
          <w:bCs/>
        </w:rPr>
        <w:t>Fig</w:t>
      </w:r>
      <w:r w:rsidR="00E84791">
        <w:rPr>
          <w:b/>
          <w:bCs/>
        </w:rPr>
        <w:t>ure</w:t>
      </w:r>
      <w:r w:rsidR="00695C12">
        <w:rPr>
          <w:b/>
          <w:bCs/>
        </w:rPr>
        <w:t xml:space="preserve"> </w:t>
      </w:r>
      <w:r w:rsidRPr="56488E0F">
        <w:rPr>
          <w:b/>
          <w:bCs/>
        </w:rPr>
        <w:t>S</w:t>
      </w:r>
      <w:r w:rsidR="00C01043">
        <w:rPr>
          <w:b/>
          <w:bCs/>
        </w:rPr>
        <w:t>9</w:t>
      </w:r>
      <w:r w:rsidRPr="56488E0F">
        <w:rPr>
          <w:b/>
          <w:bCs/>
        </w:rPr>
        <w:t>.</w:t>
      </w:r>
      <w:r>
        <w:t xml:space="preserve"> Nano X-ray diffraction ma</w:t>
      </w:r>
      <w:r w:rsidR="0075149C">
        <w:t xml:space="preserve">p of the inclusion </w:t>
      </w:r>
      <w:r>
        <w:t xml:space="preserve">with </w:t>
      </w:r>
      <w:r w:rsidRPr="56488E0F">
        <w:rPr>
          <w:szCs w:val="24"/>
        </w:rPr>
        <w:t>40</w:t>
      </w:r>
      <w:r w:rsidR="001A1935" w:rsidRPr="001A1935">
        <w:rPr>
          <w:szCs w:val="24"/>
        </w:rPr>
        <w:t>×</w:t>
      </w:r>
      <w:r w:rsidRPr="56488E0F">
        <w:rPr>
          <w:szCs w:val="24"/>
        </w:rPr>
        <w:t>40 matrix with 400 nm resolution</w:t>
      </w:r>
      <w:r w:rsidR="00382DDB">
        <w:rPr>
          <w:szCs w:val="24"/>
        </w:rPr>
        <w:t>, measured at the X-ray nanoprobe CARNAUBA beamline</w:t>
      </w:r>
      <w:r w:rsidR="0075149C">
        <w:rPr>
          <w:szCs w:val="24"/>
        </w:rPr>
        <w:t>.</w:t>
      </w:r>
      <w:r w:rsidRPr="56488E0F">
        <w:rPr>
          <w:szCs w:val="24"/>
        </w:rPr>
        <w:t xml:space="preserve">Qualitatively, we observed the same phase admixture heterogeneities, with </w:t>
      </w:r>
      <w:r w:rsidR="00DE04D5">
        <w:rPr>
          <w:szCs w:val="24"/>
        </w:rPr>
        <w:t>goethite (</w:t>
      </w:r>
      <w:r w:rsidRPr="56488E0F">
        <w:rPr>
          <w:szCs w:val="24"/>
        </w:rPr>
        <w:t>FeOOH</w:t>
      </w:r>
      <w:r w:rsidR="00DE04D5">
        <w:rPr>
          <w:szCs w:val="24"/>
        </w:rPr>
        <w:t xml:space="preserve">) </w:t>
      </w:r>
      <w:r w:rsidRPr="56488E0F">
        <w:rPr>
          <w:szCs w:val="24"/>
        </w:rPr>
        <w:t xml:space="preserve">more evenly distributed and </w:t>
      </w:r>
      <w:r w:rsidR="00DE04D5">
        <w:rPr>
          <w:szCs w:val="24"/>
        </w:rPr>
        <w:t>hematite (</w:t>
      </w:r>
      <w:r w:rsidRPr="56488E0F">
        <w:rPr>
          <w:szCs w:val="24"/>
        </w:rPr>
        <w:t>Fe</w:t>
      </w:r>
      <w:r w:rsidRPr="56488E0F">
        <w:rPr>
          <w:szCs w:val="24"/>
          <w:vertAlign w:val="subscript"/>
        </w:rPr>
        <w:t>2</w:t>
      </w:r>
      <w:r w:rsidRPr="56488E0F">
        <w:rPr>
          <w:szCs w:val="24"/>
        </w:rPr>
        <w:t>O</w:t>
      </w:r>
      <w:r w:rsidRPr="56488E0F">
        <w:rPr>
          <w:szCs w:val="24"/>
          <w:vertAlign w:val="subscript"/>
        </w:rPr>
        <w:t>3</w:t>
      </w:r>
      <w:r w:rsidR="00DE04D5" w:rsidRPr="00DE04D5">
        <w:rPr>
          <w:szCs w:val="24"/>
        </w:rPr>
        <w:t>)</w:t>
      </w:r>
      <w:r w:rsidRPr="56488E0F">
        <w:rPr>
          <w:szCs w:val="24"/>
        </w:rPr>
        <w:t xml:space="preserve"> more concentrated in the denser region and showing a few crystallites</w:t>
      </w:r>
      <w:r w:rsidR="00341A38">
        <w:rPr>
          <w:szCs w:val="24"/>
        </w:rPr>
        <w:t xml:space="preserve"> with</w:t>
      </w:r>
      <w:r w:rsidRPr="56488E0F">
        <w:rPr>
          <w:szCs w:val="24"/>
        </w:rPr>
        <w:t xml:space="preserve"> higher intense reflections. However, one can hardly estimate the exact proportion of the phases because of the incomplete powder diffraction rings, random larger crystallite reflections, and limited angular range.</w:t>
      </w:r>
      <w:r w:rsidR="00B4694E">
        <w:rPr>
          <w:szCs w:val="24"/>
        </w:rPr>
        <w:t xml:space="preserve"> </w:t>
      </w:r>
      <w:r w:rsidR="00B4694E" w:rsidRPr="006052EC">
        <w:rPr>
          <w:szCs w:val="24"/>
        </w:rPr>
        <w:t xml:space="preserve">Magnetite </w:t>
      </w:r>
      <w:r w:rsidR="006052EC" w:rsidRPr="006052EC">
        <w:rPr>
          <w:szCs w:val="24"/>
        </w:rPr>
        <w:t xml:space="preserve">is very hard to </w:t>
      </w:r>
      <w:r w:rsidR="00332423" w:rsidRPr="006052EC">
        <w:rPr>
          <w:szCs w:val="24"/>
        </w:rPr>
        <w:t>distinguish</w:t>
      </w:r>
      <w:r w:rsidR="006052EC" w:rsidRPr="006052EC">
        <w:rPr>
          <w:szCs w:val="24"/>
        </w:rPr>
        <w:t xml:space="preserve"> </w:t>
      </w:r>
      <w:r w:rsidR="00B4694E" w:rsidRPr="006052EC">
        <w:rPr>
          <w:szCs w:val="24"/>
        </w:rPr>
        <w:t xml:space="preserve">because the </w:t>
      </w:r>
      <w:r w:rsidR="00AB26DB" w:rsidRPr="006052EC">
        <w:rPr>
          <w:szCs w:val="24"/>
        </w:rPr>
        <w:t>detector has no</w:t>
      </w:r>
      <w:r w:rsidR="00341A38">
        <w:rPr>
          <w:szCs w:val="24"/>
        </w:rPr>
        <w:t>t enough angular range</w:t>
      </w:r>
      <w:r w:rsidR="00B8240B">
        <w:rPr>
          <w:szCs w:val="24"/>
        </w:rPr>
        <w:t xml:space="preserve"> </w:t>
      </w:r>
      <w:r w:rsidR="00AB26DB" w:rsidRPr="006052EC">
        <w:rPr>
          <w:szCs w:val="24"/>
        </w:rPr>
        <w:t xml:space="preserve">to </w:t>
      </w:r>
      <w:r w:rsidR="00341A38">
        <w:rPr>
          <w:szCs w:val="24"/>
        </w:rPr>
        <w:t>detect</w:t>
      </w:r>
      <w:r w:rsidR="00AB26DB" w:rsidRPr="006052EC">
        <w:rPr>
          <w:szCs w:val="24"/>
        </w:rPr>
        <w:t xml:space="preserve"> the</w:t>
      </w:r>
      <w:r w:rsidR="006052EC">
        <w:rPr>
          <w:szCs w:val="24"/>
        </w:rPr>
        <w:t xml:space="preserve"> magnetite</w:t>
      </w:r>
      <w:r w:rsidR="00AB26DB" w:rsidRPr="006052EC">
        <w:rPr>
          <w:szCs w:val="24"/>
        </w:rPr>
        <w:t xml:space="preserve"> </w:t>
      </w:r>
      <w:r w:rsidR="006052EC" w:rsidRPr="006052EC">
        <w:rPr>
          <w:szCs w:val="24"/>
        </w:rPr>
        <w:t>main</w:t>
      </w:r>
      <w:r w:rsidR="00AB26DB" w:rsidRPr="006052EC">
        <w:rPr>
          <w:szCs w:val="24"/>
        </w:rPr>
        <w:t xml:space="preserve"> peaks.</w:t>
      </w:r>
    </w:p>
    <w:p w14:paraId="19A1597D" w14:textId="059A6063" w:rsidR="56488E0F" w:rsidRPr="00942684" w:rsidRDefault="56488E0F" w:rsidP="56488E0F">
      <w:pPr>
        <w:pStyle w:val="SMcaption"/>
        <w:rPr>
          <w:b/>
          <w:bCs/>
        </w:rPr>
      </w:pPr>
    </w:p>
    <w:p w14:paraId="1C243C92" w14:textId="48D0CD77" w:rsidR="56488E0F" w:rsidRPr="00942684" w:rsidRDefault="56488E0F" w:rsidP="56488E0F">
      <w:pPr>
        <w:pStyle w:val="SMcaption"/>
        <w:rPr>
          <w:b/>
          <w:bCs/>
        </w:rPr>
      </w:pPr>
    </w:p>
    <w:p w14:paraId="397E6A52" w14:textId="041C960B" w:rsidR="56488E0F" w:rsidRPr="00942684" w:rsidRDefault="56488E0F" w:rsidP="56488E0F">
      <w:pPr>
        <w:pStyle w:val="SMcaption"/>
        <w:rPr>
          <w:b/>
          <w:bCs/>
        </w:rPr>
      </w:pPr>
    </w:p>
    <w:p w14:paraId="7468989F" w14:textId="7D16DA10" w:rsidR="5EF8B845" w:rsidRPr="00942684" w:rsidRDefault="5EF8B845" w:rsidP="5EF8B845">
      <w:pPr>
        <w:pStyle w:val="SMcaption"/>
        <w:rPr>
          <w:b/>
          <w:bCs/>
        </w:rPr>
      </w:pPr>
    </w:p>
    <w:p w14:paraId="52D5B814" w14:textId="2A7F7F96" w:rsidR="5EF8B845" w:rsidRPr="00942684" w:rsidRDefault="5EF8B845" w:rsidP="5EF8B845">
      <w:pPr>
        <w:pStyle w:val="SMcaption"/>
        <w:rPr>
          <w:b/>
          <w:bCs/>
        </w:rPr>
      </w:pPr>
    </w:p>
    <w:p w14:paraId="7E5F7776" w14:textId="0A7FD986" w:rsidR="5EF8B845" w:rsidRPr="00942684" w:rsidRDefault="5EF8B845" w:rsidP="5EF8B845">
      <w:pPr>
        <w:pStyle w:val="SMcaption"/>
        <w:rPr>
          <w:b/>
          <w:bCs/>
        </w:rPr>
      </w:pPr>
    </w:p>
    <w:p w14:paraId="66CBC30B" w14:textId="629B73F2" w:rsidR="00400754" w:rsidRPr="00942684" w:rsidRDefault="00400754" w:rsidP="00670299">
      <w:pPr>
        <w:pStyle w:val="SMcaption"/>
      </w:pPr>
    </w:p>
    <w:p w14:paraId="3C7CB088" w14:textId="77777777" w:rsidR="00400754" w:rsidRPr="00942684" w:rsidRDefault="00400754" w:rsidP="00670299">
      <w:pPr>
        <w:pStyle w:val="SMcaption"/>
      </w:pPr>
    </w:p>
    <w:p w14:paraId="3D348A6D" w14:textId="77777777" w:rsidR="00400754" w:rsidRPr="00942684" w:rsidRDefault="00400754" w:rsidP="00670299">
      <w:pPr>
        <w:pStyle w:val="SMcaption"/>
      </w:pPr>
    </w:p>
    <w:p w14:paraId="17724BC2" w14:textId="77777777" w:rsidR="00400754" w:rsidRPr="00942684" w:rsidRDefault="00400754" w:rsidP="00670299">
      <w:pPr>
        <w:pStyle w:val="SMcaption"/>
      </w:pPr>
    </w:p>
    <w:p w14:paraId="2E537B3C" w14:textId="7FAB5B02" w:rsidR="00D11EF6" w:rsidRDefault="00D11EF6" w:rsidP="00D11EF6">
      <w:pPr>
        <w:pStyle w:val="SMHeading"/>
      </w:pPr>
      <w:r>
        <w:lastRenderedPageBreak/>
        <w:t>S10.</w:t>
      </w:r>
    </w:p>
    <w:p w14:paraId="016ED4C4" w14:textId="47D28426" w:rsidR="00D11EF6" w:rsidRDefault="00F17ED0" w:rsidP="00B9440A">
      <w:pPr>
        <w:pStyle w:val="SMHeading"/>
      </w:pPr>
      <w:r>
        <w:rPr>
          <w:noProof/>
        </w:rPr>
        <w:drawing>
          <wp:inline distT="0" distB="0" distL="0" distR="0" wp14:anchorId="722481F7" wp14:editId="2C7117E8">
            <wp:extent cx="5943600" cy="3175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anes_points_Ni_Fe.png"/>
                    <pic:cNvPicPr/>
                  </pic:nvPicPr>
                  <pic:blipFill>
                    <a:blip r:embed="rId25" cstate="hqprint">
                      <a:extLst>
                        <a:ext uri="{28A0092B-C50C-407E-A947-70E740481C1C}">
                          <a14:useLocalDpi xmlns:a14="http://schemas.microsoft.com/office/drawing/2010/main"/>
                        </a:ext>
                      </a:extLst>
                    </a:blip>
                    <a:stretch>
                      <a:fillRect/>
                    </a:stretch>
                  </pic:blipFill>
                  <pic:spPr>
                    <a:xfrm>
                      <a:off x="0" y="0"/>
                      <a:ext cx="5943600" cy="3175000"/>
                    </a:xfrm>
                    <a:prstGeom prst="rect">
                      <a:avLst/>
                    </a:prstGeom>
                  </pic:spPr>
                </pic:pic>
              </a:graphicData>
            </a:graphic>
          </wp:inline>
        </w:drawing>
      </w:r>
    </w:p>
    <w:p w14:paraId="57B22239" w14:textId="4A4B02E2" w:rsidR="00D11EF6" w:rsidRPr="00497ABE" w:rsidRDefault="00497ABE" w:rsidP="00497ABE">
      <w:pPr>
        <w:pStyle w:val="SMHeading"/>
        <w:jc w:val="both"/>
        <w:rPr>
          <w:b w:val="0"/>
          <w:bCs w:val="0"/>
        </w:rPr>
      </w:pPr>
      <w:r w:rsidRPr="00E84791">
        <w:t>Figure S10</w:t>
      </w:r>
      <w:r>
        <w:rPr>
          <w:b w:val="0"/>
          <w:bCs w:val="0"/>
        </w:rPr>
        <w:t xml:space="preserve">. </w:t>
      </w:r>
      <w:r w:rsidR="00E84791" w:rsidRPr="00F17ED0">
        <w:rPr>
          <w:b w:val="0"/>
          <w:bCs w:val="0"/>
        </w:rPr>
        <w:t>Scanning Transmission X-ray Microscopy (STXM) image with the spatial distribution of the micro-XANES mapped points.</w:t>
      </w:r>
      <w:r w:rsidR="008B4826" w:rsidRPr="00F17ED0">
        <w:rPr>
          <w:b w:val="0"/>
          <w:bCs w:val="0"/>
        </w:rPr>
        <w:t xml:space="preserve"> Fe-K edge</w:t>
      </w:r>
      <w:r w:rsidR="00F17ED0" w:rsidRPr="00F17ED0">
        <w:rPr>
          <w:b w:val="0"/>
          <w:bCs w:val="0"/>
        </w:rPr>
        <w:t xml:space="preserve"> (left) and</w:t>
      </w:r>
      <w:r w:rsidR="008B4826" w:rsidRPr="00F17ED0">
        <w:rPr>
          <w:b w:val="0"/>
          <w:bCs w:val="0"/>
        </w:rPr>
        <w:t xml:space="preserve"> Ni-K edge</w:t>
      </w:r>
      <w:r w:rsidR="00F17ED0" w:rsidRPr="00F17ED0">
        <w:rPr>
          <w:b w:val="0"/>
          <w:bCs w:val="0"/>
        </w:rPr>
        <w:t xml:space="preserve"> (right)</w:t>
      </w:r>
      <w:r w:rsidR="00282EBC" w:rsidRPr="00F17ED0">
        <w:rPr>
          <w:b w:val="0"/>
          <w:bCs w:val="0"/>
        </w:rPr>
        <w:t>.</w:t>
      </w:r>
    </w:p>
    <w:p w14:paraId="5E9415F0" w14:textId="77777777" w:rsidR="00D11EF6" w:rsidRDefault="00D11EF6" w:rsidP="00B9440A">
      <w:pPr>
        <w:pStyle w:val="SMHeading"/>
      </w:pPr>
    </w:p>
    <w:p w14:paraId="00B40D3F" w14:textId="77777777" w:rsidR="00D11EF6" w:rsidRDefault="00D11EF6" w:rsidP="00B9440A">
      <w:pPr>
        <w:pStyle w:val="SMHeading"/>
      </w:pPr>
    </w:p>
    <w:p w14:paraId="698089F0" w14:textId="77777777" w:rsidR="00D11EF6" w:rsidRDefault="00D11EF6" w:rsidP="00B9440A">
      <w:pPr>
        <w:pStyle w:val="SMHeading"/>
      </w:pPr>
    </w:p>
    <w:p w14:paraId="31CFB36A" w14:textId="77777777" w:rsidR="00D11EF6" w:rsidRDefault="00D11EF6" w:rsidP="00B9440A">
      <w:pPr>
        <w:pStyle w:val="SMHeading"/>
      </w:pPr>
    </w:p>
    <w:p w14:paraId="37E99ECD" w14:textId="77777777" w:rsidR="00D11EF6" w:rsidRDefault="00D11EF6" w:rsidP="00B9440A">
      <w:pPr>
        <w:pStyle w:val="SMHeading"/>
      </w:pPr>
    </w:p>
    <w:p w14:paraId="33FF42FC" w14:textId="77777777" w:rsidR="00D11EF6" w:rsidRDefault="00D11EF6" w:rsidP="00B9440A">
      <w:pPr>
        <w:pStyle w:val="SMHeading"/>
      </w:pPr>
    </w:p>
    <w:p w14:paraId="0436AB0C" w14:textId="77777777" w:rsidR="00D11EF6" w:rsidRDefault="00D11EF6" w:rsidP="00B9440A">
      <w:pPr>
        <w:pStyle w:val="SMHeading"/>
      </w:pPr>
    </w:p>
    <w:p w14:paraId="564B2B5A" w14:textId="77777777" w:rsidR="00D11EF6" w:rsidRDefault="00D11EF6" w:rsidP="00B9440A">
      <w:pPr>
        <w:pStyle w:val="SMHeading"/>
      </w:pPr>
    </w:p>
    <w:p w14:paraId="34ACD2BD" w14:textId="77777777" w:rsidR="00D11EF6" w:rsidRDefault="00D11EF6" w:rsidP="00B9440A">
      <w:pPr>
        <w:pStyle w:val="SMHeading"/>
      </w:pPr>
    </w:p>
    <w:p w14:paraId="36663D87" w14:textId="77777777" w:rsidR="00D11EF6" w:rsidRDefault="00D11EF6" w:rsidP="00B9440A">
      <w:pPr>
        <w:pStyle w:val="SMHeading"/>
      </w:pPr>
    </w:p>
    <w:p w14:paraId="10521D1E" w14:textId="77777777" w:rsidR="00D11EF6" w:rsidRDefault="00D11EF6" w:rsidP="00B9440A">
      <w:pPr>
        <w:pStyle w:val="SMHeading"/>
      </w:pPr>
    </w:p>
    <w:p w14:paraId="6F49D981" w14:textId="494244EC" w:rsidR="00112C5B" w:rsidRDefault="56488E0F" w:rsidP="00B9440A">
      <w:pPr>
        <w:pStyle w:val="SMHeading"/>
      </w:pPr>
      <w:r>
        <w:lastRenderedPageBreak/>
        <w:t>S</w:t>
      </w:r>
      <w:r w:rsidR="00EF1C52">
        <w:t>1</w:t>
      </w:r>
      <w:r w:rsidR="00D11EF6">
        <w:t>1</w:t>
      </w:r>
      <w:r>
        <w:t>.</w:t>
      </w:r>
    </w:p>
    <w:p w14:paraId="527BF930" w14:textId="25363C00" w:rsidR="5EF8B845" w:rsidRPr="00382DDB" w:rsidRDefault="5EF8B845" w:rsidP="5EF8B845">
      <w:pPr>
        <w:pStyle w:val="SMcaption"/>
        <w:rPr>
          <w:b/>
          <w:bCs/>
        </w:rPr>
      </w:pPr>
      <w:r w:rsidRPr="5EF8B845">
        <w:rPr>
          <w:b/>
          <w:bCs/>
        </w:rPr>
        <w:t xml:space="preserve"> </w:t>
      </w:r>
    </w:p>
    <w:p w14:paraId="413D52F6" w14:textId="0330C9C2" w:rsidR="00520B5C" w:rsidRDefault="00912EEF" w:rsidP="00BE20D3">
      <w:pPr>
        <w:pStyle w:val="SMcaption"/>
        <w:jc w:val="center"/>
        <w:rPr>
          <w:b/>
          <w:bCs/>
        </w:rPr>
      </w:pPr>
      <w:r>
        <w:rPr>
          <w:b/>
          <w:bCs/>
          <w:noProof/>
        </w:rPr>
        <w:drawing>
          <wp:inline distT="0" distB="0" distL="0" distR="0" wp14:anchorId="01B8D6CC" wp14:editId="0908AA12">
            <wp:extent cx="5943600" cy="4613910"/>
            <wp:effectExtent l="0" t="0" r="0" b="0"/>
            <wp:docPr id="316670849" name="Picture 1" descr="A group of graphs showing different types of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70849" name="Picture 1" descr="A group of graphs showing different types of energy&#10;&#10;AI-generated content may be incorrect."/>
                    <pic:cNvPicPr/>
                  </pic:nvPicPr>
                  <pic:blipFill>
                    <a:blip r:embed="rId26" cstate="hqprint">
                      <a:extLst>
                        <a:ext uri="{28A0092B-C50C-407E-A947-70E740481C1C}">
                          <a14:useLocalDpi xmlns:a14="http://schemas.microsoft.com/office/drawing/2010/main"/>
                        </a:ext>
                      </a:extLst>
                    </a:blip>
                    <a:stretch>
                      <a:fillRect/>
                    </a:stretch>
                  </pic:blipFill>
                  <pic:spPr>
                    <a:xfrm>
                      <a:off x="0" y="0"/>
                      <a:ext cx="5943600" cy="4613910"/>
                    </a:xfrm>
                    <a:prstGeom prst="rect">
                      <a:avLst/>
                    </a:prstGeom>
                  </pic:spPr>
                </pic:pic>
              </a:graphicData>
            </a:graphic>
          </wp:inline>
        </w:drawing>
      </w:r>
    </w:p>
    <w:p w14:paraId="160CD7D8" w14:textId="77777777" w:rsidR="00505900" w:rsidRDefault="00505900" w:rsidP="00477182">
      <w:pPr>
        <w:pStyle w:val="SMcaption"/>
      </w:pPr>
    </w:p>
    <w:p w14:paraId="1EEA2EDD" w14:textId="152E9F11" w:rsidR="00D26E25" w:rsidRDefault="56488E0F" w:rsidP="00505900">
      <w:pPr>
        <w:pStyle w:val="SMcaption"/>
        <w:jc w:val="both"/>
      </w:pPr>
      <w:r w:rsidRPr="12A7A0C5">
        <w:rPr>
          <w:b/>
          <w:bCs/>
        </w:rPr>
        <w:t>Fig</w:t>
      </w:r>
      <w:r w:rsidR="00CB3ECA">
        <w:rPr>
          <w:b/>
          <w:bCs/>
        </w:rPr>
        <w:t>ure</w:t>
      </w:r>
      <w:r w:rsidRPr="12A7A0C5">
        <w:rPr>
          <w:b/>
          <w:bCs/>
        </w:rPr>
        <w:t xml:space="preserve"> S</w:t>
      </w:r>
      <w:r w:rsidR="00EF1C52">
        <w:rPr>
          <w:b/>
          <w:bCs/>
        </w:rPr>
        <w:t>1</w:t>
      </w:r>
      <w:r w:rsidR="00CB3ECA">
        <w:rPr>
          <w:b/>
          <w:bCs/>
        </w:rPr>
        <w:t>1</w:t>
      </w:r>
      <w:r w:rsidRPr="12A7A0C5">
        <w:rPr>
          <w:b/>
          <w:bCs/>
        </w:rPr>
        <w:t>.</w:t>
      </w:r>
      <w:r>
        <w:t xml:space="preserve"> </w:t>
      </w:r>
      <w:r w:rsidR="00382DDB" w:rsidRPr="00382DDB">
        <w:t>Multivariate Curve Resolution using Alternating Least Squares (MCR-ALS) applied to the sum of the XANES spectra presented in Fig. 4A identifying two principal components (PCA). (A) Component 1 (blue) and Component 2 (orange); (B) Spatial distribution of each component across the XANES map (18 spectra), where point 3 is a pure component 1 and point 14 is pure component 2. One note that point 8, close to point 3, has about 80% of component 1, while points 9, 13 and 17, close to point 14, have about 80% of component 2. This result shows that the denser region around points 9, 13, 14 and 17 is more populated with Component 2. (C) Comparison of the extracted components with reference standards showing that Component 1 closely resembles goethite (FeOOH), but with a shifted edge by about -1.6 eV, while Component 2 exhibits spectral features characteristic of hematite (Fe₂O₃), but with smoothed structures compatible with a disordered system. These maps are consistent with the micro-XRD results where the hematite phase populated the denser region; (D) First derivatives of the components and standards are shown to enhance the assessment of spectral correspondence. The magnetite (Fe₃O₄) component has very low abundance in the inclusion and cannot be distinguished as a component by our XANES data.</w:t>
      </w:r>
    </w:p>
    <w:p w14:paraId="457500D2" w14:textId="77777777" w:rsidR="00D26E25" w:rsidRDefault="00D26E25" w:rsidP="00505900">
      <w:pPr>
        <w:pStyle w:val="SMcaption"/>
        <w:jc w:val="both"/>
      </w:pPr>
    </w:p>
    <w:p w14:paraId="3DF04D0D" w14:textId="2DF1AE15" w:rsidR="5F3471A9" w:rsidRDefault="5F3471A9" w:rsidP="5F3471A9">
      <w:pPr>
        <w:pStyle w:val="SMcaption"/>
        <w:rPr>
          <w:b/>
          <w:bCs/>
        </w:rPr>
      </w:pPr>
    </w:p>
    <w:p w14:paraId="41F851F3" w14:textId="600DA6C7" w:rsidR="5F3471A9" w:rsidRDefault="5F3471A9" w:rsidP="5F3471A9">
      <w:pPr>
        <w:pStyle w:val="SMcaption"/>
        <w:rPr>
          <w:b/>
          <w:bCs/>
        </w:rPr>
      </w:pPr>
    </w:p>
    <w:p w14:paraId="6E0677E9" w14:textId="445E990F" w:rsidR="5585FDF5" w:rsidRPr="00CB3ECA" w:rsidRDefault="5585FDF5" w:rsidP="006B0A9A">
      <w:pPr>
        <w:pStyle w:val="SMHeading"/>
      </w:pPr>
      <w:r w:rsidRPr="00CB3ECA">
        <w:lastRenderedPageBreak/>
        <w:t>S</w:t>
      </w:r>
      <w:r w:rsidR="00B61E76" w:rsidRPr="00CB3ECA">
        <w:t>1</w:t>
      </w:r>
      <w:r w:rsidR="008D3DAC" w:rsidRPr="00CB3ECA">
        <w:t>2.</w:t>
      </w:r>
    </w:p>
    <w:p w14:paraId="57AB641D" w14:textId="7ECAB60D" w:rsidR="6800B43A" w:rsidRPr="009A0DEF" w:rsidRDefault="15EF53C2" w:rsidP="00A770F0">
      <w:pPr>
        <w:jc w:val="center"/>
      </w:pPr>
      <w:r w:rsidRPr="009A0DEF">
        <w:rPr>
          <w:noProof/>
        </w:rPr>
        <w:drawing>
          <wp:inline distT="0" distB="0" distL="0" distR="0" wp14:anchorId="72B8F95E" wp14:editId="665C968E">
            <wp:extent cx="3601329" cy="5898240"/>
            <wp:effectExtent l="0" t="0" r="0" b="7620"/>
            <wp:docPr id="813693090" name="Picture 81369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hqprint">
                      <a:extLst>
                        <a:ext uri="{28A0092B-C50C-407E-A947-70E740481C1C}">
                          <a14:useLocalDpi xmlns:a14="http://schemas.microsoft.com/office/drawing/2010/main"/>
                        </a:ext>
                      </a:extLst>
                    </a:blip>
                    <a:stretch>
                      <a:fillRect/>
                    </a:stretch>
                  </pic:blipFill>
                  <pic:spPr>
                    <a:xfrm>
                      <a:off x="0" y="0"/>
                      <a:ext cx="3601839" cy="5899075"/>
                    </a:xfrm>
                    <a:prstGeom prst="rect">
                      <a:avLst/>
                    </a:prstGeom>
                  </pic:spPr>
                </pic:pic>
              </a:graphicData>
            </a:graphic>
          </wp:inline>
        </w:drawing>
      </w:r>
    </w:p>
    <w:p w14:paraId="129119C7" w14:textId="2090DE3F" w:rsidR="00382DDB" w:rsidRPr="00382DDB" w:rsidRDefault="003B40B5" w:rsidP="00382DDB">
      <w:pPr>
        <w:jc w:val="both"/>
        <w:rPr>
          <w:b/>
          <w:bCs/>
        </w:rPr>
      </w:pPr>
      <w:r w:rsidRPr="009A0DEF">
        <w:rPr>
          <w:b/>
          <w:bCs/>
        </w:rPr>
        <w:t>Fig</w:t>
      </w:r>
      <w:r w:rsidR="00CB3ECA">
        <w:rPr>
          <w:b/>
          <w:bCs/>
        </w:rPr>
        <w:t>ure</w:t>
      </w:r>
      <w:r w:rsidRPr="009A0DEF">
        <w:rPr>
          <w:b/>
          <w:bCs/>
        </w:rPr>
        <w:t xml:space="preserve"> S12. </w:t>
      </w:r>
      <w:r w:rsidR="00D023AA" w:rsidRPr="009A0DEF">
        <w:t>FDMNES XANES spectroscopy simulations</w:t>
      </w:r>
      <w:r w:rsidR="00884E7A" w:rsidRPr="009A0DEF">
        <w:t xml:space="preserve"> showing the effect of introducing oxygen vacancies</w:t>
      </w:r>
      <w:r w:rsidR="006B0A9A" w:rsidRPr="009A0DEF">
        <w:t xml:space="preserve"> in the structure</w:t>
      </w:r>
      <w:r w:rsidR="00D023AA" w:rsidRPr="009A0DEF">
        <w:t xml:space="preserve">: </w:t>
      </w:r>
      <w:r w:rsidR="3F407DB4" w:rsidRPr="009A0DEF">
        <w:rPr>
          <w:b/>
          <w:bCs/>
        </w:rPr>
        <w:t>A) Goethite</w:t>
      </w:r>
      <w:r w:rsidR="00D023AA" w:rsidRPr="009A0DEF">
        <w:rPr>
          <w:b/>
          <w:bCs/>
        </w:rPr>
        <w:t xml:space="preserve"> and</w:t>
      </w:r>
      <w:r w:rsidR="3F407DB4" w:rsidRPr="009A0DEF">
        <w:rPr>
          <w:b/>
          <w:bCs/>
        </w:rPr>
        <w:t xml:space="preserve"> B) Hematite</w:t>
      </w:r>
      <w:r w:rsidR="00D023AA" w:rsidRPr="009A0DEF">
        <w:rPr>
          <w:b/>
          <w:bCs/>
        </w:rPr>
        <w:t xml:space="preserve">. </w:t>
      </w:r>
      <w:r w:rsidR="00BF30EB" w:rsidRPr="009A0DEF">
        <w:t xml:space="preserve">The XANES spectroscopy simulations were performed using available CIF files, introducing the defects manually, and applying the Quantum Espresso and FDMNES packages. </w:t>
      </w:r>
      <w:r w:rsidR="00B95E11">
        <w:t xml:space="preserve">For more details of these simulations, please see </w:t>
      </w:r>
      <w:r w:rsidR="000067EE">
        <w:t>the description at XANES methods.</w:t>
      </w:r>
      <w:r w:rsidR="00382DDB" w:rsidRPr="00382DDB">
        <w:rPr>
          <w:b/>
          <w:bCs/>
        </w:rPr>
        <w:t xml:space="preserve"> </w:t>
      </w:r>
      <w:r w:rsidR="00382DDB" w:rsidRPr="00382DDB">
        <w:t>The aim here is to demonstrate that defects like oxygen vacancies tend to modify the XANES spectra, particularly in the rising absorption edge. The effect is clear at the rising absorption edge of goethite where news states become available giving rise to a shift to the lower energies.</w:t>
      </w:r>
      <w:r w:rsidR="00382DDB" w:rsidRPr="00382DDB">
        <w:rPr>
          <w:b/>
          <w:bCs/>
        </w:rPr>
        <w:t xml:space="preserve"> </w:t>
      </w:r>
    </w:p>
    <w:p w14:paraId="2F398826" w14:textId="6396A75B" w:rsidR="006502AF" w:rsidRDefault="006502AF" w:rsidP="00382DDB">
      <w:pPr>
        <w:jc w:val="both"/>
        <w:rPr>
          <w:b/>
          <w:bCs/>
        </w:rPr>
      </w:pPr>
    </w:p>
    <w:p w14:paraId="33913B39" w14:textId="77777777" w:rsidR="006502AF" w:rsidRDefault="006502AF" w:rsidP="0C596CE7">
      <w:pPr>
        <w:pStyle w:val="SMcaption"/>
        <w:rPr>
          <w:b/>
          <w:bCs/>
        </w:rPr>
      </w:pPr>
    </w:p>
    <w:p w14:paraId="3C4878A4" w14:textId="77777777" w:rsidR="000067EE" w:rsidRDefault="000067EE" w:rsidP="0C596CE7">
      <w:pPr>
        <w:pStyle w:val="SMcaption"/>
        <w:rPr>
          <w:b/>
          <w:bCs/>
        </w:rPr>
      </w:pPr>
    </w:p>
    <w:p w14:paraId="63F444F2" w14:textId="77777777" w:rsidR="000067EE" w:rsidRDefault="000067EE" w:rsidP="0C596CE7">
      <w:pPr>
        <w:pStyle w:val="SMcaption"/>
        <w:rPr>
          <w:b/>
          <w:bCs/>
        </w:rPr>
      </w:pPr>
    </w:p>
    <w:p w14:paraId="563AE908" w14:textId="77777777" w:rsidR="000067EE" w:rsidRDefault="000067EE" w:rsidP="0C596CE7">
      <w:pPr>
        <w:pStyle w:val="SMcaption"/>
        <w:rPr>
          <w:b/>
          <w:bCs/>
        </w:rPr>
      </w:pPr>
    </w:p>
    <w:p w14:paraId="0E09E14C" w14:textId="77777777" w:rsidR="000067EE" w:rsidRDefault="000067EE" w:rsidP="0C596CE7">
      <w:pPr>
        <w:pStyle w:val="SMcaption"/>
        <w:rPr>
          <w:b/>
          <w:bCs/>
        </w:rPr>
      </w:pPr>
    </w:p>
    <w:p w14:paraId="34391743" w14:textId="77777777" w:rsidR="000067EE" w:rsidRDefault="000067EE" w:rsidP="0C596CE7">
      <w:pPr>
        <w:pStyle w:val="SMcaption"/>
        <w:rPr>
          <w:b/>
          <w:bCs/>
        </w:rPr>
      </w:pPr>
    </w:p>
    <w:p w14:paraId="6B4DD210" w14:textId="19216FE5" w:rsidR="00F17ED0" w:rsidRPr="00CB3ECA" w:rsidRDefault="00F17ED0" w:rsidP="00F17ED0">
      <w:pPr>
        <w:pStyle w:val="SMHeading"/>
      </w:pPr>
      <w:r w:rsidRPr="00CB3ECA">
        <w:t>S1</w:t>
      </w:r>
      <w:r>
        <w:t>3</w:t>
      </w:r>
      <w:r w:rsidRPr="00CB3ECA">
        <w:t>.</w:t>
      </w:r>
    </w:p>
    <w:p w14:paraId="45E11BD5" w14:textId="77777777" w:rsidR="006E4004" w:rsidRDefault="006E4004" w:rsidP="00477182">
      <w:pPr>
        <w:pStyle w:val="SMcaption"/>
      </w:pPr>
    </w:p>
    <w:p w14:paraId="541010D5" w14:textId="39E36627" w:rsidR="006E4004" w:rsidRDefault="00520B5C" w:rsidP="5EF8B845">
      <w:pPr>
        <w:pStyle w:val="SMcaption"/>
        <w:jc w:val="center"/>
      </w:pPr>
      <w:r>
        <w:rPr>
          <w:noProof/>
        </w:rPr>
        <w:drawing>
          <wp:inline distT="0" distB="0" distL="0" distR="0" wp14:anchorId="2E765B45" wp14:editId="7205DF83">
            <wp:extent cx="3093891" cy="3916001"/>
            <wp:effectExtent l="0" t="0" r="0" b="0"/>
            <wp:docPr id="1828204719" name="Picture 182820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a:ext>
                      </a:extLst>
                    </a:blip>
                    <a:stretch>
                      <a:fillRect/>
                    </a:stretch>
                  </pic:blipFill>
                  <pic:spPr>
                    <a:xfrm>
                      <a:off x="0" y="0"/>
                      <a:ext cx="3093891" cy="3916001"/>
                    </a:xfrm>
                    <a:prstGeom prst="rect">
                      <a:avLst/>
                    </a:prstGeom>
                  </pic:spPr>
                </pic:pic>
              </a:graphicData>
            </a:graphic>
          </wp:inline>
        </w:drawing>
      </w:r>
    </w:p>
    <w:p w14:paraId="3E0D26A6" w14:textId="3F2BBB0B" w:rsidR="7908C202" w:rsidRDefault="7908C202" w:rsidP="7908C202">
      <w:pPr>
        <w:pStyle w:val="SMcaption"/>
      </w:pPr>
    </w:p>
    <w:p w14:paraId="47564BE2" w14:textId="12F3C5C3" w:rsidR="00A23119" w:rsidRDefault="56488E0F" w:rsidP="00520B5C">
      <w:pPr>
        <w:pStyle w:val="SMcaption"/>
        <w:jc w:val="both"/>
      </w:pPr>
      <w:r w:rsidRPr="56488E0F">
        <w:rPr>
          <w:b/>
          <w:bCs/>
        </w:rPr>
        <w:t>Fig</w:t>
      </w:r>
      <w:r w:rsidR="00CB3ECA">
        <w:rPr>
          <w:b/>
          <w:bCs/>
        </w:rPr>
        <w:t xml:space="preserve">ure </w:t>
      </w:r>
      <w:r w:rsidRPr="56488E0F">
        <w:rPr>
          <w:b/>
          <w:bCs/>
        </w:rPr>
        <w:t>S</w:t>
      </w:r>
      <w:r w:rsidR="00AD37E4">
        <w:rPr>
          <w:b/>
          <w:bCs/>
        </w:rPr>
        <w:t>1</w:t>
      </w:r>
      <w:r w:rsidR="00CB3ECA">
        <w:rPr>
          <w:b/>
          <w:bCs/>
        </w:rPr>
        <w:t>3</w:t>
      </w:r>
      <w:r w:rsidRPr="56488E0F">
        <w:rPr>
          <w:b/>
          <w:bCs/>
        </w:rPr>
        <w:t>.</w:t>
      </w:r>
      <w:r>
        <w:t xml:space="preserve"> Pre-edge XANES at Fe K-edge measurements showing the highest (point 13) and lowest (point 07) </w:t>
      </w:r>
      <w:r w:rsidR="00341A38">
        <w:t>intensities</w:t>
      </w:r>
      <w:r w:rsidR="002648F3">
        <w:t>. T</w:t>
      </w:r>
      <w:r>
        <w:t>he gray lines show two contributions relevant to the 1s → 3d/4p transition and blue lines the extra transitions related to some Fe clustering.</w:t>
      </w:r>
    </w:p>
    <w:p w14:paraId="63CAC119" w14:textId="77777777" w:rsidR="0095644C" w:rsidRDefault="0095644C" w:rsidP="00520B5C">
      <w:pPr>
        <w:pStyle w:val="SMcaption"/>
        <w:jc w:val="both"/>
      </w:pPr>
    </w:p>
    <w:p w14:paraId="5D162500" w14:textId="3CDE685C" w:rsidR="0095644C" w:rsidRDefault="0095644C" w:rsidP="0095644C">
      <w:pPr>
        <w:rPr>
          <w:sz w:val="20"/>
        </w:rPr>
      </w:pPr>
    </w:p>
    <w:p w14:paraId="3B565409" w14:textId="79E2A319" w:rsidR="00F17ED0" w:rsidRDefault="00F17ED0" w:rsidP="0095644C">
      <w:pPr>
        <w:rPr>
          <w:sz w:val="20"/>
        </w:rPr>
      </w:pPr>
    </w:p>
    <w:p w14:paraId="06980161" w14:textId="10798D21" w:rsidR="00F17ED0" w:rsidRDefault="00F17ED0" w:rsidP="0095644C">
      <w:pPr>
        <w:rPr>
          <w:sz w:val="20"/>
        </w:rPr>
      </w:pPr>
    </w:p>
    <w:p w14:paraId="2227E8E2" w14:textId="701DDAEC" w:rsidR="00F17ED0" w:rsidRDefault="00F17ED0" w:rsidP="0095644C">
      <w:pPr>
        <w:rPr>
          <w:sz w:val="20"/>
        </w:rPr>
      </w:pPr>
    </w:p>
    <w:p w14:paraId="4464921C" w14:textId="6146181B" w:rsidR="00F17ED0" w:rsidRDefault="00F17ED0" w:rsidP="0095644C">
      <w:pPr>
        <w:rPr>
          <w:sz w:val="20"/>
        </w:rPr>
      </w:pPr>
    </w:p>
    <w:p w14:paraId="5917BF24" w14:textId="7F0CA12A" w:rsidR="00F17ED0" w:rsidRDefault="00F17ED0" w:rsidP="0095644C">
      <w:pPr>
        <w:rPr>
          <w:sz w:val="20"/>
        </w:rPr>
      </w:pPr>
    </w:p>
    <w:p w14:paraId="228FC757" w14:textId="00DF0A7C" w:rsidR="00F17ED0" w:rsidRDefault="00F17ED0" w:rsidP="0095644C">
      <w:pPr>
        <w:rPr>
          <w:sz w:val="20"/>
        </w:rPr>
      </w:pPr>
    </w:p>
    <w:p w14:paraId="07A1DB2B" w14:textId="6761A2DD" w:rsidR="00F17ED0" w:rsidRDefault="00F17ED0" w:rsidP="0095644C">
      <w:pPr>
        <w:rPr>
          <w:sz w:val="20"/>
        </w:rPr>
      </w:pPr>
    </w:p>
    <w:p w14:paraId="27B1DE01" w14:textId="6D9E82C2" w:rsidR="00F17ED0" w:rsidRDefault="00F17ED0" w:rsidP="0095644C">
      <w:pPr>
        <w:rPr>
          <w:sz w:val="20"/>
        </w:rPr>
      </w:pPr>
    </w:p>
    <w:p w14:paraId="750B47BB" w14:textId="4CCBC97E" w:rsidR="00F17ED0" w:rsidRDefault="00F17ED0" w:rsidP="0095644C">
      <w:pPr>
        <w:rPr>
          <w:sz w:val="20"/>
        </w:rPr>
      </w:pPr>
    </w:p>
    <w:p w14:paraId="40FDCAA7" w14:textId="63544760" w:rsidR="00F17ED0" w:rsidRDefault="00F17ED0" w:rsidP="0095644C">
      <w:pPr>
        <w:rPr>
          <w:sz w:val="20"/>
        </w:rPr>
      </w:pPr>
    </w:p>
    <w:p w14:paraId="33431E7E" w14:textId="30F5A1D7" w:rsidR="00F17ED0" w:rsidRDefault="00F17ED0" w:rsidP="0095644C">
      <w:pPr>
        <w:rPr>
          <w:sz w:val="20"/>
        </w:rPr>
      </w:pPr>
    </w:p>
    <w:p w14:paraId="5A4E7551" w14:textId="0EF797D2" w:rsidR="00F17ED0" w:rsidRDefault="00F17ED0" w:rsidP="0095644C">
      <w:pPr>
        <w:rPr>
          <w:sz w:val="20"/>
        </w:rPr>
      </w:pPr>
    </w:p>
    <w:p w14:paraId="4B87FC46" w14:textId="3AE5F0FB" w:rsidR="00F17ED0" w:rsidRDefault="00F17ED0" w:rsidP="0095644C">
      <w:pPr>
        <w:rPr>
          <w:sz w:val="20"/>
        </w:rPr>
      </w:pPr>
    </w:p>
    <w:p w14:paraId="225AA813" w14:textId="0AEEA10B" w:rsidR="00F17ED0" w:rsidRDefault="00F17ED0" w:rsidP="0095644C">
      <w:pPr>
        <w:rPr>
          <w:sz w:val="20"/>
        </w:rPr>
      </w:pPr>
    </w:p>
    <w:p w14:paraId="7FA4E90D" w14:textId="748D918E" w:rsidR="00F17ED0" w:rsidRDefault="00F17ED0" w:rsidP="0095644C">
      <w:pPr>
        <w:rPr>
          <w:sz w:val="20"/>
        </w:rPr>
      </w:pPr>
    </w:p>
    <w:p w14:paraId="54326DB8" w14:textId="2966D7D3" w:rsidR="00F17ED0" w:rsidRPr="00382DDB" w:rsidRDefault="00382DDB" w:rsidP="0095644C">
      <w:pPr>
        <w:rPr>
          <w:color w:val="000000" w:themeColor="text1"/>
          <w:sz w:val="20"/>
        </w:rPr>
      </w:pPr>
      <w:r w:rsidRPr="00382DDB">
        <w:rPr>
          <w:b/>
          <w:color w:val="000000" w:themeColor="text1"/>
        </w:rPr>
        <w:lastRenderedPageBreak/>
        <w:t>Diagram relative to the iron different chemical state and coordination, as known from literature, where the results of our analysis is represented</w:t>
      </w:r>
    </w:p>
    <w:p w14:paraId="24F9D933" w14:textId="200E4EA6" w:rsidR="00F17ED0" w:rsidRDefault="00F17ED0" w:rsidP="0095644C">
      <w:pPr>
        <w:rPr>
          <w:sz w:val="20"/>
        </w:rPr>
      </w:pPr>
    </w:p>
    <w:p w14:paraId="5FEBF6F7" w14:textId="7A6E5890" w:rsidR="00F17ED0" w:rsidRDefault="00F17ED0" w:rsidP="0095644C">
      <w:pPr>
        <w:rPr>
          <w:sz w:val="20"/>
        </w:rPr>
      </w:pPr>
    </w:p>
    <w:p w14:paraId="76488FA9" w14:textId="36D15DDA" w:rsidR="00CA5258" w:rsidRDefault="00CA5258" w:rsidP="0095644C">
      <w:pPr>
        <w:rPr>
          <w:sz w:val="20"/>
        </w:rPr>
      </w:pPr>
    </w:p>
    <w:p w14:paraId="406594EB" w14:textId="5D347652" w:rsidR="00CA5258" w:rsidRPr="00CB3ECA" w:rsidRDefault="00CA5258" w:rsidP="00CA5258">
      <w:pPr>
        <w:pStyle w:val="SMHeading"/>
      </w:pPr>
      <w:r w:rsidRPr="00CB3ECA">
        <w:t>S1</w:t>
      </w:r>
      <w:r>
        <w:t>4</w:t>
      </w:r>
      <w:r w:rsidRPr="00CB3ECA">
        <w:t>.</w:t>
      </w:r>
    </w:p>
    <w:p w14:paraId="638D7B3D" w14:textId="77777777" w:rsidR="00CA5258" w:rsidRDefault="00CA5258">
      <w:pPr>
        <w:rPr>
          <w:sz w:val="20"/>
        </w:rPr>
      </w:pPr>
    </w:p>
    <w:p w14:paraId="1E2EAACA" w14:textId="51F509C4" w:rsidR="00CA5258" w:rsidRDefault="00C9755D">
      <w:pPr>
        <w:rPr>
          <w:sz w:val="20"/>
        </w:rPr>
      </w:pPr>
      <w:r>
        <w:rPr>
          <w:noProof/>
          <w:sz w:val="20"/>
        </w:rPr>
        <w:drawing>
          <wp:inline distT="0" distB="0" distL="0" distR="0" wp14:anchorId="4084793F" wp14:editId="2A008BF4">
            <wp:extent cx="3813263" cy="3611301"/>
            <wp:effectExtent l="0" t="0" r="0" b="0"/>
            <wp:docPr id="179033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3035" name="Picture 179033035"/>
                    <pic:cNvPicPr/>
                  </pic:nvPicPr>
                  <pic:blipFill rotWithShape="1">
                    <a:blip r:embed="rId29" cstate="hqprint">
                      <a:extLst>
                        <a:ext uri="{28A0092B-C50C-407E-A947-70E740481C1C}">
                          <a14:useLocalDpi xmlns:a14="http://schemas.microsoft.com/office/drawing/2010/main"/>
                        </a:ext>
                      </a:extLst>
                    </a:blip>
                    <a:srcRect/>
                    <a:stretch>
                      <a:fillRect/>
                    </a:stretch>
                  </pic:blipFill>
                  <pic:spPr bwMode="auto">
                    <a:xfrm>
                      <a:off x="0" y="0"/>
                      <a:ext cx="3847696" cy="3643910"/>
                    </a:xfrm>
                    <a:prstGeom prst="rect">
                      <a:avLst/>
                    </a:prstGeom>
                    <a:ln>
                      <a:noFill/>
                    </a:ln>
                    <a:extLst>
                      <a:ext uri="{53640926-AAD7-44D8-BBD7-CCE9431645EC}">
                        <a14:shadowObscured xmlns:a14="http://schemas.microsoft.com/office/drawing/2010/main"/>
                      </a:ext>
                    </a:extLst>
                  </pic:spPr>
                </pic:pic>
              </a:graphicData>
            </a:graphic>
          </wp:inline>
        </w:drawing>
      </w:r>
    </w:p>
    <w:p w14:paraId="564C60C4" w14:textId="77777777" w:rsidR="00CA5258" w:rsidRDefault="00CA5258">
      <w:pPr>
        <w:rPr>
          <w:sz w:val="20"/>
        </w:rPr>
      </w:pPr>
    </w:p>
    <w:p w14:paraId="7C90CBEA" w14:textId="5F3AB1F9" w:rsidR="00CA5258" w:rsidRPr="001E6D84" w:rsidRDefault="001E6D84">
      <w:pPr>
        <w:rPr>
          <w:szCs w:val="24"/>
        </w:rPr>
      </w:pPr>
      <w:r w:rsidRPr="001E6D84">
        <w:rPr>
          <w:b/>
          <w:bCs/>
          <w:szCs w:val="24"/>
        </w:rPr>
        <w:t>Figure S14.</w:t>
      </w:r>
      <w:r w:rsidRPr="001E6D84">
        <w:rPr>
          <w:szCs w:val="24"/>
        </w:rPr>
        <w:t xml:space="preserve"> </w:t>
      </w:r>
      <w:r w:rsidR="00CA5258" w:rsidRPr="001E6D84">
        <w:rPr>
          <w:szCs w:val="24"/>
        </w:rPr>
        <w:t xml:space="preserve">Summary of pre-edge characteristics for the binary mixtures between </w:t>
      </w:r>
      <w:r w:rsidR="00CA5258" w:rsidRPr="001E6D84">
        <w:rPr>
          <w:szCs w:val="24"/>
          <w:vertAlign w:val="superscript"/>
        </w:rPr>
        <w:t>IV</w:t>
      </w:r>
      <w:r w:rsidR="00CA5258" w:rsidRPr="001E6D84">
        <w:rPr>
          <w:szCs w:val="24"/>
        </w:rPr>
        <w:t>Fe</w:t>
      </w:r>
      <w:r w:rsidR="00CA5258" w:rsidRPr="001E6D84">
        <w:rPr>
          <w:szCs w:val="24"/>
          <w:vertAlign w:val="superscript"/>
        </w:rPr>
        <w:t>2+</w:t>
      </w:r>
      <w:r w:rsidR="00CA5258" w:rsidRPr="001E6D84">
        <w:rPr>
          <w:szCs w:val="24"/>
        </w:rPr>
        <w:t xml:space="preserve">, </w:t>
      </w:r>
      <w:r w:rsidR="00CA5258" w:rsidRPr="001E6D84">
        <w:rPr>
          <w:szCs w:val="24"/>
          <w:vertAlign w:val="superscript"/>
        </w:rPr>
        <w:t>VI</w:t>
      </w:r>
      <w:r w:rsidR="00CA5258" w:rsidRPr="001E6D84">
        <w:rPr>
          <w:szCs w:val="24"/>
        </w:rPr>
        <w:t>Fe</w:t>
      </w:r>
      <w:r w:rsidR="00CA5258" w:rsidRPr="001E6D84">
        <w:rPr>
          <w:szCs w:val="24"/>
          <w:vertAlign w:val="superscript"/>
        </w:rPr>
        <w:t>2+</w:t>
      </w:r>
      <w:r w:rsidR="00CA5258" w:rsidRPr="001E6D84">
        <w:rPr>
          <w:szCs w:val="24"/>
        </w:rPr>
        <w:t xml:space="preserve">, </w:t>
      </w:r>
      <w:r w:rsidR="00CA5258" w:rsidRPr="001E6D84">
        <w:rPr>
          <w:szCs w:val="24"/>
          <w:vertAlign w:val="superscript"/>
        </w:rPr>
        <w:t>IV</w:t>
      </w:r>
      <w:r w:rsidR="00CA5258" w:rsidRPr="001E6D84">
        <w:rPr>
          <w:szCs w:val="24"/>
        </w:rPr>
        <w:t>Fe</w:t>
      </w:r>
      <w:r w:rsidR="00CA5258" w:rsidRPr="001E6D84">
        <w:rPr>
          <w:szCs w:val="24"/>
          <w:vertAlign w:val="superscript"/>
        </w:rPr>
        <w:t>3+</w:t>
      </w:r>
      <w:r w:rsidR="00CA5258" w:rsidRPr="001E6D84">
        <w:rPr>
          <w:szCs w:val="24"/>
        </w:rPr>
        <w:t xml:space="preserve">, and </w:t>
      </w:r>
      <w:r w:rsidR="00CA5258" w:rsidRPr="001E6D84">
        <w:rPr>
          <w:szCs w:val="24"/>
          <w:vertAlign w:val="superscript"/>
        </w:rPr>
        <w:t>VI</w:t>
      </w:r>
      <w:r w:rsidR="00CA5258" w:rsidRPr="001E6D84">
        <w:rPr>
          <w:szCs w:val="24"/>
        </w:rPr>
        <w:t>Fe</w:t>
      </w:r>
      <w:r w:rsidR="00CA5258" w:rsidRPr="001E6D84">
        <w:rPr>
          <w:szCs w:val="24"/>
          <w:vertAlign w:val="superscript"/>
        </w:rPr>
        <w:t>3+</w:t>
      </w:r>
      <w:r w:rsidR="00CA5258" w:rsidRPr="001E6D84">
        <w:rPr>
          <w:szCs w:val="24"/>
        </w:rPr>
        <w:t xml:space="preserve"> following the centroid position calculation and diagram (Ref. </w:t>
      </w:r>
      <w:r w:rsidR="001A47F7" w:rsidRPr="001E6D84">
        <w:rPr>
          <w:color w:val="0070C0"/>
          <w:szCs w:val="24"/>
          <w:vertAlign w:val="superscript"/>
        </w:rPr>
        <w:t>5</w:t>
      </w:r>
      <w:r w:rsidR="00CA5258" w:rsidRPr="001E6D84">
        <w:rPr>
          <w:szCs w:val="24"/>
        </w:rPr>
        <w:t>). The gray dots represent all 18 XANES (Fe K-edge) curves, while the centroid position of each point is presented at Table S</w:t>
      </w:r>
      <w:r w:rsidR="00C9755D" w:rsidRPr="001E6D84">
        <w:rPr>
          <w:szCs w:val="24"/>
        </w:rPr>
        <w:t>2</w:t>
      </w:r>
      <w:r w:rsidR="00CA5258" w:rsidRPr="001E6D84">
        <w:rPr>
          <w:szCs w:val="24"/>
        </w:rPr>
        <w:t>.</w:t>
      </w:r>
    </w:p>
    <w:p w14:paraId="48B06191" w14:textId="77777777" w:rsidR="00CA5258" w:rsidRPr="001E6D84" w:rsidRDefault="00CA5258">
      <w:pPr>
        <w:rPr>
          <w:szCs w:val="24"/>
        </w:rPr>
      </w:pPr>
    </w:p>
    <w:p w14:paraId="190A43C6" w14:textId="59EBDDFF" w:rsidR="00CA5258" w:rsidRDefault="00CA5258">
      <w:pPr>
        <w:rPr>
          <w:sz w:val="20"/>
        </w:rPr>
      </w:pPr>
      <w:r>
        <w:rPr>
          <w:sz w:val="20"/>
        </w:rPr>
        <w:br w:type="page"/>
      </w:r>
    </w:p>
    <w:p w14:paraId="601593BB" w14:textId="77777777" w:rsidR="00F17ED0" w:rsidRDefault="00F17ED0" w:rsidP="0095644C">
      <w:pPr>
        <w:rPr>
          <w:sz w:val="20"/>
        </w:rPr>
      </w:pPr>
    </w:p>
    <w:p w14:paraId="32CE6561" w14:textId="2525A85D" w:rsidR="00F17ED0" w:rsidRPr="00CB3ECA" w:rsidRDefault="00F17ED0" w:rsidP="00F17ED0">
      <w:pPr>
        <w:pStyle w:val="SMHeading"/>
      </w:pPr>
      <w:r w:rsidRPr="00CB3ECA">
        <w:t>S1</w:t>
      </w:r>
      <w:r w:rsidR="00CA5258">
        <w:t>5</w:t>
      </w:r>
      <w:r w:rsidRPr="00CB3ECA">
        <w:t>.</w:t>
      </w:r>
    </w:p>
    <w:p w14:paraId="1C8E320F" w14:textId="77777777" w:rsidR="00F17ED0" w:rsidRDefault="00F17ED0" w:rsidP="0095644C">
      <w:pPr>
        <w:rPr>
          <w:sz w:val="20"/>
        </w:rPr>
      </w:pPr>
    </w:p>
    <w:p w14:paraId="62A7E16E" w14:textId="03BFE35A" w:rsidR="0095644C" w:rsidRDefault="00E82124" w:rsidP="00F17ED0">
      <w:pPr>
        <w:jc w:val="center"/>
        <w:rPr>
          <w:sz w:val="20"/>
        </w:rPr>
      </w:pPr>
      <w:r>
        <w:rPr>
          <w:noProof/>
          <w:sz w:val="20"/>
        </w:rPr>
        <w:drawing>
          <wp:inline distT="0" distB="0" distL="0" distR="0" wp14:anchorId="73819449" wp14:editId="568AE859">
            <wp:extent cx="4224107" cy="3965417"/>
            <wp:effectExtent l="0" t="0" r="5080" b="0"/>
            <wp:docPr id="2761809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8092" name="Imagem 2"/>
                    <pic:cNvPicPr/>
                  </pic:nvPicPr>
                  <pic:blipFill rotWithShape="1">
                    <a:blip r:embed="rId30" cstate="hqprint">
                      <a:extLst>
                        <a:ext uri="{28A0092B-C50C-407E-A947-70E740481C1C}">
                          <a14:useLocalDpi xmlns:a14="http://schemas.microsoft.com/office/drawing/2010/main"/>
                        </a:ext>
                      </a:extLst>
                    </a:blip>
                    <a:srcRect/>
                    <a:stretch>
                      <a:fillRect/>
                    </a:stretch>
                  </pic:blipFill>
                  <pic:spPr bwMode="auto">
                    <a:xfrm>
                      <a:off x="0" y="0"/>
                      <a:ext cx="4224107" cy="3965417"/>
                    </a:xfrm>
                    <a:prstGeom prst="rect">
                      <a:avLst/>
                    </a:prstGeom>
                    <a:ln>
                      <a:noFill/>
                    </a:ln>
                    <a:extLst>
                      <a:ext uri="{53640926-AAD7-44D8-BBD7-CCE9431645EC}">
                        <a14:shadowObscured xmlns:a14="http://schemas.microsoft.com/office/drawing/2010/main"/>
                      </a:ext>
                    </a:extLst>
                  </pic:spPr>
                </pic:pic>
              </a:graphicData>
            </a:graphic>
          </wp:inline>
        </w:drawing>
      </w:r>
    </w:p>
    <w:p w14:paraId="17A2BA06" w14:textId="77777777" w:rsidR="0095644C" w:rsidRDefault="0095644C" w:rsidP="0095644C">
      <w:pPr>
        <w:rPr>
          <w:sz w:val="20"/>
        </w:rPr>
      </w:pPr>
    </w:p>
    <w:p w14:paraId="6D8C0A8F" w14:textId="77777777" w:rsidR="0095644C" w:rsidRDefault="0095644C" w:rsidP="0095644C">
      <w:pPr>
        <w:rPr>
          <w:sz w:val="20"/>
        </w:rPr>
      </w:pPr>
    </w:p>
    <w:p w14:paraId="6FC2B3F7" w14:textId="77777777" w:rsidR="0095644C" w:rsidRDefault="0095644C" w:rsidP="0095644C">
      <w:pPr>
        <w:rPr>
          <w:sz w:val="20"/>
        </w:rPr>
      </w:pPr>
    </w:p>
    <w:p w14:paraId="06ACA2A7" w14:textId="46F97F69" w:rsidR="0095644C" w:rsidRPr="00C14DD1" w:rsidRDefault="0095644C" w:rsidP="00C14DD1">
      <w:pPr>
        <w:jc w:val="both"/>
        <w:rPr>
          <w:color w:val="000000" w:themeColor="text1"/>
          <w:szCs w:val="24"/>
        </w:rPr>
      </w:pPr>
      <w:r w:rsidRPr="00C14DD1">
        <w:rPr>
          <w:b/>
          <w:bCs/>
          <w:szCs w:val="24"/>
        </w:rPr>
        <w:t xml:space="preserve">Figure </w:t>
      </w:r>
      <w:r w:rsidR="003273C9" w:rsidRPr="00C14DD1">
        <w:rPr>
          <w:b/>
          <w:bCs/>
          <w:szCs w:val="24"/>
        </w:rPr>
        <w:t>S1</w:t>
      </w:r>
      <w:r w:rsidR="00CA5258">
        <w:rPr>
          <w:b/>
          <w:bCs/>
          <w:szCs w:val="24"/>
        </w:rPr>
        <w:t>5</w:t>
      </w:r>
      <w:r w:rsidRPr="00C14DD1">
        <w:rPr>
          <w:b/>
          <w:bCs/>
          <w:szCs w:val="24"/>
        </w:rPr>
        <w:t>.</w:t>
      </w:r>
      <w:r w:rsidRPr="00C14DD1">
        <w:rPr>
          <w:szCs w:val="24"/>
        </w:rPr>
        <w:t xml:space="preserve"> </w:t>
      </w:r>
      <w:r w:rsidRPr="00C14DD1">
        <w:rPr>
          <w:i/>
          <w:iCs/>
          <w:color w:val="000000" w:themeColor="text1"/>
          <w:szCs w:val="24"/>
        </w:rPr>
        <w:t>P</w:t>
      </w:r>
      <w:r w:rsidRPr="00C14DD1">
        <w:rPr>
          <w:color w:val="000000" w:themeColor="text1"/>
          <w:szCs w:val="24"/>
        </w:rPr>
        <w:t>-</w:t>
      </w:r>
      <w:r w:rsidRPr="00C14DD1">
        <w:rPr>
          <w:i/>
          <w:iCs/>
          <w:color w:val="000000" w:themeColor="text1"/>
          <w:szCs w:val="24"/>
        </w:rPr>
        <w:t xml:space="preserve">T </w:t>
      </w:r>
      <w:r w:rsidRPr="00C14DD1">
        <w:rPr>
          <w:color w:val="000000" w:themeColor="text1"/>
          <w:szCs w:val="24"/>
        </w:rPr>
        <w:t xml:space="preserve">phase diagram </w:t>
      </w:r>
      <w:r w:rsidR="00AB1B65">
        <w:rPr>
          <w:color w:val="000000" w:themeColor="text1"/>
          <w:szCs w:val="24"/>
        </w:rPr>
        <w:t xml:space="preserve">modified </w:t>
      </w:r>
      <w:r w:rsidRPr="00C14DD1">
        <w:rPr>
          <w:color w:val="000000" w:themeColor="text1"/>
          <w:szCs w:val="24"/>
        </w:rPr>
        <w:t xml:space="preserve">from </w:t>
      </w:r>
      <w:r w:rsidR="00C14DD1" w:rsidRPr="00C14DD1">
        <w:rPr>
          <w:color w:val="000000" w:themeColor="text1"/>
          <w:szCs w:val="24"/>
        </w:rPr>
        <w:t xml:space="preserve">Ref. </w:t>
      </w:r>
      <w:r w:rsidR="001A47F7">
        <w:rPr>
          <w:color w:val="0070C0"/>
          <w:szCs w:val="24"/>
          <w:vertAlign w:val="superscript"/>
        </w:rPr>
        <w:t>6</w:t>
      </w:r>
      <w:r w:rsidRPr="00C14DD1">
        <w:rPr>
          <w:i/>
          <w:iCs/>
          <w:color w:val="000000" w:themeColor="text1"/>
          <w:szCs w:val="24"/>
        </w:rPr>
        <w:t xml:space="preserve">, </w:t>
      </w:r>
      <w:r w:rsidRPr="00C14DD1">
        <w:rPr>
          <w:color w:val="000000" w:themeColor="text1"/>
          <w:szCs w:val="24"/>
        </w:rPr>
        <w:t xml:space="preserve">presenting the FeOOH thermal stability under Earth’s mantle </w:t>
      </w:r>
      <w:r w:rsidRPr="00C14DD1">
        <w:rPr>
          <w:szCs w:val="24"/>
        </w:rPr>
        <w:t>conditions and hot, cold and very cold</w:t>
      </w:r>
      <w:r w:rsidRPr="00C14DD1">
        <w:rPr>
          <w:color w:val="000000" w:themeColor="text1"/>
          <w:szCs w:val="24"/>
        </w:rPr>
        <w:t xml:space="preserve"> subducting slabs conditions. We estimated that our Fe oxyhydroxide inclusion (pink </w:t>
      </w:r>
      <w:r w:rsidR="00382DDB">
        <w:rPr>
          <w:color w:val="000000" w:themeColor="text1"/>
          <w:szCs w:val="24"/>
        </w:rPr>
        <w:t>zone</w:t>
      </w:r>
      <w:r w:rsidRPr="00C14DD1">
        <w:rPr>
          <w:color w:val="000000" w:themeColor="text1"/>
          <w:szCs w:val="24"/>
        </w:rPr>
        <w:t xml:space="preserve">) was stable in the lower mantle </w:t>
      </w:r>
      <w:r w:rsidRPr="00C14DD1">
        <w:rPr>
          <w:szCs w:val="24"/>
        </w:rPr>
        <w:t xml:space="preserve">at </w:t>
      </w:r>
      <w:r w:rsidR="00F879E6">
        <w:rPr>
          <w:color w:val="000000" w:themeColor="text1"/>
          <w:szCs w:val="24"/>
        </w:rPr>
        <w:t>~35</w:t>
      </w:r>
      <w:r w:rsidR="00900A65">
        <w:rPr>
          <w:color w:val="000000" w:themeColor="text1"/>
          <w:szCs w:val="24"/>
        </w:rPr>
        <w:t xml:space="preserve">-50 </w:t>
      </w:r>
      <w:r w:rsidRPr="00C14DD1">
        <w:rPr>
          <w:color w:val="000000" w:themeColor="text1"/>
          <w:szCs w:val="24"/>
        </w:rPr>
        <w:t xml:space="preserve">GPa </w:t>
      </w:r>
      <w:r w:rsidR="00CB4C6E">
        <w:rPr>
          <w:color w:val="000000" w:themeColor="text1"/>
          <w:szCs w:val="24"/>
        </w:rPr>
        <w:t xml:space="preserve">at </w:t>
      </w:r>
      <w:r w:rsidRPr="00C14DD1">
        <w:rPr>
          <w:color w:val="000000" w:themeColor="text1"/>
          <w:szCs w:val="24"/>
        </w:rPr>
        <w:t>cold subducted slab conditions</w:t>
      </w:r>
      <w:r w:rsidRPr="00C14DD1">
        <w:rPr>
          <w:szCs w:val="24"/>
        </w:rPr>
        <w:t xml:space="preserve">. </w:t>
      </w:r>
      <w:r w:rsidR="009A546C">
        <w:rPr>
          <w:szCs w:val="24"/>
        </w:rPr>
        <w:t>S</w:t>
      </w:r>
      <w:r w:rsidRPr="00C14DD1">
        <w:rPr>
          <w:color w:val="000000" w:themeColor="text1"/>
          <w:szCs w:val="24"/>
        </w:rPr>
        <w:t xml:space="preserve">tars are α-FeOOH </w:t>
      </w:r>
      <w:r w:rsidRPr="009A546C">
        <w:rPr>
          <w:color w:val="000000" w:themeColor="text1"/>
          <w:szCs w:val="24"/>
        </w:rPr>
        <w:t>(</w:t>
      </w:r>
      <w:bookmarkStart w:id="2" w:name="_Hlk173528450"/>
      <w:r w:rsidR="009A546C" w:rsidRPr="009A546C">
        <w:rPr>
          <w:color w:val="000000" w:themeColor="text1"/>
          <w:szCs w:val="24"/>
        </w:rPr>
        <w:t xml:space="preserve">Ref. </w:t>
      </w:r>
      <w:r w:rsidR="001A47F7">
        <w:rPr>
          <w:color w:val="0070C0"/>
          <w:szCs w:val="24"/>
          <w:vertAlign w:val="superscript"/>
        </w:rPr>
        <w:t>7</w:t>
      </w:r>
      <w:r w:rsidR="009A546C" w:rsidRPr="009A546C">
        <w:rPr>
          <w:color w:val="000000" w:themeColor="text1"/>
          <w:szCs w:val="24"/>
        </w:rPr>
        <w:t>)</w:t>
      </w:r>
      <w:bookmarkEnd w:id="2"/>
      <w:r w:rsidRPr="009A546C">
        <w:rPr>
          <w:color w:val="000000" w:themeColor="text1"/>
          <w:szCs w:val="24"/>
        </w:rPr>
        <w:t>;</w:t>
      </w:r>
      <w:r w:rsidRPr="00C14DD1">
        <w:rPr>
          <w:color w:val="000000" w:themeColor="text1"/>
          <w:szCs w:val="24"/>
        </w:rPr>
        <w:t xml:space="preserve"> </w:t>
      </w:r>
      <w:r w:rsidR="00194223">
        <w:rPr>
          <w:color w:val="000000" w:themeColor="text1"/>
          <w:szCs w:val="24"/>
        </w:rPr>
        <w:t>gray</w:t>
      </w:r>
      <w:r w:rsidRPr="00C14DD1">
        <w:rPr>
          <w:color w:val="000000" w:themeColor="text1"/>
          <w:szCs w:val="24"/>
        </w:rPr>
        <w:t xml:space="preserve"> circles are ε-FeOOH (</w:t>
      </w:r>
      <w:r w:rsidR="00733271" w:rsidRPr="009A546C">
        <w:rPr>
          <w:color w:val="000000" w:themeColor="text1"/>
          <w:szCs w:val="24"/>
        </w:rPr>
        <w:t xml:space="preserve">Ref. </w:t>
      </w:r>
      <w:r w:rsidR="001A47F7">
        <w:rPr>
          <w:color w:val="0070C0"/>
          <w:szCs w:val="24"/>
          <w:vertAlign w:val="superscript"/>
        </w:rPr>
        <w:t>8</w:t>
      </w:r>
      <w:r w:rsidRPr="00C14DD1">
        <w:rPr>
          <w:color w:val="000000" w:themeColor="text1"/>
          <w:szCs w:val="24"/>
        </w:rPr>
        <w:t xml:space="preserve">); blues </w:t>
      </w:r>
      <w:r w:rsidRPr="00232402">
        <w:rPr>
          <w:color w:val="000000" w:themeColor="text1"/>
          <w:szCs w:val="24"/>
        </w:rPr>
        <w:t>squares (</w:t>
      </w:r>
      <w:r w:rsidR="00232402" w:rsidRPr="00232402">
        <w:rPr>
          <w:color w:val="000000" w:themeColor="text1"/>
          <w:szCs w:val="24"/>
        </w:rPr>
        <w:t xml:space="preserve">Ref. </w:t>
      </w:r>
      <w:r w:rsidR="001A47F7">
        <w:rPr>
          <w:color w:val="0070C0"/>
          <w:szCs w:val="24"/>
          <w:vertAlign w:val="superscript"/>
        </w:rPr>
        <w:t>8</w:t>
      </w:r>
      <w:r w:rsidRPr="00232402">
        <w:rPr>
          <w:color w:val="000000" w:themeColor="text1"/>
          <w:szCs w:val="24"/>
        </w:rPr>
        <w:t>) and green squares (</w:t>
      </w:r>
      <w:r w:rsidR="00232402" w:rsidRPr="00232402">
        <w:rPr>
          <w:color w:val="000000" w:themeColor="text1"/>
          <w:szCs w:val="24"/>
        </w:rPr>
        <w:t xml:space="preserve">Ref. </w:t>
      </w:r>
      <w:r w:rsidR="001A47F7">
        <w:rPr>
          <w:color w:val="0070C0"/>
          <w:szCs w:val="24"/>
          <w:vertAlign w:val="superscript"/>
        </w:rPr>
        <w:t>6</w:t>
      </w:r>
      <w:r w:rsidRPr="00232402">
        <w:rPr>
          <w:color w:val="000000" w:themeColor="text1"/>
          <w:szCs w:val="24"/>
        </w:rPr>
        <w:t>)</w:t>
      </w:r>
      <w:r w:rsidRPr="00C14DD1">
        <w:rPr>
          <w:color w:val="000000" w:themeColor="text1"/>
          <w:szCs w:val="24"/>
        </w:rPr>
        <w:t xml:space="preserve"> indicates that ε-FeOOH partially decomposes into Fe oxides, H</w:t>
      </w:r>
      <w:r w:rsidRPr="00C14DD1">
        <w:rPr>
          <w:color w:val="000000" w:themeColor="text1"/>
          <w:szCs w:val="24"/>
          <w:vertAlign w:val="subscript"/>
        </w:rPr>
        <w:t>2</w:t>
      </w:r>
      <w:r w:rsidRPr="00C14DD1">
        <w:rPr>
          <w:color w:val="000000" w:themeColor="text1"/>
          <w:szCs w:val="24"/>
        </w:rPr>
        <w:t>O, and O</w:t>
      </w:r>
      <w:r w:rsidRPr="00C14DD1">
        <w:rPr>
          <w:color w:val="000000" w:themeColor="text1"/>
          <w:szCs w:val="24"/>
          <w:vertAlign w:val="subscript"/>
        </w:rPr>
        <w:t>2</w:t>
      </w:r>
      <w:r w:rsidRPr="00C14DD1">
        <w:rPr>
          <w:color w:val="000000" w:themeColor="text1"/>
          <w:szCs w:val="24"/>
        </w:rPr>
        <w:t xml:space="preserve">. </w:t>
      </w:r>
      <w:r w:rsidR="00232402">
        <w:rPr>
          <w:color w:val="000000" w:themeColor="text1"/>
          <w:szCs w:val="24"/>
        </w:rPr>
        <w:t>Gray t</w:t>
      </w:r>
      <w:r w:rsidRPr="00C14DD1">
        <w:rPr>
          <w:color w:val="000000" w:themeColor="text1"/>
          <w:szCs w:val="24"/>
        </w:rPr>
        <w:t>riangles represent Py-FeO</w:t>
      </w:r>
      <w:r w:rsidRPr="00C14DD1">
        <w:rPr>
          <w:color w:val="000000" w:themeColor="text1"/>
          <w:szCs w:val="24"/>
          <w:vertAlign w:val="subscript"/>
        </w:rPr>
        <w:t>2</w:t>
      </w:r>
      <w:r w:rsidRPr="00C14DD1">
        <w:rPr>
          <w:color w:val="000000" w:themeColor="text1"/>
          <w:szCs w:val="24"/>
        </w:rPr>
        <w:t>H</w:t>
      </w:r>
      <w:r w:rsidRPr="00C14DD1">
        <w:rPr>
          <w:i/>
          <w:iCs/>
          <w:color w:val="000000" w:themeColor="text1"/>
          <w:szCs w:val="24"/>
        </w:rPr>
        <w:t xml:space="preserve">x </w:t>
      </w:r>
      <w:r w:rsidRPr="00C14DD1">
        <w:rPr>
          <w:color w:val="000000" w:themeColor="text1"/>
          <w:szCs w:val="24"/>
        </w:rPr>
        <w:t>(</w:t>
      </w:r>
      <w:r w:rsidRPr="00C14DD1">
        <w:rPr>
          <w:i/>
          <w:iCs/>
          <w:color w:val="000000" w:themeColor="text1"/>
          <w:szCs w:val="24"/>
        </w:rPr>
        <w:t xml:space="preserve">x </w:t>
      </w:r>
      <w:r w:rsidRPr="00C14DD1">
        <w:rPr>
          <w:color w:val="000000" w:themeColor="text1"/>
          <w:szCs w:val="24"/>
        </w:rPr>
        <w:t>= 1)</w:t>
      </w:r>
      <w:r w:rsidR="00190F92">
        <w:rPr>
          <w:color w:val="000000" w:themeColor="text1"/>
          <w:szCs w:val="24"/>
        </w:rPr>
        <w:t xml:space="preserve"> </w:t>
      </w:r>
      <w:r w:rsidR="00190F92" w:rsidRPr="00C14DD1">
        <w:rPr>
          <w:color w:val="000000" w:themeColor="text1"/>
          <w:szCs w:val="24"/>
        </w:rPr>
        <w:t>(</w:t>
      </w:r>
      <w:r w:rsidR="00190F92" w:rsidRPr="009A546C">
        <w:rPr>
          <w:color w:val="000000" w:themeColor="text1"/>
          <w:szCs w:val="24"/>
        </w:rPr>
        <w:t>Ref</w:t>
      </w:r>
      <w:r w:rsidR="005E5DFE">
        <w:rPr>
          <w:color w:val="000000" w:themeColor="text1"/>
          <w:szCs w:val="24"/>
        </w:rPr>
        <w:t>s</w:t>
      </w:r>
      <w:r w:rsidR="00190F92" w:rsidRPr="009A546C">
        <w:rPr>
          <w:color w:val="000000" w:themeColor="text1"/>
          <w:szCs w:val="24"/>
        </w:rPr>
        <w:t xml:space="preserve">. </w:t>
      </w:r>
      <w:r w:rsidR="001A47F7">
        <w:rPr>
          <w:color w:val="0070C0"/>
          <w:szCs w:val="24"/>
          <w:vertAlign w:val="superscript"/>
        </w:rPr>
        <w:t>10</w:t>
      </w:r>
      <w:r w:rsidR="00190F92" w:rsidRPr="003C5CBA">
        <w:rPr>
          <w:color w:val="0070C0"/>
          <w:szCs w:val="24"/>
          <w:vertAlign w:val="superscript"/>
        </w:rPr>
        <w:t>,</w:t>
      </w:r>
      <w:r w:rsidR="001A47F7">
        <w:rPr>
          <w:color w:val="0070C0"/>
          <w:szCs w:val="24"/>
          <w:vertAlign w:val="superscript"/>
        </w:rPr>
        <w:t>11</w:t>
      </w:r>
      <w:r w:rsidR="00190F92" w:rsidRPr="00C14DD1">
        <w:rPr>
          <w:color w:val="000000" w:themeColor="text1"/>
          <w:szCs w:val="24"/>
        </w:rPr>
        <w:t>)</w:t>
      </w:r>
      <w:r w:rsidRPr="00C14DD1">
        <w:rPr>
          <w:color w:val="000000" w:themeColor="text1"/>
          <w:szCs w:val="24"/>
        </w:rPr>
        <w:t xml:space="preserve">. The solid black line represents the phase boundary between α-FeOOH and ε-FeOOH </w:t>
      </w:r>
      <w:r w:rsidRPr="0037174C">
        <w:rPr>
          <w:color w:val="000000" w:themeColor="text1"/>
          <w:szCs w:val="24"/>
        </w:rPr>
        <w:t>(</w:t>
      </w:r>
      <w:r w:rsidR="005E5DFE" w:rsidRPr="0037174C">
        <w:rPr>
          <w:color w:val="000000" w:themeColor="text1"/>
          <w:szCs w:val="24"/>
        </w:rPr>
        <w:t>Ref.</w:t>
      </w:r>
      <w:r w:rsidR="005E5DFE" w:rsidRPr="0037174C">
        <w:rPr>
          <w:color w:val="0070C0"/>
          <w:szCs w:val="24"/>
        </w:rPr>
        <w:t xml:space="preserve"> </w:t>
      </w:r>
      <w:r w:rsidR="001A47F7">
        <w:rPr>
          <w:color w:val="0070C0"/>
          <w:szCs w:val="24"/>
          <w:vertAlign w:val="superscript"/>
        </w:rPr>
        <w:t>12</w:t>
      </w:r>
      <w:r w:rsidRPr="0037174C">
        <w:rPr>
          <w:color w:val="000000" w:themeColor="text1"/>
          <w:szCs w:val="24"/>
        </w:rPr>
        <w:t>).</w:t>
      </w:r>
      <w:r w:rsidRPr="00C14DD1">
        <w:rPr>
          <w:color w:val="000000" w:themeColor="text1"/>
          <w:szCs w:val="24"/>
        </w:rPr>
        <w:t xml:space="preserve"> The long dashed gray line </w:t>
      </w:r>
      <w:r w:rsidRPr="00C14DD1">
        <w:rPr>
          <w:szCs w:val="24"/>
        </w:rPr>
        <w:t>shows</w:t>
      </w:r>
      <w:r w:rsidRPr="00C14DD1">
        <w:rPr>
          <w:color w:val="000000" w:themeColor="text1"/>
          <w:szCs w:val="24"/>
        </w:rPr>
        <w:t xml:space="preserve"> the </w:t>
      </w:r>
      <w:r w:rsidRPr="00C14DD1">
        <w:rPr>
          <w:szCs w:val="24"/>
        </w:rPr>
        <w:t xml:space="preserve">conditions of the </w:t>
      </w:r>
      <w:r w:rsidRPr="00C14DD1">
        <w:rPr>
          <w:color w:val="000000" w:themeColor="text1"/>
          <w:szCs w:val="24"/>
        </w:rPr>
        <w:t xml:space="preserve">mantle </w:t>
      </w:r>
      <w:r w:rsidRPr="003C5CBA">
        <w:rPr>
          <w:color w:val="000000" w:themeColor="text1"/>
          <w:szCs w:val="24"/>
        </w:rPr>
        <w:t>geotherm (</w:t>
      </w:r>
      <w:r w:rsidR="00EC1B35" w:rsidRPr="00A21C87">
        <w:rPr>
          <w:color w:val="000000" w:themeColor="text1"/>
          <w:szCs w:val="24"/>
        </w:rPr>
        <w:t xml:space="preserve">Ref. </w:t>
      </w:r>
      <w:r w:rsidR="001A47F7">
        <w:rPr>
          <w:color w:val="0070C0"/>
          <w:szCs w:val="24"/>
          <w:vertAlign w:val="superscript"/>
        </w:rPr>
        <w:t>13</w:t>
      </w:r>
      <w:r w:rsidRPr="003C5CBA">
        <w:rPr>
          <w:color w:val="000000" w:themeColor="text1"/>
          <w:szCs w:val="24"/>
        </w:rPr>
        <w:t>); and the dotted, dotted dashed, and short dashed-dotted lines represent slab geotherms based on hypothetical models of hot, cold, and very cold slabs (</w:t>
      </w:r>
      <w:r w:rsidR="003C5CBA" w:rsidRPr="003C5CBA">
        <w:rPr>
          <w:color w:val="000000" w:themeColor="text1"/>
          <w:szCs w:val="24"/>
        </w:rPr>
        <w:t xml:space="preserve">Refs. </w:t>
      </w:r>
      <w:r w:rsidR="001A47F7">
        <w:rPr>
          <w:color w:val="0070C0"/>
          <w:szCs w:val="24"/>
          <w:vertAlign w:val="superscript"/>
        </w:rPr>
        <w:t>1</w:t>
      </w:r>
      <w:r w:rsidR="003C5CBA" w:rsidRPr="003C5CBA">
        <w:rPr>
          <w:color w:val="0070C0"/>
          <w:szCs w:val="24"/>
          <w:vertAlign w:val="superscript"/>
        </w:rPr>
        <w:t>4,</w:t>
      </w:r>
      <w:r w:rsidR="001A47F7">
        <w:rPr>
          <w:color w:val="0070C0"/>
          <w:szCs w:val="24"/>
          <w:vertAlign w:val="superscript"/>
        </w:rPr>
        <w:t>1</w:t>
      </w:r>
      <w:r w:rsidR="003C5CBA" w:rsidRPr="003C5CBA">
        <w:rPr>
          <w:color w:val="0070C0"/>
          <w:szCs w:val="24"/>
          <w:vertAlign w:val="superscript"/>
        </w:rPr>
        <w:t>5</w:t>
      </w:r>
      <w:r w:rsidRPr="003C5CBA">
        <w:rPr>
          <w:color w:val="000000" w:themeColor="text1"/>
          <w:szCs w:val="24"/>
        </w:rPr>
        <w:t>)</w:t>
      </w:r>
      <w:r w:rsidR="00AB1B65">
        <w:rPr>
          <w:color w:val="000000" w:themeColor="text1"/>
          <w:szCs w:val="24"/>
        </w:rPr>
        <w:t>, respectively</w:t>
      </w:r>
      <w:r w:rsidRPr="003C5CBA">
        <w:rPr>
          <w:color w:val="000000" w:themeColor="text1"/>
          <w:szCs w:val="24"/>
        </w:rPr>
        <w:t>.</w:t>
      </w:r>
      <w:r w:rsidRPr="00C14DD1">
        <w:rPr>
          <w:color w:val="000000" w:themeColor="text1"/>
          <w:szCs w:val="24"/>
        </w:rPr>
        <w:t xml:space="preserve"> The </w:t>
      </w:r>
      <w:r w:rsidR="00DC76A3">
        <w:rPr>
          <w:color w:val="000000" w:themeColor="text1"/>
          <w:szCs w:val="24"/>
        </w:rPr>
        <w:t xml:space="preserve">light </w:t>
      </w:r>
      <w:r w:rsidRPr="00C14DD1">
        <w:rPr>
          <w:color w:val="000000" w:themeColor="text1"/>
          <w:szCs w:val="24"/>
        </w:rPr>
        <w:t xml:space="preserve">gray shadow </w:t>
      </w:r>
      <w:r w:rsidR="00DC76A3">
        <w:rPr>
          <w:color w:val="000000" w:themeColor="text1"/>
          <w:szCs w:val="24"/>
        </w:rPr>
        <w:t xml:space="preserve">exhibits </w:t>
      </w:r>
      <w:r w:rsidRPr="00C14DD1">
        <w:rPr>
          <w:color w:val="000000" w:themeColor="text1"/>
          <w:szCs w:val="24"/>
        </w:rPr>
        <w:t xml:space="preserve">the pressure and temperature conditions of the ε-FeOOH </w:t>
      </w:r>
      <w:r w:rsidRPr="00C14DD1">
        <w:rPr>
          <w:szCs w:val="24"/>
        </w:rPr>
        <w:t>decomposition and formation of</w:t>
      </w:r>
      <w:r w:rsidRPr="00C14DD1">
        <w:rPr>
          <w:color w:val="000000" w:themeColor="text1"/>
          <w:szCs w:val="24"/>
        </w:rPr>
        <w:t xml:space="preserve"> Fe-oxides, H</w:t>
      </w:r>
      <w:r w:rsidRPr="00C14DD1">
        <w:rPr>
          <w:color w:val="000000" w:themeColor="text1"/>
          <w:szCs w:val="24"/>
          <w:vertAlign w:val="subscript"/>
        </w:rPr>
        <w:t>2</w:t>
      </w:r>
      <w:r w:rsidRPr="00C14DD1">
        <w:rPr>
          <w:color w:val="000000" w:themeColor="text1"/>
          <w:szCs w:val="24"/>
        </w:rPr>
        <w:t>O and O</w:t>
      </w:r>
      <w:r w:rsidRPr="00C14DD1">
        <w:rPr>
          <w:color w:val="000000" w:themeColor="text1"/>
          <w:szCs w:val="24"/>
          <w:vertAlign w:val="subscript"/>
        </w:rPr>
        <w:t>2</w:t>
      </w:r>
      <w:r w:rsidR="003F3D53">
        <w:rPr>
          <w:color w:val="000000" w:themeColor="text1"/>
          <w:szCs w:val="24"/>
        </w:rPr>
        <w:t xml:space="preserve"> based on experimental studies cited above.</w:t>
      </w:r>
    </w:p>
    <w:p w14:paraId="746CA2C0" w14:textId="77777777" w:rsidR="0095644C" w:rsidRPr="00C14DD1" w:rsidRDefault="0095644C" w:rsidP="00C14DD1">
      <w:pPr>
        <w:pStyle w:val="SMcaption"/>
        <w:jc w:val="both"/>
        <w:rPr>
          <w:szCs w:val="24"/>
        </w:rPr>
      </w:pPr>
    </w:p>
    <w:p w14:paraId="46828F7A" w14:textId="373DF610" w:rsidR="00C9755D" w:rsidRDefault="00026066" w:rsidP="00FE59BC">
      <w:pPr>
        <w:jc w:val="both"/>
        <w:rPr>
          <w:b/>
          <w:bCs/>
        </w:rPr>
      </w:pPr>
      <w:r w:rsidRPr="00C14DD1">
        <w:rPr>
          <w:szCs w:val="24"/>
        </w:rPr>
        <w:br w:type="page"/>
      </w:r>
    </w:p>
    <w:p w14:paraId="26788F5A" w14:textId="1A78EBC2" w:rsidR="00674428" w:rsidRDefault="00C9755D" w:rsidP="00477182">
      <w:pPr>
        <w:pStyle w:val="SMcaption"/>
      </w:pPr>
      <w:r>
        <w:rPr>
          <w:b/>
          <w:bCs/>
        </w:rPr>
        <w:lastRenderedPageBreak/>
        <w:t>Table S</w:t>
      </w:r>
      <w:r w:rsidR="00FE59BC">
        <w:rPr>
          <w:b/>
          <w:bCs/>
        </w:rPr>
        <w:t>1</w:t>
      </w:r>
      <w:r>
        <w:rPr>
          <w:b/>
          <w:bCs/>
        </w:rPr>
        <w:t>.</w:t>
      </w:r>
      <w:r w:rsidRPr="008F4367">
        <w:t xml:space="preserve"> </w:t>
      </w:r>
      <w:r w:rsidRPr="00A23119">
        <w:t xml:space="preserve">Pre-edge characteristics </w:t>
      </w:r>
      <w:r>
        <w:t xml:space="preserve">of </w:t>
      </w:r>
      <w:r w:rsidRPr="00A23119">
        <w:t xml:space="preserve">each Fe K-edge XANES </w:t>
      </w:r>
      <w:r>
        <w:t>spectra of our inclusion. The calculation was</w:t>
      </w:r>
      <w:r w:rsidRPr="00A23119">
        <w:t xml:space="preserve"> based on </w:t>
      </w:r>
      <w:r>
        <w:t xml:space="preserve">the method applied for the </w:t>
      </w:r>
      <w:r w:rsidRPr="00D90170">
        <w:t xml:space="preserve">centroid-position diagram (Ref. </w:t>
      </w:r>
      <w:r w:rsidR="001A47F7">
        <w:rPr>
          <w:color w:val="0070C0"/>
          <w:vertAlign w:val="superscript"/>
        </w:rPr>
        <w:t>5</w:t>
      </w:r>
      <w:r w:rsidRPr="00D90170">
        <w:t>)</w:t>
      </w:r>
      <w:r>
        <w:t>.</w:t>
      </w:r>
    </w:p>
    <w:p w14:paraId="2F5B9001" w14:textId="6D73BC84" w:rsidR="00C9755D" w:rsidRDefault="00C9755D" w:rsidP="00477182">
      <w:pPr>
        <w:pStyle w:val="SMcaption"/>
      </w:pPr>
      <w:r w:rsidRPr="00CB592A">
        <w:rPr>
          <w:noProof/>
        </w:rPr>
        <w:drawing>
          <wp:inline distT="0" distB="0" distL="0" distR="0" wp14:anchorId="0C13F750" wp14:editId="750365FE">
            <wp:extent cx="4343400" cy="7211181"/>
            <wp:effectExtent l="0" t="0" r="0" b="8890"/>
            <wp:docPr id="541117659" name="Imagem 54111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8437" cy="7219543"/>
                    </a:xfrm>
                    <a:prstGeom prst="rect">
                      <a:avLst/>
                    </a:prstGeom>
                    <a:noFill/>
                    <a:ln>
                      <a:noFill/>
                    </a:ln>
                  </pic:spPr>
                </pic:pic>
              </a:graphicData>
            </a:graphic>
          </wp:inline>
        </w:drawing>
      </w:r>
    </w:p>
    <w:p w14:paraId="1F7C6400" w14:textId="0215048F" w:rsidR="00C9755D" w:rsidRDefault="00C9755D">
      <w:r>
        <w:br w:type="page"/>
      </w:r>
    </w:p>
    <w:p w14:paraId="7B5C8A08" w14:textId="77777777" w:rsidR="00C9755D" w:rsidRDefault="00C9755D" w:rsidP="00477182">
      <w:pPr>
        <w:pStyle w:val="SMcaption"/>
        <w:rPr>
          <w:b/>
          <w:bCs/>
        </w:rPr>
      </w:pPr>
    </w:p>
    <w:p w14:paraId="55CCDA46" w14:textId="77777777" w:rsidR="005D56DD" w:rsidRDefault="005D56DD" w:rsidP="00477182">
      <w:pPr>
        <w:pStyle w:val="SMcaption"/>
        <w:rPr>
          <w:b/>
          <w:bCs/>
        </w:rPr>
      </w:pPr>
    </w:p>
    <w:p w14:paraId="2C0279B2" w14:textId="77777777" w:rsidR="005D56DD" w:rsidRPr="0083260C" w:rsidRDefault="005D56DD" w:rsidP="0083260C"/>
    <w:p w14:paraId="6CF9856D" w14:textId="77777777" w:rsidR="00912ECC" w:rsidRPr="00E64CCC" w:rsidRDefault="00912ECC" w:rsidP="00912ECC">
      <w:pPr>
        <w:pStyle w:val="paragraph0"/>
        <w:spacing w:before="0" w:beforeAutospacing="0" w:after="0" w:afterAutospacing="0" w:line="360" w:lineRule="auto"/>
        <w:jc w:val="both"/>
        <w:textAlignment w:val="baseline"/>
        <w:rPr>
          <w:b/>
          <w:bCs/>
        </w:rPr>
      </w:pPr>
      <w:r w:rsidRPr="00E64CCC">
        <w:rPr>
          <w:b/>
          <w:bCs/>
        </w:rPr>
        <w:t>Movie S1.</w:t>
      </w:r>
    </w:p>
    <w:p w14:paraId="3B80A42E" w14:textId="48C4E7CF" w:rsidR="00912ECC" w:rsidRPr="00DF4980" w:rsidRDefault="00912ECC" w:rsidP="00912ECC">
      <w:r w:rsidRPr="00DF4980">
        <w:t>This movie shows the X-ray μ-CT results of the diamond sample J1, carried</w:t>
      </w:r>
      <w:r>
        <w:t xml:space="preserve"> out</w:t>
      </w:r>
      <w:r w:rsidRPr="00DF4980">
        <w:t xml:space="preserve"> at MOGNO beamline, with inclusions </w:t>
      </w:r>
      <w:r w:rsidR="000E1DB3">
        <w:t>labeled</w:t>
      </w:r>
      <w:r w:rsidRPr="00DF4980">
        <w:t xml:space="preserve">, </w:t>
      </w:r>
      <w:r w:rsidR="00B61DC2" w:rsidRPr="00DF4980">
        <w:t>enabling</w:t>
      </w:r>
      <w:r w:rsidRPr="00DF4980">
        <w:t xml:space="preserve"> </w:t>
      </w:r>
      <w:r w:rsidR="000E1DB3">
        <w:t xml:space="preserve">to </w:t>
      </w:r>
      <w:r w:rsidRPr="00DF4980">
        <w:t xml:space="preserve">detect </w:t>
      </w:r>
      <w:r>
        <w:t>~</w:t>
      </w:r>
      <w:r w:rsidRPr="00DF4980">
        <w:t>98 inclusion</w:t>
      </w:r>
      <w:r>
        <w:t>s</w:t>
      </w:r>
      <w:r w:rsidRPr="00DF4980">
        <w:t xml:space="preserve"> and the X,</w:t>
      </w:r>
      <w:r w:rsidR="00FE59BC">
        <w:t xml:space="preserve"> </w:t>
      </w:r>
      <w:r w:rsidRPr="00DF4980">
        <w:t>Y,</w:t>
      </w:r>
      <w:r w:rsidR="00FE59BC">
        <w:t xml:space="preserve"> </w:t>
      </w:r>
      <w:r w:rsidRPr="00DF4980">
        <w:t>Z coordinates of each one.</w:t>
      </w:r>
    </w:p>
    <w:p w14:paraId="51273CAC" w14:textId="77777777" w:rsidR="00912ECC" w:rsidRDefault="00912ECC" w:rsidP="00912ECC">
      <w:pPr>
        <w:pStyle w:val="SMcaption"/>
        <w:jc w:val="both"/>
      </w:pPr>
    </w:p>
    <w:p w14:paraId="694F62A8" w14:textId="77777777" w:rsidR="00912ECC" w:rsidRPr="00E10950" w:rsidRDefault="00912ECC" w:rsidP="00912ECC">
      <w:pPr>
        <w:pStyle w:val="SMcaption"/>
        <w:jc w:val="both"/>
        <w:rPr>
          <w:b/>
          <w:bCs/>
        </w:rPr>
      </w:pPr>
      <w:r w:rsidRPr="00E10950">
        <w:rPr>
          <w:b/>
          <w:bCs/>
        </w:rPr>
        <w:t>Movie S2.</w:t>
      </w:r>
    </w:p>
    <w:p w14:paraId="2588AE82" w14:textId="77777777" w:rsidR="00912ECC" w:rsidRDefault="00912ECC" w:rsidP="00912ECC">
      <w:pPr>
        <w:pStyle w:val="SMcaption"/>
        <w:jc w:val="both"/>
      </w:pPr>
      <w:r w:rsidRPr="00C0305A">
        <w:t>This movie shows the X-ray nano-computed tomography (n-CT) transmission of the Fe oxyhydroxide inclusion. The data reveal the overall shape of the inclusion, which exhibits some euhedral faces. However, morphology appears somewhat disturbed, and several voids or ‘holes’ can be observed within the inclusion.</w:t>
      </w:r>
    </w:p>
    <w:p w14:paraId="079B8526" w14:textId="77777777" w:rsidR="00912ECC" w:rsidRDefault="00912ECC" w:rsidP="00912ECC">
      <w:pPr>
        <w:pStyle w:val="SMcaption"/>
        <w:jc w:val="both"/>
      </w:pPr>
    </w:p>
    <w:p w14:paraId="744FC710" w14:textId="77777777" w:rsidR="00912ECC" w:rsidRPr="00E10950" w:rsidRDefault="00912ECC" w:rsidP="00912ECC">
      <w:pPr>
        <w:pStyle w:val="SMcaption"/>
        <w:jc w:val="both"/>
        <w:rPr>
          <w:b/>
          <w:bCs/>
        </w:rPr>
      </w:pPr>
      <w:r w:rsidRPr="00E10950">
        <w:rPr>
          <w:b/>
          <w:bCs/>
        </w:rPr>
        <w:t>Movie S</w:t>
      </w:r>
      <w:r>
        <w:rPr>
          <w:b/>
          <w:bCs/>
        </w:rPr>
        <w:t>3</w:t>
      </w:r>
      <w:r w:rsidRPr="00E10950">
        <w:rPr>
          <w:b/>
          <w:bCs/>
        </w:rPr>
        <w:t>.</w:t>
      </w:r>
    </w:p>
    <w:p w14:paraId="33949CDC" w14:textId="77777777" w:rsidR="00912ECC" w:rsidRPr="005848B1" w:rsidRDefault="00912ECC" w:rsidP="00912ECC">
      <w:pPr>
        <w:pStyle w:val="SMcaption"/>
        <w:jc w:val="both"/>
      </w:pPr>
      <w:r>
        <w:t xml:space="preserve">This movie shows the X-ray n-CT with fluorescence contrast of Fe oxyhydroxide inclusion. The segmentation was divided into 3 labels: High iron intensity, low iron intensity and matrix. </w:t>
      </w:r>
      <w:r w:rsidRPr="005848B1">
        <w:t xml:space="preserve">Analyzing the tomography of the </w:t>
      </w:r>
      <w:r>
        <w:t xml:space="preserve">Fe </w:t>
      </w:r>
      <w:r w:rsidRPr="005848B1">
        <w:t xml:space="preserve">oxyhydroxide inclusion, in broad terms, it is possible to associate high iron intensity with a greater quantity of hematite crystallites and low intensity with a larger amount of goethite. Additionally, the holes filled with </w:t>
      </w:r>
      <w:r>
        <w:t xml:space="preserve">carbon (diamond) </w:t>
      </w:r>
      <w:r w:rsidRPr="005848B1">
        <w:t>indicate that this inclusion went through a highly reactive process, most likely caused by the crystallization of diamond in its surrounding area</w:t>
      </w:r>
      <w:r>
        <w:t>.</w:t>
      </w:r>
    </w:p>
    <w:p w14:paraId="67527B10" w14:textId="77777777" w:rsidR="00912ECC" w:rsidRPr="00015F74" w:rsidRDefault="00912ECC" w:rsidP="00912ECC">
      <w:pPr>
        <w:pStyle w:val="SMcaption"/>
      </w:pPr>
    </w:p>
    <w:p w14:paraId="078BDF32" w14:textId="568859F3" w:rsidR="00E64CCC" w:rsidRDefault="00E64CCC" w:rsidP="001A1935">
      <w:pPr>
        <w:rPr>
          <w:b/>
          <w:bCs/>
        </w:rPr>
      </w:pPr>
    </w:p>
    <w:p w14:paraId="69D6550F" w14:textId="77777777" w:rsidR="001A47F7" w:rsidRDefault="001A47F7" w:rsidP="001A1935">
      <w:pPr>
        <w:rPr>
          <w:b/>
          <w:bCs/>
        </w:rPr>
      </w:pPr>
    </w:p>
    <w:p w14:paraId="734481A6" w14:textId="77777777" w:rsidR="001A47F7" w:rsidRDefault="001A47F7" w:rsidP="001A1935">
      <w:pPr>
        <w:rPr>
          <w:b/>
          <w:bCs/>
        </w:rPr>
      </w:pPr>
    </w:p>
    <w:p w14:paraId="6890C856" w14:textId="77777777" w:rsidR="001A47F7" w:rsidRDefault="001A47F7" w:rsidP="001A1935">
      <w:pPr>
        <w:rPr>
          <w:b/>
          <w:bCs/>
        </w:rPr>
      </w:pPr>
    </w:p>
    <w:p w14:paraId="7D3C6C3C" w14:textId="77777777" w:rsidR="001A47F7" w:rsidRDefault="001A47F7" w:rsidP="001A1935">
      <w:pPr>
        <w:rPr>
          <w:b/>
          <w:bCs/>
        </w:rPr>
      </w:pPr>
    </w:p>
    <w:p w14:paraId="38109903" w14:textId="77777777" w:rsidR="001A47F7" w:rsidRDefault="001A47F7" w:rsidP="001A1935">
      <w:pPr>
        <w:rPr>
          <w:b/>
          <w:bCs/>
        </w:rPr>
      </w:pPr>
    </w:p>
    <w:p w14:paraId="53A3AC25" w14:textId="77777777" w:rsidR="001A47F7" w:rsidRDefault="001A47F7" w:rsidP="001A1935">
      <w:pPr>
        <w:rPr>
          <w:b/>
          <w:bCs/>
        </w:rPr>
      </w:pPr>
    </w:p>
    <w:p w14:paraId="00006751" w14:textId="77777777" w:rsidR="001A47F7" w:rsidRDefault="001A47F7" w:rsidP="001A1935">
      <w:pPr>
        <w:rPr>
          <w:b/>
          <w:bCs/>
        </w:rPr>
      </w:pPr>
    </w:p>
    <w:p w14:paraId="4871CB4C" w14:textId="77777777" w:rsidR="001A47F7" w:rsidRDefault="001A47F7" w:rsidP="001A1935">
      <w:pPr>
        <w:rPr>
          <w:b/>
          <w:bCs/>
        </w:rPr>
      </w:pPr>
    </w:p>
    <w:p w14:paraId="66C40757" w14:textId="77777777" w:rsidR="001A47F7" w:rsidRDefault="001A47F7" w:rsidP="001A1935">
      <w:pPr>
        <w:rPr>
          <w:b/>
          <w:bCs/>
        </w:rPr>
      </w:pPr>
    </w:p>
    <w:p w14:paraId="72C0DE3B" w14:textId="77777777" w:rsidR="001A47F7" w:rsidRDefault="001A47F7" w:rsidP="001A1935">
      <w:pPr>
        <w:rPr>
          <w:b/>
          <w:bCs/>
        </w:rPr>
      </w:pPr>
    </w:p>
    <w:p w14:paraId="4E10B672" w14:textId="77777777" w:rsidR="001A47F7" w:rsidRDefault="001A47F7" w:rsidP="001A1935">
      <w:pPr>
        <w:rPr>
          <w:b/>
          <w:bCs/>
        </w:rPr>
      </w:pPr>
    </w:p>
    <w:p w14:paraId="53183AD6" w14:textId="77777777" w:rsidR="001A47F7" w:rsidRDefault="001A47F7" w:rsidP="001A1935">
      <w:pPr>
        <w:rPr>
          <w:b/>
          <w:bCs/>
        </w:rPr>
      </w:pPr>
    </w:p>
    <w:p w14:paraId="0B1FDAF6" w14:textId="77777777" w:rsidR="001A47F7" w:rsidRDefault="001A47F7" w:rsidP="001A1935">
      <w:pPr>
        <w:rPr>
          <w:b/>
          <w:bCs/>
        </w:rPr>
      </w:pPr>
    </w:p>
    <w:p w14:paraId="3E012473" w14:textId="77777777" w:rsidR="001A47F7" w:rsidRDefault="001A47F7" w:rsidP="001A1935">
      <w:pPr>
        <w:rPr>
          <w:b/>
          <w:bCs/>
        </w:rPr>
      </w:pPr>
    </w:p>
    <w:p w14:paraId="502A92BD" w14:textId="77777777" w:rsidR="001A47F7" w:rsidRDefault="001A47F7" w:rsidP="001A1935">
      <w:pPr>
        <w:rPr>
          <w:b/>
          <w:bCs/>
        </w:rPr>
      </w:pPr>
    </w:p>
    <w:p w14:paraId="663D76DB" w14:textId="77777777" w:rsidR="001A47F7" w:rsidRDefault="001A47F7" w:rsidP="001A1935">
      <w:pPr>
        <w:rPr>
          <w:b/>
          <w:bCs/>
        </w:rPr>
      </w:pPr>
    </w:p>
    <w:p w14:paraId="745D89BD" w14:textId="77777777" w:rsidR="001A47F7" w:rsidRDefault="001A47F7" w:rsidP="001A1935">
      <w:pPr>
        <w:rPr>
          <w:b/>
          <w:bCs/>
        </w:rPr>
      </w:pPr>
    </w:p>
    <w:p w14:paraId="3C5FDD23" w14:textId="77777777" w:rsidR="001A47F7" w:rsidRDefault="001A47F7" w:rsidP="001A1935">
      <w:pPr>
        <w:rPr>
          <w:b/>
          <w:bCs/>
        </w:rPr>
      </w:pPr>
    </w:p>
    <w:p w14:paraId="31E5E86C" w14:textId="77777777" w:rsidR="001A47F7" w:rsidRDefault="001A47F7" w:rsidP="001A1935">
      <w:pPr>
        <w:rPr>
          <w:b/>
          <w:bCs/>
        </w:rPr>
      </w:pPr>
    </w:p>
    <w:p w14:paraId="42D49912" w14:textId="77777777" w:rsidR="001A47F7" w:rsidRDefault="001A47F7" w:rsidP="001A1935">
      <w:pPr>
        <w:rPr>
          <w:b/>
          <w:bCs/>
        </w:rPr>
      </w:pPr>
    </w:p>
    <w:p w14:paraId="52538474" w14:textId="77777777" w:rsidR="001A47F7" w:rsidRDefault="001A47F7" w:rsidP="001A1935">
      <w:pPr>
        <w:rPr>
          <w:b/>
          <w:bCs/>
        </w:rPr>
      </w:pPr>
    </w:p>
    <w:p w14:paraId="3C5226B3" w14:textId="77777777" w:rsidR="001A47F7" w:rsidRDefault="001A47F7" w:rsidP="001A1935">
      <w:pPr>
        <w:rPr>
          <w:b/>
          <w:bCs/>
        </w:rPr>
      </w:pPr>
    </w:p>
    <w:p w14:paraId="35660E16" w14:textId="77777777" w:rsidR="001A47F7" w:rsidRDefault="001A47F7" w:rsidP="001A1935">
      <w:pPr>
        <w:rPr>
          <w:b/>
          <w:bCs/>
        </w:rPr>
      </w:pPr>
    </w:p>
    <w:p w14:paraId="71D4AA8C" w14:textId="36A364FD" w:rsidR="00CC4408" w:rsidRDefault="001A47F7" w:rsidP="001A1935">
      <w:pPr>
        <w:rPr>
          <w:b/>
          <w:bCs/>
        </w:rPr>
      </w:pPr>
      <w:r>
        <w:rPr>
          <w:b/>
          <w:bCs/>
        </w:rPr>
        <w:lastRenderedPageBreak/>
        <w:t xml:space="preserve">References </w:t>
      </w:r>
    </w:p>
    <w:p w14:paraId="7B0421BF" w14:textId="77777777" w:rsidR="00CC4408" w:rsidRDefault="00CC4408" w:rsidP="00CC4408">
      <w:pPr>
        <w:numPr>
          <w:ilvl w:val="0"/>
          <w:numId w:val="39"/>
        </w:numPr>
        <w:pBdr>
          <w:top w:val="nil"/>
          <w:left w:val="nil"/>
          <w:bottom w:val="nil"/>
          <w:right w:val="nil"/>
          <w:between w:val="nil"/>
        </w:pBdr>
        <w:spacing w:line="360" w:lineRule="auto"/>
        <w:ind w:left="284" w:hanging="284"/>
        <w:jc w:val="both"/>
      </w:pPr>
      <w:r w:rsidRPr="6BD89EAB">
        <w:rPr>
          <w:color w:val="000000" w:themeColor="text1"/>
        </w:rPr>
        <w:t xml:space="preserve">Gu, T., Pamato, M.G., Novella, D., Alvaro, M., Fournelle, J., Brenker, F.E., Wang, W. &amp; Nestola, F. Hydrous peridotitic fragments of Earth's mantle 660 km discontinuity sampled by a diamond. </w:t>
      </w:r>
      <w:r w:rsidRPr="6BD89EAB">
        <w:rPr>
          <w:i/>
          <w:iCs/>
          <w:color w:val="000000" w:themeColor="text1"/>
        </w:rPr>
        <w:t>Nature Geoscience</w:t>
      </w:r>
      <w:r w:rsidRPr="6BD89EAB">
        <w:rPr>
          <w:color w:val="000000" w:themeColor="text1"/>
        </w:rPr>
        <w:t xml:space="preserve"> 15, 950–954 (2022).  </w:t>
      </w:r>
    </w:p>
    <w:p w14:paraId="313116C6" w14:textId="77777777" w:rsidR="00C47DE5" w:rsidRDefault="00C47DE5" w:rsidP="00C47DE5">
      <w:pPr>
        <w:numPr>
          <w:ilvl w:val="0"/>
          <w:numId w:val="39"/>
        </w:numPr>
        <w:pBdr>
          <w:top w:val="nil"/>
          <w:left w:val="nil"/>
          <w:bottom w:val="nil"/>
          <w:right w:val="nil"/>
          <w:between w:val="nil"/>
        </w:pBdr>
        <w:spacing w:line="360" w:lineRule="auto"/>
        <w:ind w:left="284" w:hanging="284"/>
        <w:jc w:val="both"/>
      </w:pPr>
      <w:r>
        <w:t xml:space="preserve">Nasdala, L., Brenker, F.E., Glinnemann, J., Hofmeister, W., Gasparik, T., Harris, J.W., Stachel, T., Reese, I. Spectroscopic 2D-tomography: Residual pressure and strain around mineral inclusions in diamonds. </w:t>
      </w:r>
      <w:r w:rsidRPr="00443594">
        <w:rPr>
          <w:i/>
          <w:iCs/>
        </w:rPr>
        <w:t>Eur J Mineral</w:t>
      </w:r>
      <w:r>
        <w:t xml:space="preserve"> 15, 931–935 (2003).</w:t>
      </w:r>
    </w:p>
    <w:p w14:paraId="43436D2E" w14:textId="77777777" w:rsidR="00C47DE5" w:rsidRDefault="00C47DE5" w:rsidP="00C47DE5">
      <w:pPr>
        <w:numPr>
          <w:ilvl w:val="0"/>
          <w:numId w:val="39"/>
        </w:numPr>
        <w:pBdr>
          <w:top w:val="nil"/>
          <w:left w:val="nil"/>
          <w:bottom w:val="nil"/>
          <w:right w:val="nil"/>
          <w:between w:val="nil"/>
        </w:pBdr>
        <w:spacing w:line="360" w:lineRule="auto"/>
        <w:ind w:left="284" w:hanging="284"/>
        <w:jc w:val="both"/>
      </w:pPr>
      <w:r w:rsidRPr="00D02E27">
        <w:t xml:space="preserve">Smith, E.M., Krebs, M.Y., Genzel, P.-T. &amp; Brenker, F.E. Raman identification of inclusions in diamond. </w:t>
      </w:r>
      <w:r w:rsidRPr="00443594">
        <w:rPr>
          <w:i/>
          <w:iCs/>
        </w:rPr>
        <w:t>Rev. Mineral. Geochem.</w:t>
      </w:r>
      <w:r w:rsidRPr="00D02E27">
        <w:t xml:space="preserve"> 88, 451–474 (2022).</w:t>
      </w:r>
    </w:p>
    <w:p w14:paraId="5AB4D8DB" w14:textId="77777777" w:rsidR="00C47DE5" w:rsidRPr="001A47F7" w:rsidRDefault="00C47DE5" w:rsidP="00C47DE5">
      <w:pPr>
        <w:numPr>
          <w:ilvl w:val="0"/>
          <w:numId w:val="39"/>
        </w:numPr>
        <w:pBdr>
          <w:top w:val="nil"/>
          <w:left w:val="nil"/>
          <w:bottom w:val="nil"/>
          <w:right w:val="nil"/>
          <w:between w:val="nil"/>
        </w:pBdr>
        <w:spacing w:line="360" w:lineRule="auto"/>
        <w:ind w:left="284" w:hanging="284"/>
        <w:jc w:val="both"/>
      </w:pPr>
      <w:r w:rsidRPr="6BD89EAB">
        <w:rPr>
          <w:color w:val="000000" w:themeColor="text1"/>
        </w:rPr>
        <w:t xml:space="preserve">Smith, E.M., Shirey, A.B., Richardson, S.H., Nestola, F., Bullock, E.S., Wang, J. &amp; Wang, W. Blue boron-bearing diamonds from Earth’s lower mantle. </w:t>
      </w:r>
      <w:r w:rsidRPr="6BD89EAB">
        <w:rPr>
          <w:i/>
          <w:iCs/>
          <w:color w:val="000000" w:themeColor="text1"/>
        </w:rPr>
        <w:t>Nature</w:t>
      </w:r>
      <w:r w:rsidRPr="6BD89EAB">
        <w:rPr>
          <w:color w:val="000000" w:themeColor="text1"/>
        </w:rPr>
        <w:t xml:space="preserve"> 560, 84–87 (2018). https://doi.org/10.1038/s41586-018-0334-5 </w:t>
      </w:r>
    </w:p>
    <w:p w14:paraId="25DD91CF" w14:textId="7BD6ACD2" w:rsidR="001A47F7" w:rsidRDefault="001A47F7" w:rsidP="005E79D0">
      <w:pPr>
        <w:numPr>
          <w:ilvl w:val="0"/>
          <w:numId w:val="39"/>
        </w:numPr>
        <w:pBdr>
          <w:top w:val="nil"/>
          <w:left w:val="nil"/>
          <w:bottom w:val="nil"/>
          <w:right w:val="nil"/>
          <w:between w:val="nil"/>
        </w:pBdr>
        <w:spacing w:line="360" w:lineRule="auto"/>
        <w:ind w:left="284" w:hanging="284"/>
        <w:jc w:val="both"/>
      </w:pPr>
      <w:r w:rsidRPr="74B88DE0">
        <w:rPr>
          <w:color w:val="000000" w:themeColor="text1"/>
        </w:rPr>
        <w:t xml:space="preserve">Wilke, M., Farges, F., Petit, P.E., Brown, G.E. &amp; Martin, F. Oxidation state and coordination of Fe in minerals: An Fe K-XANES spectroscopic study. </w:t>
      </w:r>
      <w:r w:rsidRPr="74B88DE0">
        <w:rPr>
          <w:i/>
          <w:iCs/>
          <w:color w:val="000000" w:themeColor="text1"/>
        </w:rPr>
        <w:t>American Mineralogist</w:t>
      </w:r>
      <w:r w:rsidRPr="74B88DE0">
        <w:rPr>
          <w:color w:val="000000" w:themeColor="text1"/>
        </w:rPr>
        <w:t xml:space="preserve"> 86, 714–730 (2001).</w:t>
      </w:r>
    </w:p>
    <w:p w14:paraId="59B0064D" w14:textId="77777777" w:rsidR="00C47DE5" w:rsidRDefault="00C47DE5" w:rsidP="00C47DE5">
      <w:pPr>
        <w:numPr>
          <w:ilvl w:val="0"/>
          <w:numId w:val="39"/>
        </w:numPr>
        <w:pBdr>
          <w:top w:val="nil"/>
          <w:left w:val="nil"/>
          <w:bottom w:val="nil"/>
          <w:right w:val="nil"/>
          <w:between w:val="nil"/>
        </w:pBdr>
        <w:spacing w:line="360" w:lineRule="auto"/>
        <w:ind w:left="284" w:hanging="284"/>
        <w:jc w:val="both"/>
        <w:rPr>
          <w:color w:val="000000"/>
        </w:rPr>
      </w:pPr>
      <w:r>
        <w:rPr>
          <w:color w:val="000000"/>
        </w:rPr>
        <w:t xml:space="preserve">Gan, B., Zhang, Y., Huang, Y., Li, X. Wang, Q., Li, J., Zhuang, Y., Liu, Y. &amp; Jiang, G. Partial Deoxygenation and Dehydration of Ferric Oxyhydroxide in Earth's Subducting Slabs. </w:t>
      </w:r>
      <w:r>
        <w:rPr>
          <w:i/>
          <w:color w:val="000000"/>
        </w:rPr>
        <w:t>Geophysical Research Letters</w:t>
      </w:r>
      <w:r>
        <w:rPr>
          <w:color w:val="000000"/>
        </w:rPr>
        <w:t xml:space="preserve"> 48 (2021), e2021GL094446. </w:t>
      </w:r>
      <w:hyperlink r:id="rId32">
        <w:r>
          <w:rPr>
            <w:color w:val="000000"/>
          </w:rPr>
          <w:t>https://doi.org/10.1029/2021GL094446</w:t>
        </w:r>
      </w:hyperlink>
    </w:p>
    <w:p w14:paraId="3370BF53" w14:textId="1FB50161" w:rsidR="00CC4408" w:rsidRPr="0095701C" w:rsidRDefault="00CC4408" w:rsidP="00CC4408">
      <w:pPr>
        <w:numPr>
          <w:ilvl w:val="0"/>
          <w:numId w:val="39"/>
        </w:numPr>
        <w:pBdr>
          <w:top w:val="nil"/>
          <w:left w:val="nil"/>
          <w:bottom w:val="nil"/>
          <w:right w:val="nil"/>
          <w:between w:val="nil"/>
        </w:pBdr>
        <w:spacing w:line="360" w:lineRule="auto"/>
        <w:ind w:left="284" w:hanging="284"/>
        <w:jc w:val="both"/>
      </w:pPr>
      <w:r w:rsidRPr="0095701C">
        <w:t xml:space="preserve">Wiethoff, F., Grevel, K.-D., Marler, B., Herrmann, J., Majzlan, J., Kirste, J., &amp; Lathe, C. P-V-T behavior of FeO(OH) and MnO(OH). </w:t>
      </w:r>
      <w:r w:rsidRPr="00443594">
        <w:rPr>
          <w:i/>
          <w:iCs/>
        </w:rPr>
        <w:t>Physics and Chemistry of Minerals</w:t>
      </w:r>
      <w:r w:rsidRPr="0095701C">
        <w:t xml:space="preserve"> 44(8), 567–576 (2017). </w:t>
      </w:r>
      <w:hyperlink r:id="rId33" w:history="1">
        <w:r w:rsidRPr="0095701C">
          <w:t>https://doi.org/10.1007/s00269-017-0884-3</w:t>
        </w:r>
      </w:hyperlink>
    </w:p>
    <w:p w14:paraId="0768B024" w14:textId="60719712" w:rsidR="00CC4408" w:rsidRDefault="00CC4408" w:rsidP="00CC4408">
      <w:pPr>
        <w:numPr>
          <w:ilvl w:val="0"/>
          <w:numId w:val="39"/>
        </w:numPr>
        <w:pBdr>
          <w:top w:val="nil"/>
          <w:left w:val="nil"/>
          <w:bottom w:val="nil"/>
          <w:right w:val="nil"/>
          <w:between w:val="nil"/>
        </w:pBdr>
        <w:spacing w:line="360" w:lineRule="auto"/>
        <w:ind w:left="284" w:hanging="284"/>
        <w:jc w:val="both"/>
      </w:pPr>
      <w:r w:rsidRPr="0095701C">
        <w:t xml:space="preserve">Yoshino, T., Baker, E. &amp; Duffey, K. Fate of water in subducted hydrous sediments deduced from stability fields of FeOOH and AlOOH up to 20 GPa. </w:t>
      </w:r>
      <w:r w:rsidRPr="00E10A64">
        <w:rPr>
          <w:i/>
          <w:iCs/>
        </w:rPr>
        <w:t>Physics of the Earth and Planetary Interiors</w:t>
      </w:r>
      <w:r w:rsidRPr="0095701C">
        <w:t xml:space="preserve"> 294</w:t>
      </w:r>
      <w:r w:rsidR="00E10A64">
        <w:t>,</w:t>
      </w:r>
      <w:r w:rsidRPr="0095701C">
        <w:t xml:space="preserve"> (2019). </w:t>
      </w:r>
    </w:p>
    <w:p w14:paraId="1BE1437C" w14:textId="0A72D1FB" w:rsidR="00C47DE5" w:rsidRDefault="00C47DE5" w:rsidP="00CC4408">
      <w:pPr>
        <w:numPr>
          <w:ilvl w:val="0"/>
          <w:numId w:val="39"/>
        </w:numPr>
        <w:pBdr>
          <w:top w:val="nil"/>
          <w:left w:val="nil"/>
          <w:bottom w:val="nil"/>
          <w:right w:val="nil"/>
          <w:between w:val="nil"/>
        </w:pBdr>
        <w:spacing w:line="360" w:lineRule="auto"/>
        <w:ind w:left="284" w:hanging="284"/>
        <w:jc w:val="both"/>
      </w:pPr>
      <w:r w:rsidRPr="74B88DE0">
        <w:rPr>
          <w:color w:val="000000" w:themeColor="text1"/>
        </w:rPr>
        <w:t xml:space="preserve">Koemets, E., Fedotenko, T., Khandarkhaeva, S., Bykov, M., Bykova, E., Thielmann, M., Chariton, S., Aprilis, G., Koemets, I., Glazyrin, K., Liermann, H. P., Hanfland, M., Ohtani, E., Dubrovinskaia, N., McCammon, C. &amp; Dubrovinsky, L.  Chemical Stability of FeOOH at High Pressure and Temperature, and Oxygen Recycling in Early Earth History**. </w:t>
      </w:r>
      <w:r w:rsidRPr="74B88DE0">
        <w:rPr>
          <w:i/>
          <w:iCs/>
          <w:color w:val="000000" w:themeColor="text1"/>
        </w:rPr>
        <w:t>Eur J Inorg Chem</w:t>
      </w:r>
      <w:r w:rsidRPr="74B88DE0">
        <w:rPr>
          <w:color w:val="000000" w:themeColor="text1"/>
        </w:rPr>
        <w:t xml:space="preserve"> 2021, 3048–3053 (2021).  </w:t>
      </w:r>
      <w:hyperlink r:id="rId34">
        <w:r w:rsidRPr="74B88DE0">
          <w:rPr>
            <w:color w:val="000000" w:themeColor="text1"/>
          </w:rPr>
          <w:t>https://doi.org/10.1002/ejic.202100274</w:t>
        </w:r>
      </w:hyperlink>
    </w:p>
    <w:p w14:paraId="2412AB32" w14:textId="77777777" w:rsidR="00C47DE5" w:rsidRDefault="00C47DE5" w:rsidP="00C47DE5">
      <w:pPr>
        <w:numPr>
          <w:ilvl w:val="0"/>
          <w:numId w:val="39"/>
        </w:numPr>
        <w:pBdr>
          <w:top w:val="nil"/>
          <w:left w:val="nil"/>
          <w:bottom w:val="nil"/>
          <w:right w:val="nil"/>
          <w:between w:val="nil"/>
        </w:pBdr>
        <w:spacing w:line="360" w:lineRule="auto"/>
        <w:ind w:left="284" w:hanging="284"/>
        <w:jc w:val="both"/>
      </w:pPr>
      <w:r w:rsidRPr="74B88DE0">
        <w:rPr>
          <w:color w:val="000000" w:themeColor="text1"/>
        </w:rPr>
        <w:lastRenderedPageBreak/>
        <w:t xml:space="preserve">Hu, Q., Kim, D. Y., Yang, W., Yang, L., Meng, Y., Zhang, L. &amp; Mao, H. K. FeO2 and FeOOH under deep lower-mantle conditions and Earth's oxygen-hydrogen cycles. </w:t>
      </w:r>
      <w:r w:rsidRPr="74B88DE0">
        <w:rPr>
          <w:i/>
          <w:iCs/>
          <w:color w:val="000000" w:themeColor="text1"/>
        </w:rPr>
        <w:t>Nature</w:t>
      </w:r>
      <w:r w:rsidRPr="74B88DE0">
        <w:rPr>
          <w:color w:val="000000" w:themeColor="text1"/>
        </w:rPr>
        <w:t xml:space="preserve"> 534, 241–244 (2016).  </w:t>
      </w:r>
    </w:p>
    <w:p w14:paraId="07355536" w14:textId="360E5F7A" w:rsidR="00C47DE5" w:rsidRPr="0095701C" w:rsidRDefault="00C47DE5" w:rsidP="00C47DE5">
      <w:pPr>
        <w:numPr>
          <w:ilvl w:val="0"/>
          <w:numId w:val="39"/>
        </w:numPr>
        <w:pBdr>
          <w:top w:val="nil"/>
          <w:left w:val="nil"/>
          <w:bottom w:val="nil"/>
          <w:right w:val="nil"/>
          <w:between w:val="nil"/>
        </w:pBdr>
        <w:spacing w:line="360" w:lineRule="auto"/>
        <w:ind w:left="284" w:hanging="284"/>
        <w:jc w:val="both"/>
      </w:pPr>
      <w:r w:rsidRPr="74B88DE0">
        <w:rPr>
          <w:color w:val="000000" w:themeColor="text1"/>
        </w:rPr>
        <w:t>Hu, Q., Kim, D.Y., Liu, J., Meng, Y., Yang, L., Zhang, D., Mao, W.L. &amp; Mao, H.  Dehydrogenation of goethite in Earth’s deep lower mantle</w:t>
      </w:r>
      <w:r w:rsidR="00E10A64">
        <w:rPr>
          <w:color w:val="000000" w:themeColor="text1"/>
        </w:rPr>
        <w:t>.</w:t>
      </w:r>
      <w:r w:rsidRPr="74B88DE0">
        <w:rPr>
          <w:color w:val="000000" w:themeColor="text1"/>
        </w:rPr>
        <w:t xml:space="preserve"> </w:t>
      </w:r>
      <w:r w:rsidRPr="74B88DE0">
        <w:rPr>
          <w:i/>
          <w:iCs/>
          <w:color w:val="000000" w:themeColor="text1"/>
        </w:rPr>
        <w:t>Proc. Natl. Acad. Sci. U.S.A.</w:t>
      </w:r>
      <w:r w:rsidRPr="74B88DE0">
        <w:rPr>
          <w:color w:val="000000" w:themeColor="text1"/>
        </w:rPr>
        <w:t xml:space="preserve"> 114 (7) 1498-1501 (2017). </w:t>
      </w:r>
      <w:hyperlink r:id="rId35">
        <w:r w:rsidRPr="74B88DE0">
          <w:rPr>
            <w:color w:val="000000" w:themeColor="text1"/>
          </w:rPr>
          <w:t>https://doi.org/10.1073/pnas.1620644114</w:t>
        </w:r>
      </w:hyperlink>
    </w:p>
    <w:p w14:paraId="563A1883" w14:textId="77777777" w:rsidR="00CC4408" w:rsidRPr="00C47DE5" w:rsidRDefault="00CC4408" w:rsidP="00CC4408">
      <w:pPr>
        <w:numPr>
          <w:ilvl w:val="0"/>
          <w:numId w:val="39"/>
        </w:numPr>
        <w:pBdr>
          <w:top w:val="nil"/>
          <w:left w:val="nil"/>
          <w:bottom w:val="nil"/>
          <w:right w:val="nil"/>
          <w:between w:val="nil"/>
        </w:pBdr>
        <w:spacing w:line="360" w:lineRule="auto"/>
        <w:ind w:left="284" w:hanging="284"/>
        <w:jc w:val="both"/>
        <w:rPr>
          <w:rFonts w:ascii="Arial" w:eastAsia="Arial" w:hAnsi="Arial" w:cs="Arial"/>
          <w:lang w:val="en"/>
        </w:rPr>
      </w:pPr>
      <w:r w:rsidRPr="0095701C">
        <w:t xml:space="preserve">Voigt, R., &amp; Will, G. The system Fe2O3-H2O under high pressures. </w:t>
      </w:r>
      <w:r w:rsidRPr="00E10A64">
        <w:rPr>
          <w:i/>
          <w:iCs/>
        </w:rPr>
        <w:t>Neues Jahrbuch fur Mineralogie</w:t>
      </w:r>
      <w:r w:rsidRPr="0095701C">
        <w:t xml:space="preserve"> 2, 89–96 (1981).</w:t>
      </w:r>
    </w:p>
    <w:p w14:paraId="0E753EC6" w14:textId="77777777" w:rsidR="00C47DE5" w:rsidRPr="009A402E" w:rsidRDefault="00C47DE5" w:rsidP="00C47DE5">
      <w:pPr>
        <w:numPr>
          <w:ilvl w:val="0"/>
          <w:numId w:val="39"/>
        </w:numPr>
        <w:pBdr>
          <w:top w:val="nil"/>
          <w:left w:val="nil"/>
          <w:bottom w:val="nil"/>
          <w:right w:val="nil"/>
          <w:between w:val="nil"/>
        </w:pBdr>
        <w:spacing w:line="360" w:lineRule="auto"/>
        <w:ind w:left="284" w:hanging="284"/>
        <w:jc w:val="both"/>
      </w:pPr>
      <w:r w:rsidRPr="009A402E">
        <w:rPr>
          <w:lang w:val="en"/>
        </w:rPr>
        <w:t xml:space="preserve">Katsura, T., Yoneda, A., Yamazaki, D., Yoshino, T. &amp; Ito, E.  </w:t>
      </w:r>
      <w:r w:rsidRPr="009A402E">
        <w:t xml:space="preserve">Adiabatic temperature profile in the mantle. </w:t>
      </w:r>
      <w:r w:rsidRPr="00E10A64">
        <w:rPr>
          <w:i/>
          <w:iCs/>
        </w:rPr>
        <w:t>Physics of the Earth and Planetary Interiors</w:t>
      </w:r>
      <w:r w:rsidRPr="009A402E">
        <w:t xml:space="preserve"> 183(1), 212–218 (2010).</w:t>
      </w:r>
    </w:p>
    <w:p w14:paraId="7C3910FC" w14:textId="3D3E3623" w:rsidR="00C47DE5" w:rsidRPr="009A402E" w:rsidRDefault="00C47DE5" w:rsidP="00C47DE5">
      <w:pPr>
        <w:numPr>
          <w:ilvl w:val="0"/>
          <w:numId w:val="39"/>
        </w:numPr>
        <w:pBdr>
          <w:top w:val="nil"/>
          <w:left w:val="nil"/>
          <w:bottom w:val="nil"/>
          <w:right w:val="nil"/>
          <w:between w:val="nil"/>
        </w:pBdr>
        <w:spacing w:line="360" w:lineRule="auto"/>
        <w:ind w:left="284" w:hanging="284"/>
        <w:jc w:val="both"/>
      </w:pPr>
      <w:r w:rsidRPr="009A402E">
        <w:t>Komabayashi, T., S. Omori, &amp; S. Maruyama. Petrogenetic grid in the system MgO-SiO2-H2O up to 30 GPa, 1600°C: Applications to hydrous peridotite subducting into the Earth’s deep interior</w:t>
      </w:r>
      <w:r w:rsidR="00E10A64">
        <w:t>.</w:t>
      </w:r>
      <w:r w:rsidRPr="009A402E">
        <w:t xml:space="preserve"> </w:t>
      </w:r>
      <w:r w:rsidRPr="00E10A64">
        <w:rPr>
          <w:i/>
          <w:iCs/>
        </w:rPr>
        <w:t>J. Geophys. Res.</w:t>
      </w:r>
      <w:r w:rsidRPr="009A402E">
        <w:t xml:space="preserve"> 109, B03206 (2004). doi:10.1029/2003JB002651.</w:t>
      </w:r>
    </w:p>
    <w:p w14:paraId="586A7785" w14:textId="517A97FE" w:rsidR="00C47DE5" w:rsidRDefault="00C47DE5" w:rsidP="00C47DE5">
      <w:pPr>
        <w:numPr>
          <w:ilvl w:val="0"/>
          <w:numId w:val="39"/>
        </w:numPr>
        <w:pBdr>
          <w:top w:val="nil"/>
          <w:left w:val="nil"/>
          <w:bottom w:val="nil"/>
          <w:right w:val="nil"/>
          <w:between w:val="nil"/>
        </w:pBdr>
        <w:spacing w:line="360" w:lineRule="auto"/>
        <w:ind w:left="284" w:hanging="284"/>
        <w:jc w:val="both"/>
      </w:pPr>
      <w:r w:rsidRPr="009A402E">
        <w:t xml:space="preserve">Maeda, F., Ohtani, E., Kamada, S., Sakamaki, T., Hirao, N. &amp; Ohishi, Y. Diamond formation in the deep lower mantle: a high-pressure reaction of MgCO3 and SiO2. </w:t>
      </w:r>
      <w:r w:rsidRPr="00E10A64">
        <w:rPr>
          <w:i/>
          <w:iCs/>
        </w:rPr>
        <w:t>Sci Rep</w:t>
      </w:r>
      <w:r w:rsidRPr="009A402E">
        <w:t xml:space="preserve"> 7, 40602 (2017). </w:t>
      </w:r>
      <w:hyperlink r:id="rId36" w:history="1">
        <w:r w:rsidRPr="009A402E">
          <w:t>https://doi.org/10.1038/srep40602</w:t>
        </w:r>
      </w:hyperlink>
    </w:p>
    <w:p w14:paraId="386FC8A2" w14:textId="77777777" w:rsidR="00CC4408" w:rsidRPr="00C47DE5" w:rsidRDefault="00CC4408" w:rsidP="001A1935">
      <w:pPr>
        <w:rPr>
          <w:b/>
          <w:bCs/>
          <w:lang w:val="en"/>
        </w:rPr>
      </w:pPr>
    </w:p>
    <w:sectPr w:rsidR="00CC4408" w:rsidRPr="00C47DE5" w:rsidSect="00E84791">
      <w:headerReference w:type="default" r:id="rId37"/>
      <w:footerReference w:type="default" r:id="rId38"/>
      <w:pgSz w:w="12240" w:h="15840"/>
      <w:pgMar w:top="1440" w:right="1440" w:bottom="1134"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C48532" w14:textId="77777777" w:rsidR="00A67DA5" w:rsidRDefault="00A67DA5">
      <w:r>
        <w:separator/>
      </w:r>
    </w:p>
  </w:endnote>
  <w:endnote w:type="continuationSeparator" w:id="0">
    <w:p w14:paraId="1FE14750" w14:textId="77777777" w:rsidR="00A67DA5" w:rsidRDefault="00A67DA5">
      <w:r>
        <w:continuationSeparator/>
      </w:r>
    </w:p>
  </w:endnote>
  <w:endnote w:type="continuationNotice" w:id="1">
    <w:p w14:paraId="6F2EF2AF" w14:textId="77777777" w:rsidR="00A67DA5" w:rsidRDefault="00A67D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Rodap"/>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9BB322" w14:textId="77777777" w:rsidR="00A67DA5" w:rsidRDefault="00A67DA5">
      <w:r>
        <w:separator/>
      </w:r>
    </w:p>
  </w:footnote>
  <w:footnote w:type="continuationSeparator" w:id="0">
    <w:p w14:paraId="65E7E520" w14:textId="77777777" w:rsidR="00A67DA5" w:rsidRDefault="00A67DA5">
      <w:r>
        <w:continuationSeparator/>
      </w:r>
    </w:p>
  </w:footnote>
  <w:footnote w:type="continuationNotice" w:id="1">
    <w:p w14:paraId="23E3E57A" w14:textId="77777777" w:rsidR="00A67DA5" w:rsidRDefault="00A67D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intelligence2.xml><?xml version="1.0" encoding="utf-8"?>
<int2:intelligence xmlns:int2="http://schemas.microsoft.com/office/intelligence/2020/intelligence" xmlns:oel="http://schemas.microsoft.com/office/2019/extlst">
  <int2:observations>
    <int2:textHash int2:hashCode="Cx6Vz9l3UZGnIk" int2:id="0JpXxJad">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Numerada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Numerada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Numerada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Numerada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Commarcadores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Commarcadores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Commarcadores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Commarcadores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Numerad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Commarcadores"/>
      <w:lvlText w:val=""/>
      <w:lvlJc w:val="left"/>
      <w:pPr>
        <w:tabs>
          <w:tab w:val="num" w:pos="360"/>
        </w:tabs>
        <w:ind w:left="360" w:hanging="360"/>
      </w:pPr>
      <w:rPr>
        <w:rFonts w:ascii="Symbol" w:hAnsi="Symbol" w:hint="default"/>
      </w:rPr>
    </w:lvl>
  </w:abstractNum>
  <w:abstractNum w:abstractNumId="10" w15:restartNumberingAfterBreak="0">
    <w:nsid w:val="08665F9E"/>
    <w:multiLevelType w:val="multilevel"/>
    <w:tmpl w:val="F79CAF06"/>
    <w:lvl w:ilvl="0">
      <w:start w:val="5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8D349D5"/>
    <w:multiLevelType w:val="multilevel"/>
    <w:tmpl w:val="76645874"/>
    <w:lvl w:ilvl="0">
      <w:start w:val="7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C325C4"/>
    <w:multiLevelType w:val="multilevel"/>
    <w:tmpl w:val="17E4E294"/>
    <w:lvl w:ilvl="0">
      <w:start w:val="7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3E44B7B"/>
    <w:multiLevelType w:val="multilevel"/>
    <w:tmpl w:val="F39C30D6"/>
    <w:lvl w:ilvl="0">
      <w:start w:val="6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3ED2C39"/>
    <w:multiLevelType w:val="multilevel"/>
    <w:tmpl w:val="92C2B69A"/>
    <w:lvl w:ilvl="0">
      <w:start w:val="5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216681F"/>
    <w:multiLevelType w:val="multilevel"/>
    <w:tmpl w:val="66842BC4"/>
    <w:lvl w:ilvl="0">
      <w:start w:val="6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30E07F6"/>
    <w:multiLevelType w:val="multilevel"/>
    <w:tmpl w:val="571C24D8"/>
    <w:lvl w:ilvl="0">
      <w:start w:val="7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AD14B4F"/>
    <w:multiLevelType w:val="multilevel"/>
    <w:tmpl w:val="CAAA7012"/>
    <w:lvl w:ilvl="0">
      <w:start w:val="6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4111C33"/>
    <w:multiLevelType w:val="multilevel"/>
    <w:tmpl w:val="0D1EAD3C"/>
    <w:lvl w:ilvl="0">
      <w:start w:val="6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9D4FEF"/>
    <w:multiLevelType w:val="multilevel"/>
    <w:tmpl w:val="A75AD718"/>
    <w:lvl w:ilvl="0">
      <w:start w:val="5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8D03844"/>
    <w:multiLevelType w:val="multilevel"/>
    <w:tmpl w:val="A29CD696"/>
    <w:lvl w:ilvl="0">
      <w:start w:val="6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AFB7802"/>
    <w:multiLevelType w:val="multilevel"/>
    <w:tmpl w:val="8ECC9BC4"/>
    <w:lvl w:ilvl="0">
      <w:start w:val="5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B6F421A"/>
    <w:multiLevelType w:val="hybridMultilevel"/>
    <w:tmpl w:val="E1840604"/>
    <w:lvl w:ilvl="0" w:tplc="83A4BAD4">
      <w:start w:val="5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3D010F89"/>
    <w:multiLevelType w:val="multilevel"/>
    <w:tmpl w:val="FE34D82C"/>
    <w:lvl w:ilvl="0">
      <w:start w:val="1"/>
      <w:numFmt w:val="decimal"/>
      <w:lvlText w:val="%1."/>
      <w:lvlJc w:val="left"/>
      <w:pPr>
        <w:ind w:left="720" w:hanging="360"/>
      </w:pPr>
      <w:rPr>
        <w:rFonts w:ascii="Arial" w:hAnsi="Arial"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D1350CF"/>
    <w:multiLevelType w:val="multilevel"/>
    <w:tmpl w:val="D0980A3E"/>
    <w:lvl w:ilvl="0">
      <w:start w:val="6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E1A1F33"/>
    <w:multiLevelType w:val="multilevel"/>
    <w:tmpl w:val="46D02B10"/>
    <w:lvl w:ilvl="0">
      <w:start w:val="7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EA15E8D"/>
    <w:multiLevelType w:val="multilevel"/>
    <w:tmpl w:val="48569258"/>
    <w:lvl w:ilvl="0">
      <w:start w:val="5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AE3076"/>
    <w:multiLevelType w:val="multilevel"/>
    <w:tmpl w:val="A48633F6"/>
    <w:lvl w:ilvl="0">
      <w:start w:val="6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74F70B0"/>
    <w:multiLevelType w:val="multilevel"/>
    <w:tmpl w:val="CF3E2A9E"/>
    <w:lvl w:ilvl="0">
      <w:start w:val="6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DB2079"/>
    <w:multiLevelType w:val="multilevel"/>
    <w:tmpl w:val="E8465FC0"/>
    <w:lvl w:ilvl="0">
      <w:start w:val="6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A914E71"/>
    <w:multiLevelType w:val="hybridMultilevel"/>
    <w:tmpl w:val="6B4A8E94"/>
    <w:lvl w:ilvl="0" w:tplc="0416000F">
      <w:start w:val="5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52013876"/>
    <w:multiLevelType w:val="multilevel"/>
    <w:tmpl w:val="8416D52C"/>
    <w:lvl w:ilvl="0">
      <w:start w:val="6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3E52D59"/>
    <w:multiLevelType w:val="multilevel"/>
    <w:tmpl w:val="D9262638"/>
    <w:lvl w:ilvl="0">
      <w:start w:val="5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AF17CAE"/>
    <w:multiLevelType w:val="multilevel"/>
    <w:tmpl w:val="F80C8B0C"/>
    <w:lvl w:ilvl="0">
      <w:start w:val="5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E4A4ADA"/>
    <w:multiLevelType w:val="multilevel"/>
    <w:tmpl w:val="A70E7662"/>
    <w:lvl w:ilvl="0">
      <w:start w:val="7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E5D45D6"/>
    <w:multiLevelType w:val="multilevel"/>
    <w:tmpl w:val="A9C6A47A"/>
    <w:lvl w:ilvl="0">
      <w:start w:val="5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F1E2098"/>
    <w:multiLevelType w:val="multilevel"/>
    <w:tmpl w:val="19DC5628"/>
    <w:lvl w:ilvl="0">
      <w:start w:val="5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6527C89"/>
    <w:multiLevelType w:val="multilevel"/>
    <w:tmpl w:val="B0765562"/>
    <w:lvl w:ilvl="0">
      <w:start w:val="7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AAC5DBB"/>
    <w:multiLevelType w:val="multilevel"/>
    <w:tmpl w:val="18A82DA4"/>
    <w:lvl w:ilvl="0">
      <w:start w:val="7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17672591">
    <w:abstractNumId w:val="9"/>
  </w:num>
  <w:num w:numId="2" w16cid:durableId="992296023">
    <w:abstractNumId w:val="7"/>
  </w:num>
  <w:num w:numId="3" w16cid:durableId="1966735815">
    <w:abstractNumId w:val="6"/>
  </w:num>
  <w:num w:numId="4" w16cid:durableId="618954106">
    <w:abstractNumId w:val="5"/>
  </w:num>
  <w:num w:numId="5" w16cid:durableId="1030373264">
    <w:abstractNumId w:val="4"/>
  </w:num>
  <w:num w:numId="6" w16cid:durableId="1505054392">
    <w:abstractNumId w:val="8"/>
  </w:num>
  <w:num w:numId="7" w16cid:durableId="214125074">
    <w:abstractNumId w:val="3"/>
  </w:num>
  <w:num w:numId="8" w16cid:durableId="39983469">
    <w:abstractNumId w:val="2"/>
  </w:num>
  <w:num w:numId="9" w16cid:durableId="701785773">
    <w:abstractNumId w:val="1"/>
  </w:num>
  <w:num w:numId="10" w16cid:durableId="1278295663">
    <w:abstractNumId w:val="0"/>
  </w:num>
  <w:num w:numId="11" w16cid:durableId="803354612">
    <w:abstractNumId w:val="36"/>
  </w:num>
  <w:num w:numId="12" w16cid:durableId="552810894">
    <w:abstractNumId w:val="32"/>
  </w:num>
  <w:num w:numId="13" w16cid:durableId="1810170738">
    <w:abstractNumId w:val="26"/>
  </w:num>
  <w:num w:numId="14" w16cid:durableId="295112869">
    <w:abstractNumId w:val="35"/>
  </w:num>
  <w:num w:numId="15" w16cid:durableId="302734059">
    <w:abstractNumId w:val="21"/>
  </w:num>
  <w:num w:numId="16" w16cid:durableId="448428398">
    <w:abstractNumId w:val="33"/>
  </w:num>
  <w:num w:numId="17" w16cid:durableId="858155729">
    <w:abstractNumId w:val="19"/>
  </w:num>
  <w:num w:numId="18" w16cid:durableId="641930553">
    <w:abstractNumId w:val="14"/>
  </w:num>
  <w:num w:numId="19" w16cid:durableId="1113787554">
    <w:abstractNumId w:val="10"/>
  </w:num>
  <w:num w:numId="20" w16cid:durableId="1310669152">
    <w:abstractNumId w:val="31"/>
  </w:num>
  <w:num w:numId="21" w16cid:durableId="75324115">
    <w:abstractNumId w:val="28"/>
  </w:num>
  <w:num w:numId="22" w16cid:durableId="1234048411">
    <w:abstractNumId w:val="29"/>
  </w:num>
  <w:num w:numId="23" w16cid:durableId="1110970560">
    <w:abstractNumId w:val="24"/>
  </w:num>
  <w:num w:numId="24" w16cid:durableId="1866748981">
    <w:abstractNumId w:val="27"/>
  </w:num>
  <w:num w:numId="25" w16cid:durableId="24066349">
    <w:abstractNumId w:val="17"/>
  </w:num>
  <w:num w:numId="26" w16cid:durableId="468860647">
    <w:abstractNumId w:val="18"/>
  </w:num>
  <w:num w:numId="27" w16cid:durableId="2121871475">
    <w:abstractNumId w:val="13"/>
  </w:num>
  <w:num w:numId="28" w16cid:durableId="1035042305">
    <w:abstractNumId w:val="20"/>
  </w:num>
  <w:num w:numId="29" w16cid:durableId="735276237">
    <w:abstractNumId w:val="15"/>
  </w:num>
  <w:num w:numId="30" w16cid:durableId="907813168">
    <w:abstractNumId w:val="37"/>
  </w:num>
  <w:num w:numId="31" w16cid:durableId="693111779">
    <w:abstractNumId w:val="25"/>
  </w:num>
  <w:num w:numId="32" w16cid:durableId="732973457">
    <w:abstractNumId w:val="12"/>
  </w:num>
  <w:num w:numId="33" w16cid:durableId="179635199">
    <w:abstractNumId w:val="16"/>
  </w:num>
  <w:num w:numId="34" w16cid:durableId="515121975">
    <w:abstractNumId w:val="38"/>
  </w:num>
  <w:num w:numId="35" w16cid:durableId="887448936">
    <w:abstractNumId w:val="34"/>
  </w:num>
  <w:num w:numId="36" w16cid:durableId="1191186383">
    <w:abstractNumId w:val="11"/>
  </w:num>
  <w:num w:numId="37" w16cid:durableId="1070887703">
    <w:abstractNumId w:val="22"/>
  </w:num>
  <w:num w:numId="38" w16cid:durableId="1292974459">
    <w:abstractNumId w:val="30"/>
  </w:num>
  <w:num w:numId="39" w16cid:durableId="1977639082">
    <w:abstractNumId w:val="2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TY0NzU3NLA0tzAwsDBQ0lEKTi0uzszPAykwqgUA2GixtywAAAA="/>
  </w:docVars>
  <w:rsids>
    <w:rsidRoot w:val="002C030F"/>
    <w:rsid w:val="000000DB"/>
    <w:rsid w:val="000067EE"/>
    <w:rsid w:val="00013DDE"/>
    <w:rsid w:val="00015F74"/>
    <w:rsid w:val="00017DB7"/>
    <w:rsid w:val="00025B44"/>
    <w:rsid w:val="00026066"/>
    <w:rsid w:val="00026C68"/>
    <w:rsid w:val="00031282"/>
    <w:rsid w:val="000365C3"/>
    <w:rsid w:val="000402BD"/>
    <w:rsid w:val="00040AB4"/>
    <w:rsid w:val="00044A88"/>
    <w:rsid w:val="0005345E"/>
    <w:rsid w:val="00053B2F"/>
    <w:rsid w:val="00054136"/>
    <w:rsid w:val="00065EBD"/>
    <w:rsid w:val="00072CA5"/>
    <w:rsid w:val="00075C4F"/>
    <w:rsid w:val="00077FF0"/>
    <w:rsid w:val="00080A51"/>
    <w:rsid w:val="00082505"/>
    <w:rsid w:val="00083B44"/>
    <w:rsid w:val="000850DC"/>
    <w:rsid w:val="00087FA2"/>
    <w:rsid w:val="00090AE3"/>
    <w:rsid w:val="00094CC1"/>
    <w:rsid w:val="00096619"/>
    <w:rsid w:val="00097C14"/>
    <w:rsid w:val="000A35CE"/>
    <w:rsid w:val="000A650D"/>
    <w:rsid w:val="000B2D36"/>
    <w:rsid w:val="000B3729"/>
    <w:rsid w:val="000B5F11"/>
    <w:rsid w:val="000B6629"/>
    <w:rsid w:val="000C197F"/>
    <w:rsid w:val="000C2771"/>
    <w:rsid w:val="000C37AC"/>
    <w:rsid w:val="000C5A46"/>
    <w:rsid w:val="000D3D19"/>
    <w:rsid w:val="000D46F4"/>
    <w:rsid w:val="000E1DB3"/>
    <w:rsid w:val="000F0DCE"/>
    <w:rsid w:val="000F6BE3"/>
    <w:rsid w:val="000F7ED5"/>
    <w:rsid w:val="001012BA"/>
    <w:rsid w:val="0010378C"/>
    <w:rsid w:val="001054E8"/>
    <w:rsid w:val="0011027B"/>
    <w:rsid w:val="0011055E"/>
    <w:rsid w:val="00112C5B"/>
    <w:rsid w:val="00114193"/>
    <w:rsid w:val="0011463D"/>
    <w:rsid w:val="00115A38"/>
    <w:rsid w:val="0011687B"/>
    <w:rsid w:val="00124F82"/>
    <w:rsid w:val="00134EE7"/>
    <w:rsid w:val="00134F63"/>
    <w:rsid w:val="0013537C"/>
    <w:rsid w:val="00142C0A"/>
    <w:rsid w:val="0014440F"/>
    <w:rsid w:val="001459A0"/>
    <w:rsid w:val="00147B07"/>
    <w:rsid w:val="00147DEC"/>
    <w:rsid w:val="00152284"/>
    <w:rsid w:val="001603D7"/>
    <w:rsid w:val="0016337A"/>
    <w:rsid w:val="00164269"/>
    <w:rsid w:val="0016563A"/>
    <w:rsid w:val="0016614E"/>
    <w:rsid w:val="00171E86"/>
    <w:rsid w:val="0018259C"/>
    <w:rsid w:val="001832A7"/>
    <w:rsid w:val="00187350"/>
    <w:rsid w:val="00187BD3"/>
    <w:rsid w:val="00190F92"/>
    <w:rsid w:val="00192338"/>
    <w:rsid w:val="00194223"/>
    <w:rsid w:val="001A1935"/>
    <w:rsid w:val="001A1BDE"/>
    <w:rsid w:val="001A47F7"/>
    <w:rsid w:val="001B06DB"/>
    <w:rsid w:val="001B2427"/>
    <w:rsid w:val="001B3605"/>
    <w:rsid w:val="001B391A"/>
    <w:rsid w:val="001C34FE"/>
    <w:rsid w:val="001C6545"/>
    <w:rsid w:val="001C71E3"/>
    <w:rsid w:val="001D1899"/>
    <w:rsid w:val="001E2BD0"/>
    <w:rsid w:val="001E4594"/>
    <w:rsid w:val="001E6D84"/>
    <w:rsid w:val="001F0876"/>
    <w:rsid w:val="001F167C"/>
    <w:rsid w:val="001F5E91"/>
    <w:rsid w:val="00207050"/>
    <w:rsid w:val="002077B9"/>
    <w:rsid w:val="002119A3"/>
    <w:rsid w:val="00216B45"/>
    <w:rsid w:val="00217585"/>
    <w:rsid w:val="00226D7B"/>
    <w:rsid w:val="002302D3"/>
    <w:rsid w:val="00232402"/>
    <w:rsid w:val="002337E4"/>
    <w:rsid w:val="0024063C"/>
    <w:rsid w:val="00241279"/>
    <w:rsid w:val="00241BCF"/>
    <w:rsid w:val="00243238"/>
    <w:rsid w:val="00251B68"/>
    <w:rsid w:val="00254576"/>
    <w:rsid w:val="00256562"/>
    <w:rsid w:val="00260803"/>
    <w:rsid w:val="00260925"/>
    <w:rsid w:val="00262D72"/>
    <w:rsid w:val="002648F3"/>
    <w:rsid w:val="002658EB"/>
    <w:rsid w:val="0026728D"/>
    <w:rsid w:val="0027727A"/>
    <w:rsid w:val="00282EBC"/>
    <w:rsid w:val="002833F4"/>
    <w:rsid w:val="0028642F"/>
    <w:rsid w:val="002906CF"/>
    <w:rsid w:val="002924BF"/>
    <w:rsid w:val="00294FBB"/>
    <w:rsid w:val="002A59BC"/>
    <w:rsid w:val="002B5804"/>
    <w:rsid w:val="002C030F"/>
    <w:rsid w:val="002C1D2C"/>
    <w:rsid w:val="002C1F0D"/>
    <w:rsid w:val="002D1551"/>
    <w:rsid w:val="002D7E5C"/>
    <w:rsid w:val="002E1022"/>
    <w:rsid w:val="002E3BAA"/>
    <w:rsid w:val="002E3DD1"/>
    <w:rsid w:val="002E44E8"/>
    <w:rsid w:val="002F2F43"/>
    <w:rsid w:val="002F4B8A"/>
    <w:rsid w:val="002F564A"/>
    <w:rsid w:val="00305859"/>
    <w:rsid w:val="00313ACE"/>
    <w:rsid w:val="003227A1"/>
    <w:rsid w:val="0032420F"/>
    <w:rsid w:val="00325776"/>
    <w:rsid w:val="003273C9"/>
    <w:rsid w:val="00330205"/>
    <w:rsid w:val="003310E8"/>
    <w:rsid w:val="00331D75"/>
    <w:rsid w:val="00332423"/>
    <w:rsid w:val="0033712D"/>
    <w:rsid w:val="0033756A"/>
    <w:rsid w:val="00337AF9"/>
    <w:rsid w:val="0034197B"/>
    <w:rsid w:val="00341A38"/>
    <w:rsid w:val="00343294"/>
    <w:rsid w:val="00343D37"/>
    <w:rsid w:val="00347DDC"/>
    <w:rsid w:val="00355362"/>
    <w:rsid w:val="00360C27"/>
    <w:rsid w:val="003621B4"/>
    <w:rsid w:val="00363485"/>
    <w:rsid w:val="00363E44"/>
    <w:rsid w:val="003700D5"/>
    <w:rsid w:val="0037174C"/>
    <w:rsid w:val="00371C28"/>
    <w:rsid w:val="00372BEB"/>
    <w:rsid w:val="003765EE"/>
    <w:rsid w:val="00377097"/>
    <w:rsid w:val="00381EB8"/>
    <w:rsid w:val="00382DDB"/>
    <w:rsid w:val="003834FD"/>
    <w:rsid w:val="0038543E"/>
    <w:rsid w:val="00385DE4"/>
    <w:rsid w:val="00395E86"/>
    <w:rsid w:val="003A2FD8"/>
    <w:rsid w:val="003A3A11"/>
    <w:rsid w:val="003A46CC"/>
    <w:rsid w:val="003B0670"/>
    <w:rsid w:val="003B1B51"/>
    <w:rsid w:val="003B33ED"/>
    <w:rsid w:val="003B40B5"/>
    <w:rsid w:val="003B40E6"/>
    <w:rsid w:val="003B7BCA"/>
    <w:rsid w:val="003C5CBA"/>
    <w:rsid w:val="003D1E90"/>
    <w:rsid w:val="003D6786"/>
    <w:rsid w:val="003E2C62"/>
    <w:rsid w:val="003E56B5"/>
    <w:rsid w:val="003E74FB"/>
    <w:rsid w:val="003F14B8"/>
    <w:rsid w:val="003F3D53"/>
    <w:rsid w:val="003F4574"/>
    <w:rsid w:val="003F6E14"/>
    <w:rsid w:val="00400754"/>
    <w:rsid w:val="00402F48"/>
    <w:rsid w:val="00403D2C"/>
    <w:rsid w:val="00405336"/>
    <w:rsid w:val="00406ECE"/>
    <w:rsid w:val="00410B09"/>
    <w:rsid w:val="0041300A"/>
    <w:rsid w:val="0041367E"/>
    <w:rsid w:val="00422EB6"/>
    <w:rsid w:val="004339D3"/>
    <w:rsid w:val="00443397"/>
    <w:rsid w:val="00443594"/>
    <w:rsid w:val="004520BC"/>
    <w:rsid w:val="00456B3B"/>
    <w:rsid w:val="004571D5"/>
    <w:rsid w:val="00457C38"/>
    <w:rsid w:val="00461D81"/>
    <w:rsid w:val="0046335D"/>
    <w:rsid w:val="0046356B"/>
    <w:rsid w:val="0047196D"/>
    <w:rsid w:val="00477182"/>
    <w:rsid w:val="004779CB"/>
    <w:rsid w:val="00483C68"/>
    <w:rsid w:val="00491E47"/>
    <w:rsid w:val="0049284B"/>
    <w:rsid w:val="00497A93"/>
    <w:rsid w:val="00497ABE"/>
    <w:rsid w:val="00497BFD"/>
    <w:rsid w:val="004A1252"/>
    <w:rsid w:val="004A208A"/>
    <w:rsid w:val="004B08BB"/>
    <w:rsid w:val="004B5B68"/>
    <w:rsid w:val="004B7543"/>
    <w:rsid w:val="004D3343"/>
    <w:rsid w:val="004E42D8"/>
    <w:rsid w:val="004E7BA2"/>
    <w:rsid w:val="004F57B7"/>
    <w:rsid w:val="004F7EDF"/>
    <w:rsid w:val="005001AC"/>
    <w:rsid w:val="00503C98"/>
    <w:rsid w:val="00505900"/>
    <w:rsid w:val="00513D99"/>
    <w:rsid w:val="00515B54"/>
    <w:rsid w:val="00520B5C"/>
    <w:rsid w:val="00521F7B"/>
    <w:rsid w:val="00525289"/>
    <w:rsid w:val="00527D71"/>
    <w:rsid w:val="005307B4"/>
    <w:rsid w:val="00540589"/>
    <w:rsid w:val="005520A8"/>
    <w:rsid w:val="00555ECA"/>
    <w:rsid w:val="005579CD"/>
    <w:rsid w:val="0055F1EA"/>
    <w:rsid w:val="005607DD"/>
    <w:rsid w:val="0056096D"/>
    <w:rsid w:val="005642BD"/>
    <w:rsid w:val="005654D4"/>
    <w:rsid w:val="0057073D"/>
    <w:rsid w:val="00571A56"/>
    <w:rsid w:val="00576F0B"/>
    <w:rsid w:val="00583107"/>
    <w:rsid w:val="00584783"/>
    <w:rsid w:val="005848B1"/>
    <w:rsid w:val="005902AD"/>
    <w:rsid w:val="00590C97"/>
    <w:rsid w:val="0059114F"/>
    <w:rsid w:val="005943A8"/>
    <w:rsid w:val="005A1685"/>
    <w:rsid w:val="005A558C"/>
    <w:rsid w:val="005A7BFF"/>
    <w:rsid w:val="005C034F"/>
    <w:rsid w:val="005C1377"/>
    <w:rsid w:val="005D04E0"/>
    <w:rsid w:val="005D2E82"/>
    <w:rsid w:val="005D5052"/>
    <w:rsid w:val="005D56DD"/>
    <w:rsid w:val="005D78EA"/>
    <w:rsid w:val="005D7E79"/>
    <w:rsid w:val="005E28F8"/>
    <w:rsid w:val="005E2F22"/>
    <w:rsid w:val="005E43AA"/>
    <w:rsid w:val="005E5B21"/>
    <w:rsid w:val="005E5DFE"/>
    <w:rsid w:val="005E6513"/>
    <w:rsid w:val="005E79D0"/>
    <w:rsid w:val="005F0143"/>
    <w:rsid w:val="00600CAC"/>
    <w:rsid w:val="00604A64"/>
    <w:rsid w:val="006052EC"/>
    <w:rsid w:val="006060A6"/>
    <w:rsid w:val="00607F17"/>
    <w:rsid w:val="006110D6"/>
    <w:rsid w:val="0061178A"/>
    <w:rsid w:val="006142FF"/>
    <w:rsid w:val="006152FA"/>
    <w:rsid w:val="006161F0"/>
    <w:rsid w:val="0061649F"/>
    <w:rsid w:val="00617A1C"/>
    <w:rsid w:val="006276F4"/>
    <w:rsid w:val="00630499"/>
    <w:rsid w:val="00632513"/>
    <w:rsid w:val="00634573"/>
    <w:rsid w:val="006347D5"/>
    <w:rsid w:val="006357F6"/>
    <w:rsid w:val="00640C43"/>
    <w:rsid w:val="00644F65"/>
    <w:rsid w:val="0064534D"/>
    <w:rsid w:val="006460A6"/>
    <w:rsid w:val="006502AF"/>
    <w:rsid w:val="0065036B"/>
    <w:rsid w:val="00651114"/>
    <w:rsid w:val="00651A60"/>
    <w:rsid w:val="00651FF6"/>
    <w:rsid w:val="00664560"/>
    <w:rsid w:val="00670299"/>
    <w:rsid w:val="00671247"/>
    <w:rsid w:val="00672D56"/>
    <w:rsid w:val="00674428"/>
    <w:rsid w:val="00676FDB"/>
    <w:rsid w:val="00684A40"/>
    <w:rsid w:val="0069122D"/>
    <w:rsid w:val="00691985"/>
    <w:rsid w:val="00695C12"/>
    <w:rsid w:val="006A1B64"/>
    <w:rsid w:val="006A4AE1"/>
    <w:rsid w:val="006A7B42"/>
    <w:rsid w:val="006B024D"/>
    <w:rsid w:val="006B0A9A"/>
    <w:rsid w:val="006B0EA7"/>
    <w:rsid w:val="006B268C"/>
    <w:rsid w:val="006B4FA3"/>
    <w:rsid w:val="006B60A1"/>
    <w:rsid w:val="006D2973"/>
    <w:rsid w:val="006D6F11"/>
    <w:rsid w:val="006E4004"/>
    <w:rsid w:val="006E570C"/>
    <w:rsid w:val="006E5DA5"/>
    <w:rsid w:val="006E7962"/>
    <w:rsid w:val="006F2926"/>
    <w:rsid w:val="006F4E4E"/>
    <w:rsid w:val="006F6142"/>
    <w:rsid w:val="00700CF2"/>
    <w:rsid w:val="00701C77"/>
    <w:rsid w:val="00706CCC"/>
    <w:rsid w:val="007108F5"/>
    <w:rsid w:val="00713E5B"/>
    <w:rsid w:val="00717F93"/>
    <w:rsid w:val="0072208C"/>
    <w:rsid w:val="0072385D"/>
    <w:rsid w:val="0072D47A"/>
    <w:rsid w:val="007328C5"/>
    <w:rsid w:val="00733271"/>
    <w:rsid w:val="007341A9"/>
    <w:rsid w:val="0073469F"/>
    <w:rsid w:val="00734C61"/>
    <w:rsid w:val="0073689E"/>
    <w:rsid w:val="007401B9"/>
    <w:rsid w:val="007402FC"/>
    <w:rsid w:val="00740465"/>
    <w:rsid w:val="007411A1"/>
    <w:rsid w:val="0075149C"/>
    <w:rsid w:val="00751CDA"/>
    <w:rsid w:val="00751D1E"/>
    <w:rsid w:val="00756BD2"/>
    <w:rsid w:val="0076098F"/>
    <w:rsid w:val="00761A88"/>
    <w:rsid w:val="00766D9B"/>
    <w:rsid w:val="0076762A"/>
    <w:rsid w:val="00771B71"/>
    <w:rsid w:val="00774A3E"/>
    <w:rsid w:val="00774F02"/>
    <w:rsid w:val="007751EE"/>
    <w:rsid w:val="007807C1"/>
    <w:rsid w:val="007819FA"/>
    <w:rsid w:val="00784E98"/>
    <w:rsid w:val="0078787D"/>
    <w:rsid w:val="00790ABE"/>
    <w:rsid w:val="00793072"/>
    <w:rsid w:val="007954D7"/>
    <w:rsid w:val="007966AB"/>
    <w:rsid w:val="007A50B0"/>
    <w:rsid w:val="007A55E7"/>
    <w:rsid w:val="007B3B1D"/>
    <w:rsid w:val="007B4BC4"/>
    <w:rsid w:val="007B4DD9"/>
    <w:rsid w:val="007B625C"/>
    <w:rsid w:val="007C20D6"/>
    <w:rsid w:val="007C443C"/>
    <w:rsid w:val="007C5F1F"/>
    <w:rsid w:val="007D7B76"/>
    <w:rsid w:val="007E4C28"/>
    <w:rsid w:val="007F33C1"/>
    <w:rsid w:val="007F7A72"/>
    <w:rsid w:val="0080086B"/>
    <w:rsid w:val="00807D35"/>
    <w:rsid w:val="008119FF"/>
    <w:rsid w:val="008218C4"/>
    <w:rsid w:val="00822FEA"/>
    <w:rsid w:val="0083260C"/>
    <w:rsid w:val="00832E35"/>
    <w:rsid w:val="0083457E"/>
    <w:rsid w:val="00835FEA"/>
    <w:rsid w:val="0084052D"/>
    <w:rsid w:val="00841ED0"/>
    <w:rsid w:val="008451A5"/>
    <w:rsid w:val="008605BD"/>
    <w:rsid w:val="00863BB4"/>
    <w:rsid w:val="00867A98"/>
    <w:rsid w:val="00870867"/>
    <w:rsid w:val="00872E38"/>
    <w:rsid w:val="008743E3"/>
    <w:rsid w:val="00881038"/>
    <w:rsid w:val="00884E7A"/>
    <w:rsid w:val="00885C9B"/>
    <w:rsid w:val="008926E2"/>
    <w:rsid w:val="008977D7"/>
    <w:rsid w:val="008A04FA"/>
    <w:rsid w:val="008A28ED"/>
    <w:rsid w:val="008A62E1"/>
    <w:rsid w:val="008A630A"/>
    <w:rsid w:val="008B251D"/>
    <w:rsid w:val="008B4826"/>
    <w:rsid w:val="008C0401"/>
    <w:rsid w:val="008C5551"/>
    <w:rsid w:val="008D006D"/>
    <w:rsid w:val="008D0D35"/>
    <w:rsid w:val="008D3DAC"/>
    <w:rsid w:val="008D5D2A"/>
    <w:rsid w:val="008D6EFC"/>
    <w:rsid w:val="008E3285"/>
    <w:rsid w:val="008E63B9"/>
    <w:rsid w:val="008E663C"/>
    <w:rsid w:val="008F4367"/>
    <w:rsid w:val="0090027E"/>
    <w:rsid w:val="00900A65"/>
    <w:rsid w:val="00910052"/>
    <w:rsid w:val="00912ECC"/>
    <w:rsid w:val="00912EEF"/>
    <w:rsid w:val="00913600"/>
    <w:rsid w:val="00914B63"/>
    <w:rsid w:val="0092651C"/>
    <w:rsid w:val="009354F3"/>
    <w:rsid w:val="00940C9B"/>
    <w:rsid w:val="00942684"/>
    <w:rsid w:val="009447DC"/>
    <w:rsid w:val="00947A12"/>
    <w:rsid w:val="009504D8"/>
    <w:rsid w:val="00951051"/>
    <w:rsid w:val="009511C0"/>
    <w:rsid w:val="0095644C"/>
    <w:rsid w:val="0096033A"/>
    <w:rsid w:val="00961BA5"/>
    <w:rsid w:val="00963C27"/>
    <w:rsid w:val="00965AF8"/>
    <w:rsid w:val="009743A9"/>
    <w:rsid w:val="00975264"/>
    <w:rsid w:val="00977450"/>
    <w:rsid w:val="009850EB"/>
    <w:rsid w:val="00986060"/>
    <w:rsid w:val="0099231E"/>
    <w:rsid w:val="0099705F"/>
    <w:rsid w:val="009A0235"/>
    <w:rsid w:val="009A084E"/>
    <w:rsid w:val="009A0DEF"/>
    <w:rsid w:val="009A5287"/>
    <w:rsid w:val="009A546C"/>
    <w:rsid w:val="009A76B5"/>
    <w:rsid w:val="009B2AC5"/>
    <w:rsid w:val="009B7344"/>
    <w:rsid w:val="009B7984"/>
    <w:rsid w:val="009B7F09"/>
    <w:rsid w:val="009C48D8"/>
    <w:rsid w:val="009D084E"/>
    <w:rsid w:val="009D5D7D"/>
    <w:rsid w:val="009D5E76"/>
    <w:rsid w:val="009D63D7"/>
    <w:rsid w:val="009E2A2A"/>
    <w:rsid w:val="009F15A3"/>
    <w:rsid w:val="009F1A48"/>
    <w:rsid w:val="009F38F9"/>
    <w:rsid w:val="009F4BED"/>
    <w:rsid w:val="009F7D93"/>
    <w:rsid w:val="00A03E7B"/>
    <w:rsid w:val="00A04C87"/>
    <w:rsid w:val="00A07440"/>
    <w:rsid w:val="00A12E8C"/>
    <w:rsid w:val="00A14AD0"/>
    <w:rsid w:val="00A21C87"/>
    <w:rsid w:val="00A21E03"/>
    <w:rsid w:val="00A23119"/>
    <w:rsid w:val="00A2371C"/>
    <w:rsid w:val="00A26F41"/>
    <w:rsid w:val="00A3403B"/>
    <w:rsid w:val="00A473B3"/>
    <w:rsid w:val="00A511B0"/>
    <w:rsid w:val="00A51A12"/>
    <w:rsid w:val="00A51E34"/>
    <w:rsid w:val="00A521A0"/>
    <w:rsid w:val="00A627D4"/>
    <w:rsid w:val="00A67DA5"/>
    <w:rsid w:val="00A74DA2"/>
    <w:rsid w:val="00A770F0"/>
    <w:rsid w:val="00A8402E"/>
    <w:rsid w:val="00A903D6"/>
    <w:rsid w:val="00A91B44"/>
    <w:rsid w:val="00A93474"/>
    <w:rsid w:val="00A93C7A"/>
    <w:rsid w:val="00A97B5C"/>
    <w:rsid w:val="00AA57BC"/>
    <w:rsid w:val="00AA6396"/>
    <w:rsid w:val="00AA6A27"/>
    <w:rsid w:val="00AB1B65"/>
    <w:rsid w:val="00AB26DB"/>
    <w:rsid w:val="00AB399E"/>
    <w:rsid w:val="00AC0477"/>
    <w:rsid w:val="00AC59D0"/>
    <w:rsid w:val="00AD16B1"/>
    <w:rsid w:val="00AD37E4"/>
    <w:rsid w:val="00AD499C"/>
    <w:rsid w:val="00AD56AA"/>
    <w:rsid w:val="00AD7592"/>
    <w:rsid w:val="00AE0EB6"/>
    <w:rsid w:val="00AE1077"/>
    <w:rsid w:val="00AE1D4A"/>
    <w:rsid w:val="00AE7576"/>
    <w:rsid w:val="00AE766A"/>
    <w:rsid w:val="00AF3309"/>
    <w:rsid w:val="00AF4684"/>
    <w:rsid w:val="00B0071D"/>
    <w:rsid w:val="00B02C94"/>
    <w:rsid w:val="00B03E76"/>
    <w:rsid w:val="00B12D0D"/>
    <w:rsid w:val="00B14DB2"/>
    <w:rsid w:val="00B219C3"/>
    <w:rsid w:val="00B25606"/>
    <w:rsid w:val="00B27BA9"/>
    <w:rsid w:val="00B3186E"/>
    <w:rsid w:val="00B33F82"/>
    <w:rsid w:val="00B36869"/>
    <w:rsid w:val="00B4115E"/>
    <w:rsid w:val="00B42DA4"/>
    <w:rsid w:val="00B4343D"/>
    <w:rsid w:val="00B43B31"/>
    <w:rsid w:val="00B45C43"/>
    <w:rsid w:val="00B4694E"/>
    <w:rsid w:val="00B47CFA"/>
    <w:rsid w:val="00B504CE"/>
    <w:rsid w:val="00B57B96"/>
    <w:rsid w:val="00B57F00"/>
    <w:rsid w:val="00B610FF"/>
    <w:rsid w:val="00B61DC2"/>
    <w:rsid w:val="00B61E76"/>
    <w:rsid w:val="00B64C3E"/>
    <w:rsid w:val="00B6617C"/>
    <w:rsid w:val="00B6662C"/>
    <w:rsid w:val="00B66C8A"/>
    <w:rsid w:val="00B767C7"/>
    <w:rsid w:val="00B76D42"/>
    <w:rsid w:val="00B77B2A"/>
    <w:rsid w:val="00B8240B"/>
    <w:rsid w:val="00B82C22"/>
    <w:rsid w:val="00B83620"/>
    <w:rsid w:val="00B84F2C"/>
    <w:rsid w:val="00B87FB2"/>
    <w:rsid w:val="00B93DBA"/>
    <w:rsid w:val="00B9440A"/>
    <w:rsid w:val="00B95E11"/>
    <w:rsid w:val="00B96937"/>
    <w:rsid w:val="00B9799C"/>
    <w:rsid w:val="00BA09FB"/>
    <w:rsid w:val="00BB2D2A"/>
    <w:rsid w:val="00BC172D"/>
    <w:rsid w:val="00BC22A2"/>
    <w:rsid w:val="00BC3E04"/>
    <w:rsid w:val="00BC4821"/>
    <w:rsid w:val="00BD4B10"/>
    <w:rsid w:val="00BD58CF"/>
    <w:rsid w:val="00BDDC33"/>
    <w:rsid w:val="00BE0C6B"/>
    <w:rsid w:val="00BE20D3"/>
    <w:rsid w:val="00BE4A69"/>
    <w:rsid w:val="00BF0C92"/>
    <w:rsid w:val="00BF2189"/>
    <w:rsid w:val="00BF30EB"/>
    <w:rsid w:val="00BF483D"/>
    <w:rsid w:val="00BF62A2"/>
    <w:rsid w:val="00BF721E"/>
    <w:rsid w:val="00C01043"/>
    <w:rsid w:val="00C01E43"/>
    <w:rsid w:val="00C0305A"/>
    <w:rsid w:val="00C04CC1"/>
    <w:rsid w:val="00C14DD1"/>
    <w:rsid w:val="00C17236"/>
    <w:rsid w:val="00C174DB"/>
    <w:rsid w:val="00C22E70"/>
    <w:rsid w:val="00C319A1"/>
    <w:rsid w:val="00C3243E"/>
    <w:rsid w:val="00C34B14"/>
    <w:rsid w:val="00C34E57"/>
    <w:rsid w:val="00C3549B"/>
    <w:rsid w:val="00C4096C"/>
    <w:rsid w:val="00C45C2B"/>
    <w:rsid w:val="00C47D1F"/>
    <w:rsid w:val="00C47DE5"/>
    <w:rsid w:val="00C50C6D"/>
    <w:rsid w:val="00C547C5"/>
    <w:rsid w:val="00C567A4"/>
    <w:rsid w:val="00C568FE"/>
    <w:rsid w:val="00C600D9"/>
    <w:rsid w:val="00C60C78"/>
    <w:rsid w:val="00C63E81"/>
    <w:rsid w:val="00C7224A"/>
    <w:rsid w:val="00C77CFF"/>
    <w:rsid w:val="00C80A5D"/>
    <w:rsid w:val="00C80BBC"/>
    <w:rsid w:val="00C80E75"/>
    <w:rsid w:val="00C84DB8"/>
    <w:rsid w:val="00C8537C"/>
    <w:rsid w:val="00C92B22"/>
    <w:rsid w:val="00C92B76"/>
    <w:rsid w:val="00C9412E"/>
    <w:rsid w:val="00C95702"/>
    <w:rsid w:val="00C9755D"/>
    <w:rsid w:val="00CA3B9C"/>
    <w:rsid w:val="00CA439B"/>
    <w:rsid w:val="00CA5258"/>
    <w:rsid w:val="00CB06E1"/>
    <w:rsid w:val="00CB3ECA"/>
    <w:rsid w:val="00CB4C6E"/>
    <w:rsid w:val="00CB592A"/>
    <w:rsid w:val="00CB7C3D"/>
    <w:rsid w:val="00CC1384"/>
    <w:rsid w:val="00CC4408"/>
    <w:rsid w:val="00CC4FDC"/>
    <w:rsid w:val="00CC5981"/>
    <w:rsid w:val="00CD33BA"/>
    <w:rsid w:val="00CD3720"/>
    <w:rsid w:val="00CD3BF2"/>
    <w:rsid w:val="00CE1BF6"/>
    <w:rsid w:val="00CE30CD"/>
    <w:rsid w:val="00CE550F"/>
    <w:rsid w:val="00CF01BF"/>
    <w:rsid w:val="00CF1848"/>
    <w:rsid w:val="00CF5C2F"/>
    <w:rsid w:val="00CF6378"/>
    <w:rsid w:val="00D023AA"/>
    <w:rsid w:val="00D039FD"/>
    <w:rsid w:val="00D04BCF"/>
    <w:rsid w:val="00D06CEF"/>
    <w:rsid w:val="00D072E6"/>
    <w:rsid w:val="00D10855"/>
    <w:rsid w:val="00D113CE"/>
    <w:rsid w:val="00D11EF6"/>
    <w:rsid w:val="00D13E53"/>
    <w:rsid w:val="00D143D9"/>
    <w:rsid w:val="00D1544C"/>
    <w:rsid w:val="00D15942"/>
    <w:rsid w:val="00D26BD7"/>
    <w:rsid w:val="00D26E25"/>
    <w:rsid w:val="00D31332"/>
    <w:rsid w:val="00D32950"/>
    <w:rsid w:val="00D35252"/>
    <w:rsid w:val="00D37EA8"/>
    <w:rsid w:val="00D426CC"/>
    <w:rsid w:val="00D50B93"/>
    <w:rsid w:val="00D511A2"/>
    <w:rsid w:val="00D5511B"/>
    <w:rsid w:val="00D61225"/>
    <w:rsid w:val="00D66A89"/>
    <w:rsid w:val="00D71567"/>
    <w:rsid w:val="00D766F1"/>
    <w:rsid w:val="00D84910"/>
    <w:rsid w:val="00D84D94"/>
    <w:rsid w:val="00D87352"/>
    <w:rsid w:val="00D90170"/>
    <w:rsid w:val="00D96779"/>
    <w:rsid w:val="00DA5A9D"/>
    <w:rsid w:val="00DA7151"/>
    <w:rsid w:val="00DB15CE"/>
    <w:rsid w:val="00DB4439"/>
    <w:rsid w:val="00DB55E1"/>
    <w:rsid w:val="00DC3024"/>
    <w:rsid w:val="00DC5351"/>
    <w:rsid w:val="00DC76A3"/>
    <w:rsid w:val="00DD1B18"/>
    <w:rsid w:val="00DD435F"/>
    <w:rsid w:val="00DE04D5"/>
    <w:rsid w:val="00DE0C7C"/>
    <w:rsid w:val="00DE1F1E"/>
    <w:rsid w:val="00DF4980"/>
    <w:rsid w:val="00DF6EFB"/>
    <w:rsid w:val="00DF794F"/>
    <w:rsid w:val="00E10950"/>
    <w:rsid w:val="00E10A64"/>
    <w:rsid w:val="00E12D9E"/>
    <w:rsid w:val="00E146A7"/>
    <w:rsid w:val="00E1760B"/>
    <w:rsid w:val="00E2171A"/>
    <w:rsid w:val="00E2205B"/>
    <w:rsid w:val="00E24692"/>
    <w:rsid w:val="00E24E29"/>
    <w:rsid w:val="00E25274"/>
    <w:rsid w:val="00E257C8"/>
    <w:rsid w:val="00E32767"/>
    <w:rsid w:val="00E34163"/>
    <w:rsid w:val="00E41512"/>
    <w:rsid w:val="00E4519A"/>
    <w:rsid w:val="00E56262"/>
    <w:rsid w:val="00E610DE"/>
    <w:rsid w:val="00E64CCC"/>
    <w:rsid w:val="00E67F34"/>
    <w:rsid w:val="00E772CE"/>
    <w:rsid w:val="00E82124"/>
    <w:rsid w:val="00E84791"/>
    <w:rsid w:val="00E853D5"/>
    <w:rsid w:val="00E87D6E"/>
    <w:rsid w:val="00E9485F"/>
    <w:rsid w:val="00E95408"/>
    <w:rsid w:val="00E9548E"/>
    <w:rsid w:val="00E97215"/>
    <w:rsid w:val="00E9773B"/>
    <w:rsid w:val="00EA6F42"/>
    <w:rsid w:val="00EB50DA"/>
    <w:rsid w:val="00EB5346"/>
    <w:rsid w:val="00EC13A3"/>
    <w:rsid w:val="00EC1B35"/>
    <w:rsid w:val="00EC5F72"/>
    <w:rsid w:val="00EC6E9D"/>
    <w:rsid w:val="00EC7C85"/>
    <w:rsid w:val="00ED413D"/>
    <w:rsid w:val="00ED650E"/>
    <w:rsid w:val="00EE0929"/>
    <w:rsid w:val="00EE1311"/>
    <w:rsid w:val="00EF1C52"/>
    <w:rsid w:val="00EF6661"/>
    <w:rsid w:val="00F06A95"/>
    <w:rsid w:val="00F07F77"/>
    <w:rsid w:val="00F1205F"/>
    <w:rsid w:val="00F125EE"/>
    <w:rsid w:val="00F12E98"/>
    <w:rsid w:val="00F17ED0"/>
    <w:rsid w:val="00F22029"/>
    <w:rsid w:val="00F23E07"/>
    <w:rsid w:val="00F24421"/>
    <w:rsid w:val="00F26866"/>
    <w:rsid w:val="00F2782B"/>
    <w:rsid w:val="00F34A02"/>
    <w:rsid w:val="00F3764E"/>
    <w:rsid w:val="00F4427B"/>
    <w:rsid w:val="00F515FB"/>
    <w:rsid w:val="00F51E69"/>
    <w:rsid w:val="00F5648D"/>
    <w:rsid w:val="00F61F12"/>
    <w:rsid w:val="00F630EA"/>
    <w:rsid w:val="00F65C9D"/>
    <w:rsid w:val="00F7007E"/>
    <w:rsid w:val="00F73193"/>
    <w:rsid w:val="00F74F95"/>
    <w:rsid w:val="00F77456"/>
    <w:rsid w:val="00F80705"/>
    <w:rsid w:val="00F84BD9"/>
    <w:rsid w:val="00F879E6"/>
    <w:rsid w:val="00F90A47"/>
    <w:rsid w:val="00F940F0"/>
    <w:rsid w:val="00F94577"/>
    <w:rsid w:val="00FA1481"/>
    <w:rsid w:val="00FA7C52"/>
    <w:rsid w:val="00FB47E9"/>
    <w:rsid w:val="00FC0131"/>
    <w:rsid w:val="00FC09DA"/>
    <w:rsid w:val="00FC204B"/>
    <w:rsid w:val="00FD4E39"/>
    <w:rsid w:val="00FD58B9"/>
    <w:rsid w:val="00FD7AB9"/>
    <w:rsid w:val="00FE12C0"/>
    <w:rsid w:val="00FE445C"/>
    <w:rsid w:val="00FE59BC"/>
    <w:rsid w:val="00FE5E69"/>
    <w:rsid w:val="00FF04E3"/>
    <w:rsid w:val="00FF2A03"/>
    <w:rsid w:val="0158B2F6"/>
    <w:rsid w:val="019F05CC"/>
    <w:rsid w:val="01CF6D86"/>
    <w:rsid w:val="01D05919"/>
    <w:rsid w:val="01D494ED"/>
    <w:rsid w:val="02259B33"/>
    <w:rsid w:val="0253BBBE"/>
    <w:rsid w:val="02DC8A9A"/>
    <w:rsid w:val="02E3614A"/>
    <w:rsid w:val="03E4B310"/>
    <w:rsid w:val="03E90582"/>
    <w:rsid w:val="040AC9AC"/>
    <w:rsid w:val="045DD6D6"/>
    <w:rsid w:val="04813E28"/>
    <w:rsid w:val="04A3AA59"/>
    <w:rsid w:val="058CCC88"/>
    <w:rsid w:val="06024EF4"/>
    <w:rsid w:val="06419177"/>
    <w:rsid w:val="069251FC"/>
    <w:rsid w:val="06BC884E"/>
    <w:rsid w:val="073EEADA"/>
    <w:rsid w:val="077BE057"/>
    <w:rsid w:val="07C2781D"/>
    <w:rsid w:val="07C31CFC"/>
    <w:rsid w:val="07F267F4"/>
    <w:rsid w:val="0884F189"/>
    <w:rsid w:val="08F459B8"/>
    <w:rsid w:val="08FD0F06"/>
    <w:rsid w:val="09540CD6"/>
    <w:rsid w:val="097B160B"/>
    <w:rsid w:val="098E3855"/>
    <w:rsid w:val="09FF948B"/>
    <w:rsid w:val="0A2E4688"/>
    <w:rsid w:val="0A44F045"/>
    <w:rsid w:val="0A5A9A77"/>
    <w:rsid w:val="0A795299"/>
    <w:rsid w:val="0A834A50"/>
    <w:rsid w:val="0AF88C9C"/>
    <w:rsid w:val="0B3934DC"/>
    <w:rsid w:val="0B5DE3F4"/>
    <w:rsid w:val="0B8D84A3"/>
    <w:rsid w:val="0B8FA9EB"/>
    <w:rsid w:val="0BFE8F2F"/>
    <w:rsid w:val="0C257E03"/>
    <w:rsid w:val="0C596CE7"/>
    <w:rsid w:val="0C735B75"/>
    <w:rsid w:val="0C922DFE"/>
    <w:rsid w:val="0D213442"/>
    <w:rsid w:val="0D216713"/>
    <w:rsid w:val="0E2C76AC"/>
    <w:rsid w:val="0E2EF3FC"/>
    <w:rsid w:val="0E3716B0"/>
    <w:rsid w:val="0E4A8DD3"/>
    <w:rsid w:val="0E70D59E"/>
    <w:rsid w:val="101D7ED3"/>
    <w:rsid w:val="10BF9E54"/>
    <w:rsid w:val="119A359A"/>
    <w:rsid w:val="11D781F4"/>
    <w:rsid w:val="12447BE3"/>
    <w:rsid w:val="12851897"/>
    <w:rsid w:val="12A4A059"/>
    <w:rsid w:val="12A7A0C5"/>
    <w:rsid w:val="144AE2C4"/>
    <w:rsid w:val="1546E9AE"/>
    <w:rsid w:val="1572B9E2"/>
    <w:rsid w:val="15EF53C2"/>
    <w:rsid w:val="1627CAB5"/>
    <w:rsid w:val="16597C16"/>
    <w:rsid w:val="18501FDB"/>
    <w:rsid w:val="18D99C64"/>
    <w:rsid w:val="18F3E9D4"/>
    <w:rsid w:val="19C96B7C"/>
    <w:rsid w:val="19CEA17F"/>
    <w:rsid w:val="1A1E7882"/>
    <w:rsid w:val="1B7BF544"/>
    <w:rsid w:val="1B9339A2"/>
    <w:rsid w:val="1C17A8A9"/>
    <w:rsid w:val="1C2B8A96"/>
    <w:rsid w:val="1CAE036C"/>
    <w:rsid w:val="1CC23830"/>
    <w:rsid w:val="1D86E32D"/>
    <w:rsid w:val="1DFC1F01"/>
    <w:rsid w:val="1E6DE0B1"/>
    <w:rsid w:val="1F091FD3"/>
    <w:rsid w:val="1F0CFEA6"/>
    <w:rsid w:val="1FBFF653"/>
    <w:rsid w:val="2002FA10"/>
    <w:rsid w:val="20047768"/>
    <w:rsid w:val="205BA184"/>
    <w:rsid w:val="20818EE8"/>
    <w:rsid w:val="2129F2A2"/>
    <w:rsid w:val="2185534F"/>
    <w:rsid w:val="219BCFA9"/>
    <w:rsid w:val="21D3BB9E"/>
    <w:rsid w:val="233A038E"/>
    <w:rsid w:val="2350ABA2"/>
    <w:rsid w:val="2354174B"/>
    <w:rsid w:val="23889517"/>
    <w:rsid w:val="2394EEF5"/>
    <w:rsid w:val="23C94C48"/>
    <w:rsid w:val="23FF7BEB"/>
    <w:rsid w:val="24924077"/>
    <w:rsid w:val="24EFE7AC"/>
    <w:rsid w:val="25B1A0C6"/>
    <w:rsid w:val="2630EF1F"/>
    <w:rsid w:val="26EBB683"/>
    <w:rsid w:val="273E78EA"/>
    <w:rsid w:val="27C845AE"/>
    <w:rsid w:val="27D32611"/>
    <w:rsid w:val="28700584"/>
    <w:rsid w:val="28DB8E0A"/>
    <w:rsid w:val="29C358CF"/>
    <w:rsid w:val="2A14D926"/>
    <w:rsid w:val="2A1F5D95"/>
    <w:rsid w:val="2B5BE4FD"/>
    <w:rsid w:val="2B6E5BCC"/>
    <w:rsid w:val="2BC4B496"/>
    <w:rsid w:val="2C01E44B"/>
    <w:rsid w:val="2D1B1B01"/>
    <w:rsid w:val="2D738F5D"/>
    <w:rsid w:val="2E34FD46"/>
    <w:rsid w:val="2E931A00"/>
    <w:rsid w:val="2F19465F"/>
    <w:rsid w:val="2FA90360"/>
    <w:rsid w:val="2FA99B8B"/>
    <w:rsid w:val="2FAA612E"/>
    <w:rsid w:val="315F6D3F"/>
    <w:rsid w:val="31F22438"/>
    <w:rsid w:val="31F938B4"/>
    <w:rsid w:val="327FAF35"/>
    <w:rsid w:val="32897F22"/>
    <w:rsid w:val="335112B8"/>
    <w:rsid w:val="3377D311"/>
    <w:rsid w:val="33925A26"/>
    <w:rsid w:val="33AF852A"/>
    <w:rsid w:val="33C42D2E"/>
    <w:rsid w:val="3415A2DC"/>
    <w:rsid w:val="3430C801"/>
    <w:rsid w:val="3454ADCB"/>
    <w:rsid w:val="3468E3EB"/>
    <w:rsid w:val="34911CF4"/>
    <w:rsid w:val="34B9A509"/>
    <w:rsid w:val="355BDEB7"/>
    <w:rsid w:val="35A00A59"/>
    <w:rsid w:val="35F07E2C"/>
    <w:rsid w:val="36911598"/>
    <w:rsid w:val="36AD707C"/>
    <w:rsid w:val="372D7468"/>
    <w:rsid w:val="3787DB04"/>
    <w:rsid w:val="378C4E8D"/>
    <w:rsid w:val="38A68F96"/>
    <w:rsid w:val="38DD2FEF"/>
    <w:rsid w:val="38FB4E56"/>
    <w:rsid w:val="3904477B"/>
    <w:rsid w:val="3925AE95"/>
    <w:rsid w:val="398A35BA"/>
    <w:rsid w:val="3994CDD3"/>
    <w:rsid w:val="39C3D119"/>
    <w:rsid w:val="39F8071E"/>
    <w:rsid w:val="39FA4955"/>
    <w:rsid w:val="3A37D378"/>
    <w:rsid w:val="3A80D866"/>
    <w:rsid w:val="3A9E25B3"/>
    <w:rsid w:val="3AB4172F"/>
    <w:rsid w:val="3B0C54B5"/>
    <w:rsid w:val="3B394EAB"/>
    <w:rsid w:val="3B850282"/>
    <w:rsid w:val="3C03EDFA"/>
    <w:rsid w:val="3C4DEB54"/>
    <w:rsid w:val="3C6C125F"/>
    <w:rsid w:val="3CC3B18E"/>
    <w:rsid w:val="3CD16982"/>
    <w:rsid w:val="3DD86130"/>
    <w:rsid w:val="3E4BCEE0"/>
    <w:rsid w:val="3E90FF7E"/>
    <w:rsid w:val="3EFC412D"/>
    <w:rsid w:val="3F407DB4"/>
    <w:rsid w:val="3F7165F4"/>
    <w:rsid w:val="3F73400E"/>
    <w:rsid w:val="4058E393"/>
    <w:rsid w:val="40D896F4"/>
    <w:rsid w:val="41A39B7B"/>
    <w:rsid w:val="41AA2A5F"/>
    <w:rsid w:val="420115D3"/>
    <w:rsid w:val="42B3CDC4"/>
    <w:rsid w:val="43167C2E"/>
    <w:rsid w:val="442586A8"/>
    <w:rsid w:val="453F0F74"/>
    <w:rsid w:val="454B83E7"/>
    <w:rsid w:val="4566B4B9"/>
    <w:rsid w:val="461FD3F0"/>
    <w:rsid w:val="462C7E2C"/>
    <w:rsid w:val="465D5C57"/>
    <w:rsid w:val="478C18CF"/>
    <w:rsid w:val="47E6C709"/>
    <w:rsid w:val="485BCDA0"/>
    <w:rsid w:val="487D0CED"/>
    <w:rsid w:val="49C00CDA"/>
    <w:rsid w:val="4A58A6D4"/>
    <w:rsid w:val="4A9BAFD4"/>
    <w:rsid w:val="4AB20901"/>
    <w:rsid w:val="4AF17E37"/>
    <w:rsid w:val="4B11C7C5"/>
    <w:rsid w:val="4B2EFFC7"/>
    <w:rsid w:val="4B6CB989"/>
    <w:rsid w:val="4B9536BA"/>
    <w:rsid w:val="4BA3EA2F"/>
    <w:rsid w:val="4BAFEA43"/>
    <w:rsid w:val="4CF314D2"/>
    <w:rsid w:val="4D058F11"/>
    <w:rsid w:val="4ED292E7"/>
    <w:rsid w:val="4EFFF72D"/>
    <w:rsid w:val="4F009C0C"/>
    <w:rsid w:val="5074AB7B"/>
    <w:rsid w:val="51025491"/>
    <w:rsid w:val="5140E026"/>
    <w:rsid w:val="5291226E"/>
    <w:rsid w:val="53A9C66E"/>
    <w:rsid w:val="53BE283A"/>
    <w:rsid w:val="53BFBF94"/>
    <w:rsid w:val="540609ED"/>
    <w:rsid w:val="54BA5233"/>
    <w:rsid w:val="54F6C235"/>
    <w:rsid w:val="555B8FF5"/>
    <w:rsid w:val="557ED6C1"/>
    <w:rsid w:val="5585FDF5"/>
    <w:rsid w:val="55988D57"/>
    <w:rsid w:val="55CA5586"/>
    <w:rsid w:val="56488E0F"/>
    <w:rsid w:val="56DE37F9"/>
    <w:rsid w:val="56F5C8FC"/>
    <w:rsid w:val="5791395B"/>
    <w:rsid w:val="57F1F2F5"/>
    <w:rsid w:val="587386B0"/>
    <w:rsid w:val="58DCEA3B"/>
    <w:rsid w:val="599A6375"/>
    <w:rsid w:val="5A1E9597"/>
    <w:rsid w:val="5A1F46C9"/>
    <w:rsid w:val="5A55E0A1"/>
    <w:rsid w:val="5B7F3B12"/>
    <w:rsid w:val="5BDBF628"/>
    <w:rsid w:val="5C52D06F"/>
    <w:rsid w:val="5D4D797D"/>
    <w:rsid w:val="5D6BA578"/>
    <w:rsid w:val="5DDC4E91"/>
    <w:rsid w:val="5E647A23"/>
    <w:rsid w:val="5E9B56F4"/>
    <w:rsid w:val="5EB0A47F"/>
    <w:rsid w:val="5EF8B845"/>
    <w:rsid w:val="5EFCBB57"/>
    <w:rsid w:val="5F3471A9"/>
    <w:rsid w:val="60988BB8"/>
    <w:rsid w:val="60CAC6DA"/>
    <w:rsid w:val="60CFE4BB"/>
    <w:rsid w:val="622A4168"/>
    <w:rsid w:val="624E5EDA"/>
    <w:rsid w:val="626FBD12"/>
    <w:rsid w:val="62A2C4A3"/>
    <w:rsid w:val="62B67EB7"/>
    <w:rsid w:val="62B72F76"/>
    <w:rsid w:val="62E8BD46"/>
    <w:rsid w:val="6392E1E5"/>
    <w:rsid w:val="63B9EB1A"/>
    <w:rsid w:val="64278D02"/>
    <w:rsid w:val="6585FF9C"/>
    <w:rsid w:val="65F74179"/>
    <w:rsid w:val="66632B2C"/>
    <w:rsid w:val="677287A6"/>
    <w:rsid w:val="6773DDA2"/>
    <w:rsid w:val="67A38C6E"/>
    <w:rsid w:val="6800B43A"/>
    <w:rsid w:val="68248DDF"/>
    <w:rsid w:val="684D64A6"/>
    <w:rsid w:val="6887562A"/>
    <w:rsid w:val="68C8E25B"/>
    <w:rsid w:val="68EB7AD4"/>
    <w:rsid w:val="69CBB01B"/>
    <w:rsid w:val="6AB91052"/>
    <w:rsid w:val="6BABD4A2"/>
    <w:rsid w:val="6BDD83E1"/>
    <w:rsid w:val="6C0C2995"/>
    <w:rsid w:val="6C42B2EF"/>
    <w:rsid w:val="6CA732B8"/>
    <w:rsid w:val="6CFFE09C"/>
    <w:rsid w:val="6D618449"/>
    <w:rsid w:val="6D81A098"/>
    <w:rsid w:val="6D8B5882"/>
    <w:rsid w:val="6DB44737"/>
    <w:rsid w:val="6DE30B75"/>
    <w:rsid w:val="6E91EAD3"/>
    <w:rsid w:val="6EA47979"/>
    <w:rsid w:val="6F1D8DCD"/>
    <w:rsid w:val="6FE19A77"/>
    <w:rsid w:val="6FEF1EF2"/>
    <w:rsid w:val="70B52BD3"/>
    <w:rsid w:val="70B9E81E"/>
    <w:rsid w:val="70C43FEB"/>
    <w:rsid w:val="70E22C33"/>
    <w:rsid w:val="70F4369E"/>
    <w:rsid w:val="7165151F"/>
    <w:rsid w:val="721B1626"/>
    <w:rsid w:val="722F23D0"/>
    <w:rsid w:val="72D8AB00"/>
    <w:rsid w:val="730DC91C"/>
    <w:rsid w:val="735B6CBB"/>
    <w:rsid w:val="736086C6"/>
    <w:rsid w:val="73A04D0E"/>
    <w:rsid w:val="73D4565E"/>
    <w:rsid w:val="73DBBF83"/>
    <w:rsid w:val="743C581A"/>
    <w:rsid w:val="744606B1"/>
    <w:rsid w:val="74DCE975"/>
    <w:rsid w:val="751B3825"/>
    <w:rsid w:val="7533180C"/>
    <w:rsid w:val="75447DBE"/>
    <w:rsid w:val="7546E6FA"/>
    <w:rsid w:val="758A7511"/>
    <w:rsid w:val="75EA6C9B"/>
    <w:rsid w:val="75F42289"/>
    <w:rsid w:val="75F60451"/>
    <w:rsid w:val="765258E6"/>
    <w:rsid w:val="76605921"/>
    <w:rsid w:val="77243B9F"/>
    <w:rsid w:val="77305CE4"/>
    <w:rsid w:val="773925E8"/>
    <w:rsid w:val="77465CF2"/>
    <w:rsid w:val="77505F68"/>
    <w:rsid w:val="7791BB3F"/>
    <w:rsid w:val="789ECAF1"/>
    <w:rsid w:val="78C09D14"/>
    <w:rsid w:val="78C67A77"/>
    <w:rsid w:val="78D3F52B"/>
    <w:rsid w:val="7908C202"/>
    <w:rsid w:val="795D06A2"/>
    <w:rsid w:val="7986B795"/>
    <w:rsid w:val="798A1B4A"/>
    <w:rsid w:val="79A9811F"/>
    <w:rsid w:val="79E2D3D3"/>
    <w:rsid w:val="7A47F0DC"/>
    <w:rsid w:val="7B052018"/>
    <w:rsid w:val="7B20F097"/>
    <w:rsid w:val="7B5321EC"/>
    <w:rsid w:val="7C7AB15C"/>
    <w:rsid w:val="7D6F9963"/>
    <w:rsid w:val="7E2C8450"/>
    <w:rsid w:val="7E81EE32"/>
    <w:rsid w:val="7F198F19"/>
    <w:rsid w:val="7F40E7DC"/>
    <w:rsid w:val="7FF1EB1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597622"/>
  <w14:defaultImageDpi w14:val="32767"/>
  <w15:docId w15:val="{6112FF14-3551-4403-A672-632F0D2C5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Ttulo1">
    <w:name w:val="heading 1"/>
    <w:basedOn w:val="Normal"/>
    <w:next w:val="Normal"/>
    <w:link w:val="Ttulo1Char"/>
    <w:semiHidden/>
    <w:qFormat/>
    <w:rsid w:val="00B43B31"/>
    <w:pPr>
      <w:keepNext/>
      <w:spacing w:before="240" w:after="60"/>
      <w:outlineLvl w:val="0"/>
    </w:pPr>
    <w:rPr>
      <w:b/>
      <w:bCs/>
      <w:kern w:val="32"/>
      <w:szCs w:val="24"/>
    </w:rPr>
  </w:style>
  <w:style w:type="paragraph" w:styleId="Ttulo2">
    <w:name w:val="heading 2"/>
    <w:basedOn w:val="Normal"/>
    <w:next w:val="Normal"/>
    <w:link w:val="Ttulo2Char"/>
    <w:semiHidden/>
    <w:qFormat/>
    <w:rsid w:val="007411A1"/>
    <w:pPr>
      <w:keepNext/>
      <w:spacing w:before="240" w:after="60"/>
      <w:outlineLvl w:val="1"/>
    </w:pPr>
    <w:rPr>
      <w:rFonts w:ascii="Cambria" w:hAnsi="Cambria"/>
      <w:b/>
      <w:bCs/>
      <w:i/>
      <w:iCs/>
      <w:sz w:val="28"/>
      <w:szCs w:val="28"/>
    </w:rPr>
  </w:style>
  <w:style w:type="paragraph" w:styleId="Ttulo3">
    <w:name w:val="heading 3"/>
    <w:basedOn w:val="Normal"/>
    <w:next w:val="Normal"/>
    <w:semiHidden/>
    <w:qFormat/>
    <w:rsid w:val="00C600D9"/>
    <w:pPr>
      <w:keepNext/>
      <w:spacing w:line="480" w:lineRule="auto"/>
      <w:outlineLvl w:val="2"/>
    </w:pPr>
    <w:rPr>
      <w:rFonts w:ascii="Times" w:eastAsia="Times" w:hAnsi="Times"/>
      <w:b/>
    </w:rPr>
  </w:style>
  <w:style w:type="paragraph" w:styleId="Ttulo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Ttulo5">
    <w:name w:val="heading 5"/>
    <w:basedOn w:val="Normal"/>
    <w:next w:val="Normal"/>
    <w:link w:val="Ttulo5Char"/>
    <w:semiHidden/>
    <w:qFormat/>
    <w:rsid w:val="007411A1"/>
    <w:pPr>
      <w:spacing w:before="240" w:after="60"/>
      <w:outlineLvl w:val="4"/>
    </w:pPr>
    <w:rPr>
      <w:rFonts w:ascii="Calibri" w:hAnsi="Calibri"/>
      <w:b/>
      <w:bCs/>
      <w:i/>
      <w:iCs/>
      <w:sz w:val="26"/>
      <w:szCs w:val="26"/>
    </w:rPr>
  </w:style>
  <w:style w:type="paragraph" w:styleId="Ttulo6">
    <w:name w:val="heading 6"/>
    <w:basedOn w:val="Normal"/>
    <w:next w:val="Normal"/>
    <w:link w:val="Ttulo6Char"/>
    <w:semiHidden/>
    <w:qFormat/>
    <w:rsid w:val="007411A1"/>
    <w:pPr>
      <w:spacing w:before="240" w:after="60"/>
      <w:outlineLvl w:val="5"/>
    </w:pPr>
    <w:rPr>
      <w:rFonts w:ascii="Calibri" w:hAnsi="Calibri"/>
      <w:b/>
      <w:bCs/>
      <w:sz w:val="22"/>
      <w:szCs w:val="22"/>
    </w:rPr>
  </w:style>
  <w:style w:type="paragraph" w:styleId="Ttulo7">
    <w:name w:val="heading 7"/>
    <w:basedOn w:val="Normal"/>
    <w:next w:val="Normal"/>
    <w:link w:val="Ttulo7Char"/>
    <w:semiHidden/>
    <w:qFormat/>
    <w:rsid w:val="007411A1"/>
    <w:pPr>
      <w:spacing w:before="240" w:after="60"/>
      <w:outlineLvl w:val="6"/>
    </w:pPr>
    <w:rPr>
      <w:rFonts w:ascii="Calibri" w:hAnsi="Calibri"/>
      <w:szCs w:val="24"/>
    </w:rPr>
  </w:style>
  <w:style w:type="paragraph" w:styleId="Ttulo8">
    <w:name w:val="heading 8"/>
    <w:basedOn w:val="Normal"/>
    <w:next w:val="Normal"/>
    <w:link w:val="Ttulo8Char"/>
    <w:semiHidden/>
    <w:qFormat/>
    <w:rsid w:val="007411A1"/>
    <w:pPr>
      <w:spacing w:before="240" w:after="60"/>
      <w:outlineLvl w:val="7"/>
    </w:pPr>
    <w:rPr>
      <w:rFonts w:ascii="Calibri" w:hAnsi="Calibri"/>
      <w:i/>
      <w:iCs/>
      <w:szCs w:val="24"/>
    </w:rPr>
  </w:style>
  <w:style w:type="paragraph" w:styleId="Ttulo9">
    <w:name w:val="heading 9"/>
    <w:basedOn w:val="Normal"/>
    <w:next w:val="Normal"/>
    <w:link w:val="Ttulo9Char"/>
    <w:semiHidden/>
    <w:qFormat/>
    <w:rsid w:val="007411A1"/>
    <w:pPr>
      <w:spacing w:before="240" w:after="60"/>
      <w:outlineLvl w:val="8"/>
    </w:pPr>
    <w:rPr>
      <w:rFonts w:ascii="Cambria" w:hAnsi="Cambria"/>
      <w:sz w:val="22"/>
      <w:szCs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semiHidden/>
    <w:rsid w:val="00477182"/>
  </w:style>
  <w:style w:type="character" w:customStyle="1" w:styleId="Ttulo1Char">
    <w:name w:val="Título 1 Char"/>
    <w:link w:val="Ttulo1"/>
    <w:semiHidden/>
    <w:rsid w:val="00FF04E3"/>
    <w:rPr>
      <w:b/>
      <w:bCs/>
      <w:kern w:val="32"/>
      <w:sz w:val="24"/>
      <w:szCs w:val="24"/>
    </w:rPr>
  </w:style>
  <w:style w:type="character" w:customStyle="1" w:styleId="Ttulo2Char">
    <w:name w:val="Título 2 Char"/>
    <w:link w:val="Ttulo2"/>
    <w:semiHidden/>
    <w:rsid w:val="00FF04E3"/>
    <w:rPr>
      <w:rFonts w:ascii="Cambria" w:hAnsi="Cambria"/>
      <w:b/>
      <w:bCs/>
      <w:i/>
      <w:iCs/>
      <w:sz w:val="28"/>
      <w:szCs w:val="28"/>
    </w:rPr>
  </w:style>
  <w:style w:type="character" w:customStyle="1" w:styleId="Ttulo5Char">
    <w:name w:val="Título 5 Char"/>
    <w:link w:val="Ttulo5"/>
    <w:semiHidden/>
    <w:rsid w:val="00FF04E3"/>
    <w:rPr>
      <w:rFonts w:ascii="Calibri" w:hAnsi="Calibri"/>
      <w:b/>
      <w:bCs/>
      <w:i/>
      <w:iCs/>
      <w:sz w:val="26"/>
      <w:szCs w:val="26"/>
    </w:rPr>
  </w:style>
  <w:style w:type="character" w:customStyle="1" w:styleId="Ttulo6Char">
    <w:name w:val="Título 6 Char"/>
    <w:link w:val="Ttulo6"/>
    <w:semiHidden/>
    <w:rsid w:val="00FF04E3"/>
    <w:rPr>
      <w:rFonts w:ascii="Calibri" w:hAnsi="Calibri"/>
      <w:b/>
      <w:bCs/>
      <w:sz w:val="22"/>
      <w:szCs w:val="22"/>
    </w:rPr>
  </w:style>
  <w:style w:type="character" w:customStyle="1" w:styleId="Ttulo7Char">
    <w:name w:val="Título 7 Char"/>
    <w:link w:val="Ttulo7"/>
    <w:semiHidden/>
    <w:rsid w:val="00FF04E3"/>
    <w:rPr>
      <w:rFonts w:ascii="Calibri" w:hAnsi="Calibri"/>
      <w:sz w:val="24"/>
      <w:szCs w:val="24"/>
    </w:rPr>
  </w:style>
  <w:style w:type="character" w:customStyle="1" w:styleId="Ttulo8Char">
    <w:name w:val="Título 8 Char"/>
    <w:link w:val="Ttulo8"/>
    <w:semiHidden/>
    <w:rsid w:val="00FF04E3"/>
    <w:rPr>
      <w:rFonts w:ascii="Calibri" w:hAnsi="Calibri"/>
      <w:i/>
      <w:iCs/>
      <w:sz w:val="24"/>
      <w:szCs w:val="24"/>
    </w:rPr>
  </w:style>
  <w:style w:type="character" w:customStyle="1" w:styleId="Ttulo9Char">
    <w:name w:val="Título 9 Char"/>
    <w:link w:val="Ttulo9"/>
    <w:semiHidden/>
    <w:rsid w:val="00FF04E3"/>
    <w:rPr>
      <w:rFonts w:ascii="Cambria" w:hAnsi="Cambria"/>
      <w:sz w:val="22"/>
      <w:szCs w:val="22"/>
    </w:rPr>
  </w:style>
  <w:style w:type="paragraph" w:customStyle="1" w:styleId="SMHeading">
    <w:name w:val="SM Heading"/>
    <w:basedOn w:val="Ttulo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Textodebalo">
    <w:name w:val="Balloon Text"/>
    <w:basedOn w:val="Normal"/>
    <w:link w:val="TextodebaloChar"/>
    <w:semiHidden/>
    <w:rsid w:val="00405336"/>
    <w:rPr>
      <w:rFonts w:ascii="Tahoma" w:hAnsi="Tahoma" w:cs="Tahoma"/>
      <w:sz w:val="16"/>
      <w:szCs w:val="16"/>
    </w:rPr>
  </w:style>
  <w:style w:type="character" w:customStyle="1" w:styleId="TextodebaloChar">
    <w:name w:val="Texto de balão Char"/>
    <w:link w:val="Textodebalo"/>
    <w:semiHidden/>
    <w:rsid w:val="00FF04E3"/>
    <w:rPr>
      <w:rFonts w:ascii="Tahoma" w:hAnsi="Tahoma" w:cs="Tahoma"/>
      <w:sz w:val="16"/>
      <w:szCs w:val="16"/>
    </w:rPr>
  </w:style>
  <w:style w:type="paragraph" w:styleId="Bibliografia">
    <w:name w:val="Bibliography"/>
    <w:basedOn w:val="Normal"/>
    <w:next w:val="Normal"/>
    <w:uiPriority w:val="37"/>
    <w:semiHidden/>
    <w:rsid w:val="00405336"/>
  </w:style>
  <w:style w:type="paragraph" w:styleId="Textoembloco">
    <w:name w:val="Block Text"/>
    <w:basedOn w:val="Normal"/>
    <w:semiHidden/>
    <w:rsid w:val="00405336"/>
    <w:pPr>
      <w:spacing w:after="120"/>
      <w:ind w:left="1440" w:right="1440"/>
    </w:pPr>
  </w:style>
  <w:style w:type="paragraph" w:styleId="Corpodetexto">
    <w:name w:val="Body Text"/>
    <w:basedOn w:val="Normal"/>
    <w:link w:val="CorpodetextoChar"/>
    <w:semiHidden/>
    <w:rsid w:val="00405336"/>
    <w:pPr>
      <w:spacing w:after="120"/>
    </w:pPr>
  </w:style>
  <w:style w:type="character" w:customStyle="1" w:styleId="CorpodetextoChar">
    <w:name w:val="Corpo de texto Char"/>
    <w:link w:val="Corpodetexto"/>
    <w:semiHidden/>
    <w:rsid w:val="00FF04E3"/>
    <w:rPr>
      <w:sz w:val="24"/>
    </w:rPr>
  </w:style>
  <w:style w:type="paragraph" w:styleId="Corpodetexto2">
    <w:name w:val="Body Text 2"/>
    <w:basedOn w:val="Normal"/>
    <w:link w:val="Corpodetexto2Char"/>
    <w:semiHidden/>
    <w:rsid w:val="00405336"/>
    <w:pPr>
      <w:spacing w:after="120" w:line="480" w:lineRule="auto"/>
    </w:pPr>
  </w:style>
  <w:style w:type="character" w:customStyle="1" w:styleId="Corpodetexto2Char">
    <w:name w:val="Corpo de texto 2 Char"/>
    <w:link w:val="Corpodetexto2"/>
    <w:semiHidden/>
    <w:rsid w:val="00FF04E3"/>
    <w:rPr>
      <w:sz w:val="24"/>
    </w:rPr>
  </w:style>
  <w:style w:type="paragraph" w:styleId="Corpodetexto3">
    <w:name w:val="Body Text 3"/>
    <w:basedOn w:val="Normal"/>
    <w:link w:val="Corpodetexto3Char"/>
    <w:semiHidden/>
    <w:rsid w:val="00405336"/>
    <w:pPr>
      <w:spacing w:after="120"/>
    </w:pPr>
    <w:rPr>
      <w:sz w:val="16"/>
      <w:szCs w:val="16"/>
    </w:rPr>
  </w:style>
  <w:style w:type="character" w:customStyle="1" w:styleId="Corpodetexto3Char">
    <w:name w:val="Corpo de texto 3 Char"/>
    <w:link w:val="Corpodetexto3"/>
    <w:semiHidden/>
    <w:rsid w:val="00FF04E3"/>
    <w:rPr>
      <w:sz w:val="16"/>
      <w:szCs w:val="16"/>
    </w:rPr>
  </w:style>
  <w:style w:type="paragraph" w:styleId="Primeirorecuodecorpodetexto">
    <w:name w:val="Body Text First Indent"/>
    <w:basedOn w:val="Corpodetexto"/>
    <w:link w:val="PrimeirorecuodecorpodetextoChar"/>
    <w:semiHidden/>
    <w:rsid w:val="00405336"/>
    <w:pPr>
      <w:ind w:firstLine="210"/>
    </w:pPr>
  </w:style>
  <w:style w:type="character" w:customStyle="1" w:styleId="PrimeirorecuodecorpodetextoChar">
    <w:name w:val="Primeiro recuo de corpo de texto Char"/>
    <w:link w:val="Primeirorecuodecorpodetexto"/>
    <w:semiHidden/>
    <w:rsid w:val="00FF04E3"/>
    <w:rPr>
      <w:sz w:val="24"/>
    </w:rPr>
  </w:style>
  <w:style w:type="paragraph" w:styleId="Recuodecorpodetexto">
    <w:name w:val="Body Text Indent"/>
    <w:basedOn w:val="Normal"/>
    <w:link w:val="RecuodecorpodetextoChar"/>
    <w:semiHidden/>
    <w:rsid w:val="00405336"/>
    <w:pPr>
      <w:spacing w:after="120"/>
      <w:ind w:left="360"/>
    </w:pPr>
  </w:style>
  <w:style w:type="character" w:customStyle="1" w:styleId="RecuodecorpodetextoChar">
    <w:name w:val="Recuo de corpo de texto Char"/>
    <w:link w:val="Recuodecorpodetexto"/>
    <w:semiHidden/>
    <w:rsid w:val="00FF04E3"/>
    <w:rPr>
      <w:sz w:val="24"/>
    </w:rPr>
  </w:style>
  <w:style w:type="paragraph" w:styleId="Primeirorecuodecorpodetexto2">
    <w:name w:val="Body Text First Indent 2"/>
    <w:basedOn w:val="Recuodecorpodetexto"/>
    <w:link w:val="Primeirorecuodecorpodetexto2Char"/>
    <w:semiHidden/>
    <w:rsid w:val="00405336"/>
    <w:pPr>
      <w:ind w:firstLine="210"/>
    </w:pPr>
  </w:style>
  <w:style w:type="character" w:customStyle="1" w:styleId="Primeirorecuodecorpodetexto2Char">
    <w:name w:val="Primeiro recuo de corpo de texto 2 Char"/>
    <w:link w:val="Primeirorecuodecorpodetexto2"/>
    <w:semiHidden/>
    <w:rsid w:val="00FF04E3"/>
    <w:rPr>
      <w:sz w:val="24"/>
    </w:rPr>
  </w:style>
  <w:style w:type="paragraph" w:styleId="Recuodecorpodetexto2">
    <w:name w:val="Body Text Indent 2"/>
    <w:basedOn w:val="Normal"/>
    <w:link w:val="Recuodecorpodetexto2Char"/>
    <w:semiHidden/>
    <w:rsid w:val="00405336"/>
    <w:pPr>
      <w:spacing w:after="120" w:line="480" w:lineRule="auto"/>
      <w:ind w:left="360"/>
    </w:pPr>
  </w:style>
  <w:style w:type="character" w:customStyle="1" w:styleId="Recuodecorpodetexto2Char">
    <w:name w:val="Recuo de corpo de texto 2 Char"/>
    <w:link w:val="Recuodecorpodetexto2"/>
    <w:semiHidden/>
    <w:rsid w:val="00FF04E3"/>
    <w:rPr>
      <w:sz w:val="24"/>
    </w:rPr>
  </w:style>
  <w:style w:type="paragraph" w:styleId="Recuodecorpodetexto3">
    <w:name w:val="Body Text Indent 3"/>
    <w:basedOn w:val="Normal"/>
    <w:link w:val="Recuodecorpodetexto3Char"/>
    <w:semiHidden/>
    <w:rsid w:val="00405336"/>
    <w:pPr>
      <w:spacing w:after="120"/>
      <w:ind w:left="360"/>
    </w:pPr>
    <w:rPr>
      <w:sz w:val="16"/>
      <w:szCs w:val="16"/>
    </w:rPr>
  </w:style>
  <w:style w:type="character" w:customStyle="1" w:styleId="Recuodecorpodetexto3Char">
    <w:name w:val="Recuo de corpo de texto 3 Char"/>
    <w:link w:val="Recuodecorpodetexto3"/>
    <w:semiHidden/>
    <w:rsid w:val="00FF04E3"/>
    <w:rPr>
      <w:sz w:val="16"/>
      <w:szCs w:val="16"/>
    </w:rPr>
  </w:style>
  <w:style w:type="paragraph" w:styleId="Legenda">
    <w:name w:val="caption"/>
    <w:basedOn w:val="Normal"/>
    <w:next w:val="Normal"/>
    <w:semiHidden/>
    <w:qFormat/>
    <w:rsid w:val="00405336"/>
    <w:rPr>
      <w:b/>
      <w:bCs/>
      <w:sz w:val="20"/>
    </w:rPr>
  </w:style>
  <w:style w:type="paragraph" w:styleId="Encerramento">
    <w:name w:val="Closing"/>
    <w:basedOn w:val="Normal"/>
    <w:link w:val="EncerramentoChar"/>
    <w:semiHidden/>
    <w:rsid w:val="00405336"/>
    <w:pPr>
      <w:ind w:left="4320"/>
    </w:pPr>
  </w:style>
  <w:style w:type="character" w:customStyle="1" w:styleId="EncerramentoChar">
    <w:name w:val="Encerramento Char"/>
    <w:link w:val="Encerramento"/>
    <w:semiHidden/>
    <w:rsid w:val="00FF04E3"/>
    <w:rPr>
      <w:sz w:val="24"/>
    </w:rPr>
  </w:style>
  <w:style w:type="paragraph" w:styleId="Textodecomentrio">
    <w:name w:val="annotation text"/>
    <w:basedOn w:val="Normal"/>
    <w:link w:val="TextodecomentrioChar"/>
    <w:semiHidden/>
    <w:rsid w:val="00405336"/>
    <w:rPr>
      <w:sz w:val="20"/>
    </w:rPr>
  </w:style>
  <w:style w:type="character" w:customStyle="1" w:styleId="TextodecomentrioChar">
    <w:name w:val="Texto de comentário Char"/>
    <w:basedOn w:val="Fontepargpadro"/>
    <w:link w:val="Textodecomentrio"/>
    <w:semiHidden/>
    <w:rsid w:val="00FF04E3"/>
  </w:style>
  <w:style w:type="paragraph" w:styleId="Assuntodocomentrio">
    <w:name w:val="annotation subject"/>
    <w:basedOn w:val="Textodecomentrio"/>
    <w:next w:val="Textodecomentrio"/>
    <w:link w:val="AssuntodocomentrioChar"/>
    <w:semiHidden/>
    <w:rsid w:val="00405336"/>
    <w:rPr>
      <w:b/>
      <w:bCs/>
    </w:rPr>
  </w:style>
  <w:style w:type="character" w:customStyle="1" w:styleId="AssuntodocomentrioChar">
    <w:name w:val="Assunto do comentário Char"/>
    <w:link w:val="Assuntodocomentrio"/>
    <w:semiHidden/>
    <w:rsid w:val="00FF04E3"/>
    <w:rPr>
      <w:b/>
      <w:bCs/>
    </w:rPr>
  </w:style>
  <w:style w:type="paragraph" w:styleId="Data">
    <w:name w:val="Date"/>
    <w:basedOn w:val="Normal"/>
    <w:next w:val="Normal"/>
    <w:link w:val="DataChar"/>
    <w:semiHidden/>
    <w:rsid w:val="00405336"/>
  </w:style>
  <w:style w:type="character" w:customStyle="1" w:styleId="DataChar">
    <w:name w:val="Data Char"/>
    <w:link w:val="Data"/>
    <w:semiHidden/>
    <w:rsid w:val="00FF04E3"/>
    <w:rPr>
      <w:sz w:val="24"/>
    </w:rPr>
  </w:style>
  <w:style w:type="paragraph" w:styleId="MapadoDocumento">
    <w:name w:val="Document Map"/>
    <w:basedOn w:val="Normal"/>
    <w:link w:val="MapadoDocumentoChar"/>
    <w:semiHidden/>
    <w:rsid w:val="00405336"/>
    <w:rPr>
      <w:rFonts w:ascii="Tahoma" w:hAnsi="Tahoma" w:cs="Tahoma"/>
      <w:sz w:val="16"/>
      <w:szCs w:val="16"/>
    </w:rPr>
  </w:style>
  <w:style w:type="character" w:customStyle="1" w:styleId="MapadoDocumentoChar">
    <w:name w:val="Mapa do Documento Char"/>
    <w:link w:val="MapadoDocumento"/>
    <w:semiHidden/>
    <w:rsid w:val="00FF04E3"/>
    <w:rPr>
      <w:rFonts w:ascii="Tahoma" w:hAnsi="Tahoma" w:cs="Tahoma"/>
      <w:sz w:val="16"/>
      <w:szCs w:val="16"/>
    </w:rPr>
  </w:style>
  <w:style w:type="paragraph" w:styleId="AssinaturadeEmail">
    <w:name w:val="E-mail Signature"/>
    <w:basedOn w:val="Normal"/>
    <w:link w:val="AssinaturadeEmailChar"/>
    <w:semiHidden/>
    <w:rsid w:val="00405336"/>
  </w:style>
  <w:style w:type="character" w:customStyle="1" w:styleId="AssinaturadeEmailChar">
    <w:name w:val="Assinatura de Email Char"/>
    <w:link w:val="AssinaturadeEmail"/>
    <w:semiHidden/>
    <w:rsid w:val="00FF04E3"/>
    <w:rPr>
      <w:sz w:val="24"/>
    </w:rPr>
  </w:style>
  <w:style w:type="paragraph" w:styleId="Textodenotadefim">
    <w:name w:val="endnote text"/>
    <w:basedOn w:val="Normal"/>
    <w:link w:val="TextodenotadefimChar"/>
    <w:semiHidden/>
    <w:rsid w:val="00405336"/>
    <w:rPr>
      <w:sz w:val="20"/>
    </w:rPr>
  </w:style>
  <w:style w:type="character" w:customStyle="1" w:styleId="TextodenotadefimChar">
    <w:name w:val="Texto de nota de fim Char"/>
    <w:basedOn w:val="Fontepargpadro"/>
    <w:link w:val="Textodenotadefim"/>
    <w:semiHidden/>
    <w:rsid w:val="00FF04E3"/>
  </w:style>
  <w:style w:type="paragraph" w:styleId="Destinatrio">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Remetente">
    <w:name w:val="envelope return"/>
    <w:basedOn w:val="Normal"/>
    <w:semiHidden/>
    <w:rsid w:val="00405336"/>
    <w:rPr>
      <w:rFonts w:ascii="Cambria" w:hAnsi="Cambria"/>
      <w:sz w:val="20"/>
    </w:rPr>
  </w:style>
  <w:style w:type="paragraph" w:styleId="Rodap">
    <w:name w:val="footer"/>
    <w:basedOn w:val="Normal"/>
    <w:link w:val="RodapChar"/>
    <w:semiHidden/>
    <w:rsid w:val="00405336"/>
    <w:pPr>
      <w:tabs>
        <w:tab w:val="center" w:pos="4680"/>
        <w:tab w:val="right" w:pos="9360"/>
      </w:tabs>
    </w:pPr>
  </w:style>
  <w:style w:type="character" w:customStyle="1" w:styleId="RodapChar">
    <w:name w:val="Rodapé Char"/>
    <w:link w:val="Rodap"/>
    <w:semiHidden/>
    <w:rsid w:val="00FF04E3"/>
    <w:rPr>
      <w:sz w:val="24"/>
    </w:rPr>
  </w:style>
  <w:style w:type="paragraph" w:styleId="Textodenotaderodap">
    <w:name w:val="footnote text"/>
    <w:basedOn w:val="Normal"/>
    <w:link w:val="TextodenotaderodapChar"/>
    <w:semiHidden/>
    <w:rsid w:val="00405336"/>
    <w:rPr>
      <w:sz w:val="20"/>
    </w:rPr>
  </w:style>
  <w:style w:type="character" w:customStyle="1" w:styleId="TextodenotaderodapChar">
    <w:name w:val="Texto de nota de rodapé Char"/>
    <w:basedOn w:val="Fontepargpadro"/>
    <w:link w:val="Textodenotaderodap"/>
    <w:semiHidden/>
    <w:rsid w:val="00FF04E3"/>
  </w:style>
  <w:style w:type="paragraph" w:styleId="Cabealho">
    <w:name w:val="header"/>
    <w:basedOn w:val="Normal"/>
    <w:link w:val="CabealhoChar"/>
    <w:semiHidden/>
    <w:rsid w:val="00405336"/>
    <w:pPr>
      <w:tabs>
        <w:tab w:val="center" w:pos="4680"/>
        <w:tab w:val="right" w:pos="9360"/>
      </w:tabs>
    </w:pPr>
  </w:style>
  <w:style w:type="character" w:customStyle="1" w:styleId="CabealhoChar">
    <w:name w:val="Cabeçalho Char"/>
    <w:link w:val="Cabealho"/>
    <w:semiHidden/>
    <w:rsid w:val="00FF04E3"/>
    <w:rPr>
      <w:sz w:val="24"/>
    </w:rPr>
  </w:style>
  <w:style w:type="paragraph" w:styleId="EndereoHTML">
    <w:name w:val="HTML Address"/>
    <w:basedOn w:val="Normal"/>
    <w:link w:val="EndereoHTMLChar"/>
    <w:semiHidden/>
    <w:rsid w:val="00405336"/>
    <w:rPr>
      <w:i/>
      <w:iCs/>
    </w:rPr>
  </w:style>
  <w:style w:type="character" w:customStyle="1" w:styleId="EndereoHTMLChar">
    <w:name w:val="Endereço HTML Char"/>
    <w:link w:val="EndereoHTML"/>
    <w:semiHidden/>
    <w:rsid w:val="00FF04E3"/>
    <w:rPr>
      <w:i/>
      <w:iCs/>
      <w:sz w:val="24"/>
    </w:rPr>
  </w:style>
  <w:style w:type="paragraph" w:styleId="Pr-formataoHTML">
    <w:name w:val="HTML Preformatted"/>
    <w:basedOn w:val="Normal"/>
    <w:link w:val="Pr-formataoHTMLChar"/>
    <w:semiHidden/>
    <w:rsid w:val="00405336"/>
    <w:rPr>
      <w:rFonts w:ascii="Courier New" w:hAnsi="Courier New" w:cs="Courier New"/>
      <w:sz w:val="20"/>
    </w:rPr>
  </w:style>
  <w:style w:type="character" w:customStyle="1" w:styleId="Pr-formataoHTMLChar">
    <w:name w:val="Pré-formatação HTML Char"/>
    <w:link w:val="Pr-formataoHTML"/>
    <w:semiHidden/>
    <w:rsid w:val="00FF04E3"/>
    <w:rPr>
      <w:rFonts w:ascii="Courier New" w:hAnsi="Courier New" w:cs="Courier New"/>
    </w:rPr>
  </w:style>
  <w:style w:type="paragraph" w:styleId="Remissivo1">
    <w:name w:val="index 1"/>
    <w:basedOn w:val="Normal"/>
    <w:next w:val="Normal"/>
    <w:autoRedefine/>
    <w:semiHidden/>
    <w:rsid w:val="00405336"/>
    <w:pPr>
      <w:ind w:left="240" w:hanging="240"/>
    </w:pPr>
  </w:style>
  <w:style w:type="paragraph" w:styleId="Remissivo2">
    <w:name w:val="index 2"/>
    <w:basedOn w:val="Normal"/>
    <w:next w:val="Normal"/>
    <w:autoRedefine/>
    <w:semiHidden/>
    <w:rsid w:val="00405336"/>
    <w:pPr>
      <w:ind w:left="480" w:hanging="240"/>
    </w:pPr>
  </w:style>
  <w:style w:type="paragraph" w:styleId="Remissivo3">
    <w:name w:val="index 3"/>
    <w:basedOn w:val="Normal"/>
    <w:next w:val="Normal"/>
    <w:autoRedefine/>
    <w:semiHidden/>
    <w:rsid w:val="00405336"/>
    <w:pPr>
      <w:ind w:left="720" w:hanging="240"/>
    </w:pPr>
  </w:style>
  <w:style w:type="paragraph" w:styleId="Remissivo4">
    <w:name w:val="index 4"/>
    <w:basedOn w:val="Normal"/>
    <w:next w:val="Normal"/>
    <w:autoRedefine/>
    <w:semiHidden/>
    <w:rsid w:val="00405336"/>
    <w:pPr>
      <w:ind w:left="960" w:hanging="240"/>
    </w:pPr>
  </w:style>
  <w:style w:type="paragraph" w:styleId="Remissivo5">
    <w:name w:val="index 5"/>
    <w:basedOn w:val="Normal"/>
    <w:next w:val="Normal"/>
    <w:autoRedefine/>
    <w:semiHidden/>
    <w:rsid w:val="00405336"/>
    <w:pPr>
      <w:ind w:left="1200" w:hanging="240"/>
    </w:pPr>
  </w:style>
  <w:style w:type="paragraph" w:styleId="Remissivo6">
    <w:name w:val="index 6"/>
    <w:basedOn w:val="Normal"/>
    <w:next w:val="Normal"/>
    <w:autoRedefine/>
    <w:semiHidden/>
    <w:rsid w:val="00405336"/>
    <w:pPr>
      <w:ind w:left="1440" w:hanging="240"/>
    </w:pPr>
  </w:style>
  <w:style w:type="paragraph" w:styleId="Remissivo7">
    <w:name w:val="index 7"/>
    <w:basedOn w:val="Normal"/>
    <w:next w:val="Normal"/>
    <w:autoRedefine/>
    <w:semiHidden/>
    <w:rsid w:val="00405336"/>
    <w:pPr>
      <w:ind w:left="1680" w:hanging="240"/>
    </w:pPr>
  </w:style>
  <w:style w:type="paragraph" w:styleId="Remissivo8">
    <w:name w:val="index 8"/>
    <w:basedOn w:val="Normal"/>
    <w:next w:val="Normal"/>
    <w:autoRedefine/>
    <w:semiHidden/>
    <w:rsid w:val="00405336"/>
    <w:pPr>
      <w:ind w:left="1920" w:hanging="240"/>
    </w:pPr>
  </w:style>
  <w:style w:type="paragraph" w:styleId="Remissivo9">
    <w:name w:val="index 9"/>
    <w:basedOn w:val="Normal"/>
    <w:next w:val="Normal"/>
    <w:autoRedefine/>
    <w:semiHidden/>
    <w:rsid w:val="00405336"/>
    <w:pPr>
      <w:ind w:left="2160" w:hanging="240"/>
    </w:pPr>
  </w:style>
  <w:style w:type="paragraph" w:styleId="Ttulodendiceremissivo">
    <w:name w:val="index heading"/>
    <w:basedOn w:val="Normal"/>
    <w:next w:val="Remissivo1"/>
    <w:semiHidden/>
    <w:rsid w:val="00405336"/>
    <w:rPr>
      <w:rFonts w:ascii="Cambria" w:hAnsi="Cambria"/>
      <w:b/>
      <w:bCs/>
    </w:rPr>
  </w:style>
  <w:style w:type="paragraph" w:styleId="CitaoIntensa">
    <w:name w:val="Intense Quote"/>
    <w:basedOn w:val="Normal"/>
    <w:next w:val="Normal"/>
    <w:link w:val="CitaoIntensa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CitaoIntensaChar">
    <w:name w:val="Citação Intensa Char"/>
    <w:link w:val="CitaoIntensa"/>
    <w:uiPriority w:val="30"/>
    <w:semiHidden/>
    <w:rsid w:val="00FF04E3"/>
    <w:rPr>
      <w:b/>
      <w:bCs/>
      <w:i/>
      <w:iCs/>
      <w:color w:val="4F81BD"/>
      <w:sz w:val="24"/>
    </w:rPr>
  </w:style>
  <w:style w:type="paragraph" w:styleId="Lista">
    <w:name w:val="List"/>
    <w:basedOn w:val="Normal"/>
    <w:semiHidden/>
    <w:rsid w:val="00405336"/>
    <w:pPr>
      <w:ind w:left="360" w:hanging="360"/>
      <w:contextualSpacing/>
    </w:pPr>
  </w:style>
  <w:style w:type="paragraph" w:styleId="Lista2">
    <w:name w:val="List 2"/>
    <w:basedOn w:val="Normal"/>
    <w:semiHidden/>
    <w:rsid w:val="00405336"/>
    <w:pPr>
      <w:ind w:left="720" w:hanging="360"/>
      <w:contextualSpacing/>
    </w:pPr>
  </w:style>
  <w:style w:type="paragraph" w:styleId="Lista3">
    <w:name w:val="List 3"/>
    <w:basedOn w:val="Normal"/>
    <w:semiHidden/>
    <w:rsid w:val="00405336"/>
    <w:pPr>
      <w:ind w:left="1080" w:hanging="360"/>
      <w:contextualSpacing/>
    </w:pPr>
  </w:style>
  <w:style w:type="paragraph" w:styleId="Lista4">
    <w:name w:val="List 4"/>
    <w:basedOn w:val="Normal"/>
    <w:semiHidden/>
    <w:rsid w:val="00405336"/>
    <w:pPr>
      <w:ind w:left="1440" w:hanging="360"/>
      <w:contextualSpacing/>
    </w:pPr>
  </w:style>
  <w:style w:type="paragraph" w:styleId="Lista5">
    <w:name w:val="List 5"/>
    <w:basedOn w:val="Normal"/>
    <w:semiHidden/>
    <w:rsid w:val="00405336"/>
    <w:pPr>
      <w:ind w:left="1800" w:hanging="360"/>
      <w:contextualSpacing/>
    </w:pPr>
  </w:style>
  <w:style w:type="paragraph" w:styleId="Commarcadores">
    <w:name w:val="List Bullet"/>
    <w:basedOn w:val="Normal"/>
    <w:semiHidden/>
    <w:rsid w:val="00405336"/>
    <w:pPr>
      <w:numPr>
        <w:numId w:val="1"/>
      </w:numPr>
      <w:contextualSpacing/>
    </w:pPr>
  </w:style>
  <w:style w:type="paragraph" w:styleId="Commarcadores2">
    <w:name w:val="List Bullet 2"/>
    <w:basedOn w:val="Normal"/>
    <w:semiHidden/>
    <w:rsid w:val="00405336"/>
    <w:pPr>
      <w:numPr>
        <w:numId w:val="2"/>
      </w:numPr>
      <w:contextualSpacing/>
    </w:pPr>
  </w:style>
  <w:style w:type="paragraph" w:styleId="Commarcadores3">
    <w:name w:val="List Bullet 3"/>
    <w:basedOn w:val="Normal"/>
    <w:semiHidden/>
    <w:rsid w:val="00405336"/>
    <w:pPr>
      <w:numPr>
        <w:numId w:val="3"/>
      </w:numPr>
      <w:contextualSpacing/>
    </w:pPr>
  </w:style>
  <w:style w:type="paragraph" w:styleId="Commarcadores4">
    <w:name w:val="List Bullet 4"/>
    <w:basedOn w:val="Normal"/>
    <w:semiHidden/>
    <w:rsid w:val="00405336"/>
    <w:pPr>
      <w:numPr>
        <w:numId w:val="4"/>
      </w:numPr>
      <w:contextualSpacing/>
    </w:pPr>
  </w:style>
  <w:style w:type="paragraph" w:styleId="Commarcadores5">
    <w:name w:val="List Bullet 5"/>
    <w:basedOn w:val="Normal"/>
    <w:semiHidden/>
    <w:rsid w:val="00405336"/>
    <w:pPr>
      <w:numPr>
        <w:numId w:val="5"/>
      </w:numPr>
      <w:contextualSpacing/>
    </w:pPr>
  </w:style>
  <w:style w:type="paragraph" w:styleId="Listadecontinuao">
    <w:name w:val="List Continue"/>
    <w:basedOn w:val="Normal"/>
    <w:semiHidden/>
    <w:rsid w:val="00405336"/>
    <w:pPr>
      <w:spacing w:after="120"/>
      <w:ind w:left="360"/>
      <w:contextualSpacing/>
    </w:pPr>
  </w:style>
  <w:style w:type="paragraph" w:styleId="Listadecontinuao2">
    <w:name w:val="List Continue 2"/>
    <w:basedOn w:val="Normal"/>
    <w:semiHidden/>
    <w:rsid w:val="00405336"/>
    <w:pPr>
      <w:spacing w:after="120"/>
      <w:ind w:left="720"/>
      <w:contextualSpacing/>
    </w:pPr>
  </w:style>
  <w:style w:type="paragraph" w:styleId="Listadecontinuao3">
    <w:name w:val="List Continue 3"/>
    <w:basedOn w:val="Normal"/>
    <w:semiHidden/>
    <w:rsid w:val="00405336"/>
    <w:pPr>
      <w:spacing w:after="120"/>
      <w:ind w:left="1080"/>
      <w:contextualSpacing/>
    </w:pPr>
  </w:style>
  <w:style w:type="paragraph" w:styleId="Listadecontinuao4">
    <w:name w:val="List Continue 4"/>
    <w:basedOn w:val="Normal"/>
    <w:semiHidden/>
    <w:rsid w:val="00405336"/>
    <w:pPr>
      <w:spacing w:after="120"/>
      <w:ind w:left="1440"/>
      <w:contextualSpacing/>
    </w:pPr>
  </w:style>
  <w:style w:type="paragraph" w:styleId="Listadecontinuao5">
    <w:name w:val="List Continue 5"/>
    <w:basedOn w:val="Normal"/>
    <w:semiHidden/>
    <w:rsid w:val="00405336"/>
    <w:pPr>
      <w:spacing w:after="120"/>
      <w:ind w:left="1800"/>
      <w:contextualSpacing/>
    </w:pPr>
  </w:style>
  <w:style w:type="paragraph" w:styleId="Numerada">
    <w:name w:val="List Number"/>
    <w:basedOn w:val="Normal"/>
    <w:semiHidden/>
    <w:rsid w:val="00405336"/>
    <w:pPr>
      <w:numPr>
        <w:numId w:val="6"/>
      </w:numPr>
      <w:contextualSpacing/>
    </w:pPr>
  </w:style>
  <w:style w:type="paragraph" w:styleId="Numerada2">
    <w:name w:val="List Number 2"/>
    <w:basedOn w:val="Normal"/>
    <w:semiHidden/>
    <w:rsid w:val="00405336"/>
    <w:pPr>
      <w:numPr>
        <w:numId w:val="7"/>
      </w:numPr>
      <w:contextualSpacing/>
    </w:pPr>
  </w:style>
  <w:style w:type="paragraph" w:styleId="Numerada3">
    <w:name w:val="List Number 3"/>
    <w:basedOn w:val="Normal"/>
    <w:semiHidden/>
    <w:rsid w:val="00405336"/>
    <w:pPr>
      <w:numPr>
        <w:numId w:val="8"/>
      </w:numPr>
      <w:contextualSpacing/>
    </w:pPr>
  </w:style>
  <w:style w:type="paragraph" w:styleId="Numerada4">
    <w:name w:val="List Number 4"/>
    <w:basedOn w:val="Normal"/>
    <w:semiHidden/>
    <w:rsid w:val="00405336"/>
    <w:pPr>
      <w:numPr>
        <w:numId w:val="9"/>
      </w:numPr>
      <w:contextualSpacing/>
    </w:pPr>
  </w:style>
  <w:style w:type="paragraph" w:styleId="Numerada5">
    <w:name w:val="List Number 5"/>
    <w:basedOn w:val="Normal"/>
    <w:semiHidden/>
    <w:rsid w:val="00405336"/>
    <w:pPr>
      <w:numPr>
        <w:numId w:val="10"/>
      </w:numPr>
      <w:contextualSpacing/>
    </w:pPr>
  </w:style>
  <w:style w:type="paragraph" w:styleId="PargrafodaLista">
    <w:name w:val="List Paragraph"/>
    <w:basedOn w:val="Normal"/>
    <w:uiPriority w:val="34"/>
    <w:semiHidden/>
    <w:qFormat/>
    <w:rsid w:val="00405336"/>
    <w:pPr>
      <w:ind w:left="720"/>
    </w:pPr>
  </w:style>
  <w:style w:type="paragraph" w:styleId="Textodemacro">
    <w:name w:val="macro"/>
    <w:link w:val="Textodemacro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TextodemacroChar">
    <w:name w:val="Texto de macro Char"/>
    <w:link w:val="Textodemacro"/>
    <w:semiHidden/>
    <w:rsid w:val="00FF04E3"/>
    <w:rPr>
      <w:rFonts w:ascii="Courier New" w:hAnsi="Courier New" w:cs="Courier New"/>
      <w:lang w:val="en-US" w:eastAsia="en-US" w:bidi="ar-SA"/>
    </w:rPr>
  </w:style>
  <w:style w:type="paragraph" w:styleId="Cabealhodamensagem">
    <w:name w:val="Message Header"/>
    <w:basedOn w:val="Normal"/>
    <w:link w:val="Cabealhodamensagem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CabealhodamensagemChar">
    <w:name w:val="Cabeçalho da mensagem Char"/>
    <w:link w:val="Cabealhodamensagem"/>
    <w:semiHidden/>
    <w:rsid w:val="00FF04E3"/>
    <w:rPr>
      <w:rFonts w:ascii="Cambria" w:hAnsi="Cambria"/>
      <w:sz w:val="24"/>
      <w:szCs w:val="24"/>
      <w:shd w:val="pct20" w:color="auto" w:fill="auto"/>
    </w:rPr>
  </w:style>
  <w:style w:type="paragraph" w:styleId="SemEspaamento">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Recuonormal">
    <w:name w:val="Normal Indent"/>
    <w:basedOn w:val="Normal"/>
    <w:semiHidden/>
    <w:rsid w:val="00405336"/>
    <w:pPr>
      <w:ind w:left="720"/>
    </w:pPr>
  </w:style>
  <w:style w:type="paragraph" w:styleId="Ttulodanota">
    <w:name w:val="Note Heading"/>
    <w:basedOn w:val="Normal"/>
    <w:next w:val="Normal"/>
    <w:link w:val="TtulodanotaChar"/>
    <w:semiHidden/>
    <w:rsid w:val="00405336"/>
  </w:style>
  <w:style w:type="character" w:customStyle="1" w:styleId="TtulodanotaChar">
    <w:name w:val="Título da nota Char"/>
    <w:link w:val="Ttulodanota"/>
    <w:semiHidden/>
    <w:rsid w:val="00FF04E3"/>
    <w:rPr>
      <w:sz w:val="24"/>
    </w:rPr>
  </w:style>
  <w:style w:type="paragraph" w:styleId="TextosemFormatao">
    <w:name w:val="Plain Text"/>
    <w:basedOn w:val="Normal"/>
    <w:link w:val="TextosemFormataoChar"/>
    <w:semiHidden/>
    <w:rsid w:val="00405336"/>
    <w:rPr>
      <w:rFonts w:ascii="Courier New" w:hAnsi="Courier New" w:cs="Courier New"/>
      <w:sz w:val="20"/>
    </w:rPr>
  </w:style>
  <w:style w:type="character" w:customStyle="1" w:styleId="TextosemFormataoChar">
    <w:name w:val="Texto sem Formatação Char"/>
    <w:link w:val="TextosemFormatao"/>
    <w:semiHidden/>
    <w:rsid w:val="00FF04E3"/>
    <w:rPr>
      <w:rFonts w:ascii="Courier New" w:hAnsi="Courier New" w:cs="Courier New"/>
    </w:rPr>
  </w:style>
  <w:style w:type="paragraph" w:styleId="Citao">
    <w:name w:val="Quote"/>
    <w:basedOn w:val="Normal"/>
    <w:next w:val="Normal"/>
    <w:link w:val="CitaoChar"/>
    <w:uiPriority w:val="29"/>
    <w:semiHidden/>
    <w:qFormat/>
    <w:rsid w:val="00405336"/>
    <w:rPr>
      <w:i/>
      <w:iCs/>
      <w:color w:val="000000"/>
    </w:rPr>
  </w:style>
  <w:style w:type="character" w:customStyle="1" w:styleId="CitaoChar">
    <w:name w:val="Citação Char"/>
    <w:link w:val="Citao"/>
    <w:uiPriority w:val="29"/>
    <w:semiHidden/>
    <w:rsid w:val="00FF04E3"/>
    <w:rPr>
      <w:i/>
      <w:iCs/>
      <w:color w:val="000000"/>
      <w:sz w:val="24"/>
    </w:rPr>
  </w:style>
  <w:style w:type="paragraph" w:styleId="Saudao">
    <w:name w:val="Salutation"/>
    <w:basedOn w:val="Normal"/>
    <w:next w:val="Normal"/>
    <w:link w:val="SaudaoChar"/>
    <w:semiHidden/>
    <w:rsid w:val="00405336"/>
  </w:style>
  <w:style w:type="character" w:customStyle="1" w:styleId="SaudaoChar">
    <w:name w:val="Saudação Char"/>
    <w:link w:val="Saudao"/>
    <w:semiHidden/>
    <w:rsid w:val="00FF04E3"/>
    <w:rPr>
      <w:sz w:val="24"/>
    </w:rPr>
  </w:style>
  <w:style w:type="paragraph" w:styleId="Assinatura">
    <w:name w:val="Signature"/>
    <w:basedOn w:val="Normal"/>
    <w:link w:val="AssinaturaChar"/>
    <w:semiHidden/>
    <w:rsid w:val="00405336"/>
    <w:pPr>
      <w:ind w:left="4320"/>
    </w:pPr>
  </w:style>
  <w:style w:type="character" w:customStyle="1" w:styleId="AssinaturaChar">
    <w:name w:val="Assinatura Char"/>
    <w:link w:val="Assinatura"/>
    <w:semiHidden/>
    <w:rsid w:val="00FF04E3"/>
    <w:rPr>
      <w:sz w:val="24"/>
    </w:rPr>
  </w:style>
  <w:style w:type="paragraph" w:styleId="Subttulo">
    <w:name w:val="Subtitle"/>
    <w:basedOn w:val="Normal"/>
    <w:next w:val="Normal"/>
    <w:link w:val="SubttuloChar"/>
    <w:semiHidden/>
    <w:qFormat/>
    <w:rsid w:val="00405336"/>
    <w:pPr>
      <w:spacing w:after="60"/>
      <w:jc w:val="center"/>
      <w:outlineLvl w:val="1"/>
    </w:pPr>
    <w:rPr>
      <w:rFonts w:ascii="Cambria" w:hAnsi="Cambria"/>
      <w:szCs w:val="24"/>
    </w:rPr>
  </w:style>
  <w:style w:type="character" w:customStyle="1" w:styleId="SubttuloChar">
    <w:name w:val="Subtítulo Char"/>
    <w:link w:val="Subttulo"/>
    <w:semiHidden/>
    <w:rsid w:val="00FF04E3"/>
    <w:rPr>
      <w:rFonts w:ascii="Cambria" w:hAnsi="Cambria"/>
      <w:sz w:val="24"/>
      <w:szCs w:val="24"/>
    </w:rPr>
  </w:style>
  <w:style w:type="paragraph" w:styleId="ndicedeautoridades">
    <w:name w:val="table of authorities"/>
    <w:basedOn w:val="Normal"/>
    <w:next w:val="Normal"/>
    <w:semiHidden/>
    <w:rsid w:val="00405336"/>
    <w:pPr>
      <w:ind w:left="240" w:hanging="240"/>
    </w:pPr>
  </w:style>
  <w:style w:type="paragraph" w:styleId="ndicedeilustraes">
    <w:name w:val="table of figures"/>
    <w:basedOn w:val="Normal"/>
    <w:next w:val="Normal"/>
    <w:semiHidden/>
    <w:rsid w:val="00405336"/>
  </w:style>
  <w:style w:type="paragraph" w:styleId="Ttulo">
    <w:name w:val="Title"/>
    <w:basedOn w:val="Normal"/>
    <w:next w:val="Normal"/>
    <w:link w:val="TtuloChar"/>
    <w:semiHidden/>
    <w:qFormat/>
    <w:rsid w:val="00405336"/>
    <w:pPr>
      <w:spacing w:before="240" w:after="60"/>
      <w:jc w:val="center"/>
      <w:outlineLvl w:val="0"/>
    </w:pPr>
    <w:rPr>
      <w:rFonts w:ascii="Cambria" w:hAnsi="Cambria"/>
      <w:b/>
      <w:bCs/>
      <w:kern w:val="28"/>
      <w:sz w:val="32"/>
      <w:szCs w:val="32"/>
    </w:rPr>
  </w:style>
  <w:style w:type="character" w:customStyle="1" w:styleId="TtuloChar">
    <w:name w:val="Título Char"/>
    <w:link w:val="Ttulo"/>
    <w:semiHidden/>
    <w:rsid w:val="00FF04E3"/>
    <w:rPr>
      <w:rFonts w:ascii="Cambria" w:hAnsi="Cambria"/>
      <w:b/>
      <w:bCs/>
      <w:kern w:val="28"/>
      <w:sz w:val="32"/>
      <w:szCs w:val="32"/>
    </w:rPr>
  </w:style>
  <w:style w:type="paragraph" w:styleId="Ttulodendicedeautoridades">
    <w:name w:val="toa heading"/>
    <w:basedOn w:val="Normal"/>
    <w:next w:val="Normal"/>
    <w:semiHidden/>
    <w:rsid w:val="00405336"/>
    <w:pPr>
      <w:spacing w:before="120"/>
    </w:pPr>
    <w:rPr>
      <w:rFonts w:ascii="Cambria" w:hAnsi="Cambria"/>
      <w:b/>
      <w:bCs/>
      <w:szCs w:val="24"/>
    </w:rPr>
  </w:style>
  <w:style w:type="paragraph" w:styleId="Sumrio1">
    <w:name w:val="toc 1"/>
    <w:basedOn w:val="Normal"/>
    <w:next w:val="Normal"/>
    <w:autoRedefine/>
    <w:semiHidden/>
    <w:rsid w:val="00405336"/>
  </w:style>
  <w:style w:type="paragraph" w:styleId="Sumrio2">
    <w:name w:val="toc 2"/>
    <w:basedOn w:val="Normal"/>
    <w:next w:val="Normal"/>
    <w:autoRedefine/>
    <w:semiHidden/>
    <w:rsid w:val="00405336"/>
    <w:pPr>
      <w:ind w:left="240"/>
    </w:pPr>
  </w:style>
  <w:style w:type="paragraph" w:styleId="Sumrio3">
    <w:name w:val="toc 3"/>
    <w:basedOn w:val="Normal"/>
    <w:next w:val="Normal"/>
    <w:autoRedefine/>
    <w:semiHidden/>
    <w:rsid w:val="00405336"/>
    <w:pPr>
      <w:ind w:left="480"/>
    </w:pPr>
  </w:style>
  <w:style w:type="paragraph" w:styleId="Sumrio4">
    <w:name w:val="toc 4"/>
    <w:basedOn w:val="Normal"/>
    <w:next w:val="Normal"/>
    <w:autoRedefine/>
    <w:semiHidden/>
    <w:rsid w:val="00405336"/>
    <w:pPr>
      <w:ind w:left="720"/>
    </w:pPr>
  </w:style>
  <w:style w:type="paragraph" w:styleId="Sumrio5">
    <w:name w:val="toc 5"/>
    <w:basedOn w:val="Normal"/>
    <w:next w:val="Normal"/>
    <w:autoRedefine/>
    <w:semiHidden/>
    <w:rsid w:val="00405336"/>
    <w:pPr>
      <w:ind w:left="960"/>
    </w:pPr>
  </w:style>
  <w:style w:type="paragraph" w:styleId="Sumrio6">
    <w:name w:val="toc 6"/>
    <w:basedOn w:val="Normal"/>
    <w:next w:val="Normal"/>
    <w:autoRedefine/>
    <w:semiHidden/>
    <w:rsid w:val="00405336"/>
    <w:pPr>
      <w:ind w:left="1200"/>
    </w:pPr>
  </w:style>
  <w:style w:type="paragraph" w:styleId="Sumrio7">
    <w:name w:val="toc 7"/>
    <w:basedOn w:val="Normal"/>
    <w:next w:val="Normal"/>
    <w:autoRedefine/>
    <w:semiHidden/>
    <w:rsid w:val="00405336"/>
    <w:pPr>
      <w:ind w:left="1440"/>
    </w:pPr>
  </w:style>
  <w:style w:type="paragraph" w:styleId="Sumrio8">
    <w:name w:val="toc 8"/>
    <w:basedOn w:val="Normal"/>
    <w:next w:val="Normal"/>
    <w:autoRedefine/>
    <w:semiHidden/>
    <w:rsid w:val="00405336"/>
    <w:pPr>
      <w:ind w:left="1680"/>
    </w:pPr>
  </w:style>
  <w:style w:type="paragraph" w:styleId="Sumrio9">
    <w:name w:val="toc 9"/>
    <w:basedOn w:val="Normal"/>
    <w:next w:val="Normal"/>
    <w:autoRedefine/>
    <w:semiHidden/>
    <w:rsid w:val="00405336"/>
    <w:pPr>
      <w:ind w:left="1920"/>
    </w:pPr>
  </w:style>
  <w:style w:type="paragraph" w:styleId="CabealhodoSumrio">
    <w:name w:val="TOC Heading"/>
    <w:basedOn w:val="Ttulo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HiperlinkVisitado">
    <w:name w:val="FollowedHyperlink"/>
    <w:semiHidden/>
    <w:unhideWhenUsed/>
    <w:rsid w:val="00793072"/>
    <w:rPr>
      <w:color w:val="800080"/>
      <w:u w:val="single"/>
    </w:rPr>
  </w:style>
  <w:style w:type="character" w:styleId="Refdecomentrio">
    <w:name w:val="annotation reference"/>
    <w:semiHidden/>
    <w:unhideWhenUsed/>
    <w:rsid w:val="00793072"/>
    <w:rPr>
      <w:sz w:val="16"/>
      <w:szCs w:val="16"/>
    </w:rPr>
  </w:style>
  <w:style w:type="character" w:styleId="MenoPendente">
    <w:name w:val="Unresolved Mention"/>
    <w:basedOn w:val="Fontepargpadro"/>
    <w:uiPriority w:val="99"/>
    <w:semiHidden/>
    <w:unhideWhenUsed/>
    <w:rsid w:val="008218C4"/>
    <w:rPr>
      <w:color w:val="808080"/>
      <w:shd w:val="clear" w:color="auto" w:fill="E6E6E6"/>
    </w:rPr>
  </w:style>
  <w:style w:type="paragraph" w:styleId="Reviso">
    <w:name w:val="Revision"/>
    <w:hidden/>
    <w:uiPriority w:val="99"/>
    <w:semiHidden/>
    <w:rsid w:val="003227A1"/>
    <w:rPr>
      <w:sz w:val="24"/>
    </w:rPr>
  </w:style>
  <w:style w:type="paragraph" w:customStyle="1" w:styleId="Authors">
    <w:name w:val="Authors"/>
    <w:basedOn w:val="Normal"/>
    <w:rsid w:val="00E10950"/>
    <w:pPr>
      <w:spacing w:before="120" w:after="360"/>
      <w:jc w:val="center"/>
    </w:pPr>
    <w:rPr>
      <w:szCs w:val="24"/>
    </w:rPr>
  </w:style>
  <w:style w:type="paragraph" w:customStyle="1" w:styleId="Head">
    <w:name w:val="Head"/>
    <w:basedOn w:val="Normal"/>
    <w:rsid w:val="000B2D36"/>
    <w:pPr>
      <w:keepNext/>
      <w:spacing w:before="120" w:after="120"/>
      <w:jc w:val="center"/>
      <w:outlineLvl w:val="0"/>
    </w:pPr>
    <w:rPr>
      <w:b/>
      <w:bCs/>
      <w:kern w:val="28"/>
      <w:sz w:val="28"/>
      <w:szCs w:val="28"/>
    </w:rPr>
  </w:style>
  <w:style w:type="paragraph" w:customStyle="1" w:styleId="Paragraph">
    <w:name w:val="Paragraph"/>
    <w:basedOn w:val="Normal"/>
    <w:rsid w:val="005654D4"/>
    <w:pPr>
      <w:spacing w:before="120"/>
      <w:ind w:firstLine="720"/>
    </w:pPr>
    <w:rPr>
      <w:szCs w:val="24"/>
    </w:rPr>
  </w:style>
  <w:style w:type="character" w:customStyle="1" w:styleId="ui-provider">
    <w:name w:val="ui-provider"/>
    <w:basedOn w:val="Fontepargpadro"/>
    <w:rsid w:val="00761A88"/>
  </w:style>
  <w:style w:type="paragraph" w:customStyle="1" w:styleId="paragraph0">
    <w:name w:val="paragraph"/>
    <w:basedOn w:val="Normal"/>
    <w:rsid w:val="00942684"/>
    <w:pPr>
      <w:spacing w:before="100" w:beforeAutospacing="1" w:after="100" w:afterAutospacing="1"/>
    </w:pPr>
    <w:rPr>
      <w:szCs w:val="24"/>
    </w:rPr>
  </w:style>
  <w:style w:type="character" w:customStyle="1" w:styleId="normaltextrun">
    <w:name w:val="normaltextrun"/>
    <w:basedOn w:val="Fontepargpadro"/>
    <w:rsid w:val="00942684"/>
  </w:style>
  <w:style w:type="character" w:customStyle="1" w:styleId="eop">
    <w:name w:val="eop"/>
    <w:basedOn w:val="Fontepargpadro"/>
    <w:rsid w:val="00942684"/>
  </w:style>
  <w:style w:type="table" w:styleId="Tabelacomgrade">
    <w:name w:val="Table Grid"/>
    <w:basedOn w:val="Tabelanormal"/>
    <w:rsid w:val="00604A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823394">
      <w:bodyDiv w:val="1"/>
      <w:marLeft w:val="0"/>
      <w:marRight w:val="0"/>
      <w:marTop w:val="0"/>
      <w:marBottom w:val="0"/>
      <w:divBdr>
        <w:top w:val="none" w:sz="0" w:space="0" w:color="auto"/>
        <w:left w:val="none" w:sz="0" w:space="0" w:color="auto"/>
        <w:bottom w:val="none" w:sz="0" w:space="0" w:color="auto"/>
        <w:right w:val="none" w:sz="0" w:space="0" w:color="auto"/>
      </w:divBdr>
    </w:div>
    <w:div w:id="363022691">
      <w:bodyDiv w:val="1"/>
      <w:marLeft w:val="0"/>
      <w:marRight w:val="0"/>
      <w:marTop w:val="0"/>
      <w:marBottom w:val="0"/>
      <w:divBdr>
        <w:top w:val="none" w:sz="0" w:space="0" w:color="auto"/>
        <w:left w:val="none" w:sz="0" w:space="0" w:color="auto"/>
        <w:bottom w:val="none" w:sz="0" w:space="0" w:color="auto"/>
        <w:right w:val="none" w:sz="0" w:space="0" w:color="auto"/>
      </w:divBdr>
    </w:div>
    <w:div w:id="564878941">
      <w:bodyDiv w:val="1"/>
      <w:marLeft w:val="0"/>
      <w:marRight w:val="0"/>
      <w:marTop w:val="0"/>
      <w:marBottom w:val="0"/>
      <w:divBdr>
        <w:top w:val="none" w:sz="0" w:space="0" w:color="auto"/>
        <w:left w:val="none" w:sz="0" w:space="0" w:color="auto"/>
        <w:bottom w:val="none" w:sz="0" w:space="0" w:color="auto"/>
        <w:right w:val="none" w:sz="0" w:space="0" w:color="auto"/>
      </w:divBdr>
    </w:div>
    <w:div w:id="859078090">
      <w:bodyDiv w:val="1"/>
      <w:marLeft w:val="0"/>
      <w:marRight w:val="0"/>
      <w:marTop w:val="0"/>
      <w:marBottom w:val="0"/>
      <w:divBdr>
        <w:top w:val="none" w:sz="0" w:space="0" w:color="auto"/>
        <w:left w:val="none" w:sz="0" w:space="0" w:color="auto"/>
        <w:bottom w:val="none" w:sz="0" w:space="0" w:color="auto"/>
        <w:right w:val="none" w:sz="0" w:space="0" w:color="auto"/>
      </w:divBdr>
    </w:div>
    <w:div w:id="1107240515">
      <w:bodyDiv w:val="1"/>
      <w:marLeft w:val="0"/>
      <w:marRight w:val="0"/>
      <w:marTop w:val="0"/>
      <w:marBottom w:val="0"/>
      <w:divBdr>
        <w:top w:val="none" w:sz="0" w:space="0" w:color="auto"/>
        <w:left w:val="none" w:sz="0" w:space="0" w:color="auto"/>
        <w:bottom w:val="none" w:sz="0" w:space="0" w:color="auto"/>
        <w:right w:val="none" w:sz="0" w:space="0" w:color="auto"/>
      </w:divBdr>
    </w:div>
    <w:div w:id="1805196146">
      <w:bodyDiv w:val="1"/>
      <w:marLeft w:val="0"/>
      <w:marRight w:val="0"/>
      <w:marTop w:val="0"/>
      <w:marBottom w:val="0"/>
      <w:divBdr>
        <w:top w:val="none" w:sz="0" w:space="0" w:color="auto"/>
        <w:left w:val="none" w:sz="0" w:space="0" w:color="auto"/>
        <w:bottom w:val="none" w:sz="0" w:space="0" w:color="auto"/>
        <w:right w:val="none" w:sz="0" w:space="0" w:color="auto"/>
      </w:divBdr>
      <w:divsChild>
        <w:div w:id="1474833147">
          <w:marLeft w:val="0"/>
          <w:marRight w:val="0"/>
          <w:marTop w:val="0"/>
          <w:marBottom w:val="0"/>
          <w:divBdr>
            <w:top w:val="none" w:sz="0" w:space="0" w:color="auto"/>
            <w:left w:val="none" w:sz="0" w:space="0" w:color="auto"/>
            <w:bottom w:val="none" w:sz="0" w:space="0" w:color="auto"/>
            <w:right w:val="none" w:sz="0" w:space="0" w:color="auto"/>
          </w:divBdr>
          <w:divsChild>
            <w:div w:id="64693882">
              <w:marLeft w:val="0"/>
              <w:marRight w:val="0"/>
              <w:marTop w:val="0"/>
              <w:marBottom w:val="0"/>
              <w:divBdr>
                <w:top w:val="none" w:sz="0" w:space="0" w:color="auto"/>
                <w:left w:val="none" w:sz="0" w:space="0" w:color="auto"/>
                <w:bottom w:val="none" w:sz="0" w:space="0" w:color="auto"/>
                <w:right w:val="none" w:sz="0" w:space="0" w:color="auto"/>
              </w:divBdr>
            </w:div>
            <w:div w:id="324937244">
              <w:marLeft w:val="0"/>
              <w:marRight w:val="0"/>
              <w:marTop w:val="0"/>
              <w:marBottom w:val="0"/>
              <w:divBdr>
                <w:top w:val="none" w:sz="0" w:space="0" w:color="auto"/>
                <w:left w:val="none" w:sz="0" w:space="0" w:color="auto"/>
                <w:bottom w:val="none" w:sz="0" w:space="0" w:color="auto"/>
                <w:right w:val="none" w:sz="0" w:space="0" w:color="auto"/>
              </w:divBdr>
            </w:div>
            <w:div w:id="396981425">
              <w:marLeft w:val="0"/>
              <w:marRight w:val="0"/>
              <w:marTop w:val="0"/>
              <w:marBottom w:val="0"/>
              <w:divBdr>
                <w:top w:val="none" w:sz="0" w:space="0" w:color="auto"/>
                <w:left w:val="none" w:sz="0" w:space="0" w:color="auto"/>
                <w:bottom w:val="none" w:sz="0" w:space="0" w:color="auto"/>
                <w:right w:val="none" w:sz="0" w:space="0" w:color="auto"/>
              </w:divBdr>
            </w:div>
            <w:div w:id="584845793">
              <w:marLeft w:val="0"/>
              <w:marRight w:val="0"/>
              <w:marTop w:val="0"/>
              <w:marBottom w:val="0"/>
              <w:divBdr>
                <w:top w:val="none" w:sz="0" w:space="0" w:color="auto"/>
                <w:left w:val="none" w:sz="0" w:space="0" w:color="auto"/>
                <w:bottom w:val="none" w:sz="0" w:space="0" w:color="auto"/>
                <w:right w:val="none" w:sz="0" w:space="0" w:color="auto"/>
              </w:divBdr>
            </w:div>
            <w:div w:id="594097377">
              <w:marLeft w:val="0"/>
              <w:marRight w:val="0"/>
              <w:marTop w:val="0"/>
              <w:marBottom w:val="0"/>
              <w:divBdr>
                <w:top w:val="none" w:sz="0" w:space="0" w:color="auto"/>
                <w:left w:val="none" w:sz="0" w:space="0" w:color="auto"/>
                <w:bottom w:val="none" w:sz="0" w:space="0" w:color="auto"/>
                <w:right w:val="none" w:sz="0" w:space="0" w:color="auto"/>
              </w:divBdr>
            </w:div>
            <w:div w:id="770778981">
              <w:marLeft w:val="0"/>
              <w:marRight w:val="0"/>
              <w:marTop w:val="0"/>
              <w:marBottom w:val="0"/>
              <w:divBdr>
                <w:top w:val="none" w:sz="0" w:space="0" w:color="auto"/>
                <w:left w:val="none" w:sz="0" w:space="0" w:color="auto"/>
                <w:bottom w:val="none" w:sz="0" w:space="0" w:color="auto"/>
                <w:right w:val="none" w:sz="0" w:space="0" w:color="auto"/>
              </w:divBdr>
            </w:div>
            <w:div w:id="1062559803">
              <w:marLeft w:val="0"/>
              <w:marRight w:val="0"/>
              <w:marTop w:val="0"/>
              <w:marBottom w:val="0"/>
              <w:divBdr>
                <w:top w:val="none" w:sz="0" w:space="0" w:color="auto"/>
                <w:left w:val="none" w:sz="0" w:space="0" w:color="auto"/>
                <w:bottom w:val="none" w:sz="0" w:space="0" w:color="auto"/>
                <w:right w:val="none" w:sz="0" w:space="0" w:color="auto"/>
              </w:divBdr>
            </w:div>
            <w:div w:id="1118916376">
              <w:marLeft w:val="0"/>
              <w:marRight w:val="0"/>
              <w:marTop w:val="0"/>
              <w:marBottom w:val="0"/>
              <w:divBdr>
                <w:top w:val="none" w:sz="0" w:space="0" w:color="auto"/>
                <w:left w:val="none" w:sz="0" w:space="0" w:color="auto"/>
                <w:bottom w:val="none" w:sz="0" w:space="0" w:color="auto"/>
                <w:right w:val="none" w:sz="0" w:space="0" w:color="auto"/>
              </w:divBdr>
            </w:div>
            <w:div w:id="1245263105">
              <w:marLeft w:val="0"/>
              <w:marRight w:val="0"/>
              <w:marTop w:val="0"/>
              <w:marBottom w:val="0"/>
              <w:divBdr>
                <w:top w:val="none" w:sz="0" w:space="0" w:color="auto"/>
                <w:left w:val="none" w:sz="0" w:space="0" w:color="auto"/>
                <w:bottom w:val="none" w:sz="0" w:space="0" w:color="auto"/>
                <w:right w:val="none" w:sz="0" w:space="0" w:color="auto"/>
              </w:divBdr>
            </w:div>
            <w:div w:id="1529832297">
              <w:marLeft w:val="0"/>
              <w:marRight w:val="0"/>
              <w:marTop w:val="0"/>
              <w:marBottom w:val="0"/>
              <w:divBdr>
                <w:top w:val="none" w:sz="0" w:space="0" w:color="auto"/>
                <w:left w:val="none" w:sz="0" w:space="0" w:color="auto"/>
                <w:bottom w:val="none" w:sz="0" w:space="0" w:color="auto"/>
                <w:right w:val="none" w:sz="0" w:space="0" w:color="auto"/>
              </w:divBdr>
            </w:div>
            <w:div w:id="1565524472">
              <w:marLeft w:val="0"/>
              <w:marRight w:val="0"/>
              <w:marTop w:val="0"/>
              <w:marBottom w:val="0"/>
              <w:divBdr>
                <w:top w:val="none" w:sz="0" w:space="0" w:color="auto"/>
                <w:left w:val="none" w:sz="0" w:space="0" w:color="auto"/>
                <w:bottom w:val="none" w:sz="0" w:space="0" w:color="auto"/>
                <w:right w:val="none" w:sz="0" w:space="0" w:color="auto"/>
              </w:divBdr>
            </w:div>
            <w:div w:id="1620797265">
              <w:marLeft w:val="0"/>
              <w:marRight w:val="0"/>
              <w:marTop w:val="0"/>
              <w:marBottom w:val="0"/>
              <w:divBdr>
                <w:top w:val="none" w:sz="0" w:space="0" w:color="auto"/>
                <w:left w:val="none" w:sz="0" w:space="0" w:color="auto"/>
                <w:bottom w:val="none" w:sz="0" w:space="0" w:color="auto"/>
                <w:right w:val="none" w:sz="0" w:space="0" w:color="auto"/>
              </w:divBdr>
            </w:div>
            <w:div w:id="1679769606">
              <w:marLeft w:val="0"/>
              <w:marRight w:val="0"/>
              <w:marTop w:val="0"/>
              <w:marBottom w:val="0"/>
              <w:divBdr>
                <w:top w:val="none" w:sz="0" w:space="0" w:color="auto"/>
                <w:left w:val="none" w:sz="0" w:space="0" w:color="auto"/>
                <w:bottom w:val="none" w:sz="0" w:space="0" w:color="auto"/>
                <w:right w:val="none" w:sz="0" w:space="0" w:color="auto"/>
              </w:divBdr>
            </w:div>
            <w:div w:id="1708068659">
              <w:marLeft w:val="0"/>
              <w:marRight w:val="0"/>
              <w:marTop w:val="0"/>
              <w:marBottom w:val="0"/>
              <w:divBdr>
                <w:top w:val="none" w:sz="0" w:space="0" w:color="auto"/>
                <w:left w:val="none" w:sz="0" w:space="0" w:color="auto"/>
                <w:bottom w:val="none" w:sz="0" w:space="0" w:color="auto"/>
                <w:right w:val="none" w:sz="0" w:space="0" w:color="auto"/>
              </w:divBdr>
            </w:div>
            <w:div w:id="1806586850">
              <w:marLeft w:val="0"/>
              <w:marRight w:val="0"/>
              <w:marTop w:val="0"/>
              <w:marBottom w:val="0"/>
              <w:divBdr>
                <w:top w:val="none" w:sz="0" w:space="0" w:color="auto"/>
                <w:left w:val="none" w:sz="0" w:space="0" w:color="auto"/>
                <w:bottom w:val="none" w:sz="0" w:space="0" w:color="auto"/>
                <w:right w:val="none" w:sz="0" w:space="0" w:color="auto"/>
              </w:divBdr>
            </w:div>
            <w:div w:id="1819956720">
              <w:marLeft w:val="0"/>
              <w:marRight w:val="0"/>
              <w:marTop w:val="0"/>
              <w:marBottom w:val="0"/>
              <w:divBdr>
                <w:top w:val="none" w:sz="0" w:space="0" w:color="auto"/>
                <w:left w:val="none" w:sz="0" w:space="0" w:color="auto"/>
                <w:bottom w:val="none" w:sz="0" w:space="0" w:color="auto"/>
                <w:right w:val="none" w:sz="0" w:space="0" w:color="auto"/>
              </w:divBdr>
            </w:div>
            <w:div w:id="1955164957">
              <w:marLeft w:val="0"/>
              <w:marRight w:val="0"/>
              <w:marTop w:val="0"/>
              <w:marBottom w:val="0"/>
              <w:divBdr>
                <w:top w:val="none" w:sz="0" w:space="0" w:color="auto"/>
                <w:left w:val="none" w:sz="0" w:space="0" w:color="auto"/>
                <w:bottom w:val="none" w:sz="0" w:space="0" w:color="auto"/>
                <w:right w:val="none" w:sz="0" w:space="0" w:color="auto"/>
              </w:divBdr>
            </w:div>
            <w:div w:id="2028410787">
              <w:marLeft w:val="0"/>
              <w:marRight w:val="0"/>
              <w:marTop w:val="0"/>
              <w:marBottom w:val="0"/>
              <w:divBdr>
                <w:top w:val="none" w:sz="0" w:space="0" w:color="auto"/>
                <w:left w:val="none" w:sz="0" w:space="0" w:color="auto"/>
                <w:bottom w:val="none" w:sz="0" w:space="0" w:color="auto"/>
                <w:right w:val="none" w:sz="0" w:space="0" w:color="auto"/>
              </w:divBdr>
            </w:div>
          </w:divsChild>
        </w:div>
        <w:div w:id="1817722397">
          <w:marLeft w:val="0"/>
          <w:marRight w:val="0"/>
          <w:marTop w:val="0"/>
          <w:marBottom w:val="0"/>
          <w:divBdr>
            <w:top w:val="none" w:sz="0" w:space="0" w:color="auto"/>
            <w:left w:val="none" w:sz="0" w:space="0" w:color="auto"/>
            <w:bottom w:val="none" w:sz="0" w:space="0" w:color="auto"/>
            <w:right w:val="none" w:sz="0" w:space="0" w:color="auto"/>
          </w:divBdr>
          <w:divsChild>
            <w:div w:id="317459763">
              <w:marLeft w:val="0"/>
              <w:marRight w:val="0"/>
              <w:marTop w:val="0"/>
              <w:marBottom w:val="0"/>
              <w:divBdr>
                <w:top w:val="none" w:sz="0" w:space="0" w:color="auto"/>
                <w:left w:val="none" w:sz="0" w:space="0" w:color="auto"/>
                <w:bottom w:val="none" w:sz="0" w:space="0" w:color="auto"/>
                <w:right w:val="none" w:sz="0" w:space="0" w:color="auto"/>
              </w:divBdr>
            </w:div>
            <w:div w:id="686252389">
              <w:marLeft w:val="0"/>
              <w:marRight w:val="0"/>
              <w:marTop w:val="0"/>
              <w:marBottom w:val="0"/>
              <w:divBdr>
                <w:top w:val="none" w:sz="0" w:space="0" w:color="auto"/>
                <w:left w:val="none" w:sz="0" w:space="0" w:color="auto"/>
                <w:bottom w:val="none" w:sz="0" w:space="0" w:color="auto"/>
                <w:right w:val="none" w:sz="0" w:space="0" w:color="auto"/>
              </w:divBdr>
            </w:div>
            <w:div w:id="750733816">
              <w:marLeft w:val="0"/>
              <w:marRight w:val="0"/>
              <w:marTop w:val="0"/>
              <w:marBottom w:val="0"/>
              <w:divBdr>
                <w:top w:val="none" w:sz="0" w:space="0" w:color="auto"/>
                <w:left w:val="none" w:sz="0" w:space="0" w:color="auto"/>
                <w:bottom w:val="none" w:sz="0" w:space="0" w:color="auto"/>
                <w:right w:val="none" w:sz="0" w:space="0" w:color="auto"/>
              </w:divBdr>
            </w:div>
            <w:div w:id="1427463877">
              <w:marLeft w:val="0"/>
              <w:marRight w:val="0"/>
              <w:marTop w:val="0"/>
              <w:marBottom w:val="0"/>
              <w:divBdr>
                <w:top w:val="none" w:sz="0" w:space="0" w:color="auto"/>
                <w:left w:val="none" w:sz="0" w:space="0" w:color="auto"/>
                <w:bottom w:val="none" w:sz="0" w:space="0" w:color="auto"/>
                <w:right w:val="none" w:sz="0" w:space="0" w:color="auto"/>
              </w:divBdr>
            </w:div>
            <w:div w:id="1495224278">
              <w:marLeft w:val="0"/>
              <w:marRight w:val="0"/>
              <w:marTop w:val="0"/>
              <w:marBottom w:val="0"/>
              <w:divBdr>
                <w:top w:val="none" w:sz="0" w:space="0" w:color="auto"/>
                <w:left w:val="none" w:sz="0" w:space="0" w:color="auto"/>
                <w:bottom w:val="none" w:sz="0" w:space="0" w:color="auto"/>
                <w:right w:val="none" w:sz="0" w:space="0" w:color="auto"/>
              </w:divBdr>
            </w:div>
            <w:div w:id="1567229414">
              <w:marLeft w:val="0"/>
              <w:marRight w:val="0"/>
              <w:marTop w:val="0"/>
              <w:marBottom w:val="0"/>
              <w:divBdr>
                <w:top w:val="none" w:sz="0" w:space="0" w:color="auto"/>
                <w:left w:val="none" w:sz="0" w:space="0" w:color="auto"/>
                <w:bottom w:val="none" w:sz="0" w:space="0" w:color="auto"/>
                <w:right w:val="none" w:sz="0" w:space="0" w:color="auto"/>
              </w:divBdr>
            </w:div>
            <w:div w:id="1857764451">
              <w:marLeft w:val="0"/>
              <w:marRight w:val="0"/>
              <w:marTop w:val="0"/>
              <w:marBottom w:val="0"/>
              <w:divBdr>
                <w:top w:val="none" w:sz="0" w:space="0" w:color="auto"/>
                <w:left w:val="none" w:sz="0" w:space="0" w:color="auto"/>
                <w:bottom w:val="none" w:sz="0" w:space="0" w:color="auto"/>
                <w:right w:val="none" w:sz="0" w:space="0" w:color="auto"/>
              </w:divBdr>
            </w:div>
            <w:div w:id="188975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080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20.png"/><Relationship Id="rId34" Type="http://schemas.openxmlformats.org/officeDocument/2006/relationships/hyperlink" Target="https://doi.org/10.1002/ejic.20210027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ustomXml" Target="ink/ink1.xml"/><Relationship Id="rId29" Type="http://schemas.openxmlformats.org/officeDocument/2006/relationships/image" Target="media/image19.png"/><Relationship Id="rId4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doi.org/10.1029/2021GL094446" TargetMode="External"/><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doi.org/10.1038/srep40602"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ustomXml" Target="ink/ink2.xml"/><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hyperlink" Target="https://doi.org/10.1073/pnas.1620644114"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hyperlink" Target="https://doi.org/10.1007/s00269-017-0884-3" TargetMode="External"/><Relationship Id="rId38"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18T10:51:37.435"/>
    </inkml:context>
    <inkml:brush xml:id="br0">
      <inkml:brushProperty name="width" value="0.1" units="cm"/>
      <inkml:brushProperty name="height" value="0.1" units="cm"/>
      <inkml:brushProperty name="color" value="#FFFFFF"/>
      <inkml:brushProperty name="ignorePressure" value="1"/>
    </inkml:brush>
  </inkml:definitions>
  <inkml:trace contextRef="#ctx0" brushRef="#br0">176 52,'66'-25,"-68"95,3-69,0 0,-1 0,1 0,0 0,0 0,0 0,0-1,0 1,0 0,0 0,0-1,0 1,0 0,0-1,0 0,0 1,1-1,-1 1,0-1,0 0,1 0,-1 0,0 0,0 0,1 0,-1 0,0 0,0 0,1-1,-1 1,0 0,0-1,0 1,0-1,0 1,1-1,-1 0,0 0,0 1,0-1,-1 0,1 0,0 0,0 0,0 0,-1 0,1 0,0 0,-1 0,1 0,-1 0,1-1,-1 1,0 0,0 0,1 0,-1-2,1 1,-1-1,1 0,-1 1,1-1,-1 0,0 0,0 0,0 1,0-1,-1 0,1 0,-1 1,0-1,0 0,0 1,0-1,0 0,0 1,-1 0,1-1,-1 1,0 0,0 0,1 0,-2 0,1 0,0 0,0 0,0 1,-1-1,1 1,-1 0,1 0,-1-1,1 2,-1-1,0 0,0 1,1-1,-1 1,0 0,0-1,0 1,0 1,-126 11,111-9,14-3,1-1,-1 1,0 0,1 1,-1-1,1 1,-1-1,1 1,-1 0,1 1,0-1,0 0,-1 1,1 0,0 0,0 0,0 0,1 0,-1 0,0 1,1-1,0 1,-1 0,0 3,5-4,0 1,0-1,1 0,-1 1,1-1,-1 0,1-1,0 1,0 0,0-1,0 0,0 1,0-1,0 0,1-1,-1 1,0 0,1-1,-1 0,0 0,1 0,-1 0,0 0,3-2,6 3,-12 0,-1-1,0 1,0-1,0 1,1 0,-1 0,0-1,1 1,-1 0,1 0,-1 0,1-1,-1 1,1 0,-1 0,1 0,0 0,0 0,-1 0,1 0,0 0,0 0,0 0,0 0,0 0,0 0,0 0,1 0,-1 0,0 0,0 0,1 0,-1 0,1 0,-1-1,1 1,-1 0,1 0,-1 0,1-1,0 1,-1 0,1 0,0-1,0 1,0-1,-1 1,1-1,0 1,0-1,0 0,0 1,0-1,0 0,0 1,0-1,0 0,0 0,0 0,0 0,-76 29,137-24,51-43,-47 6,-64 31,1 0,0 0,-1 0,1 0,0 1,-1-1,1 1,0 0,0 0,0 0,-1 0,1 0,0 1,0-1,-1 1,1 0,0 0,-1 0,1 0,-1 0,1 0,-1 1,0-1,1 1,-1 0,0-1,0 1,0 0,0 0,0 1,-59 21,32-23,1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18T10:51:29.886"/>
    </inkml:context>
    <inkml:brush xml:id="br0">
      <inkml:brushProperty name="width" value="0.1" units="cm"/>
      <inkml:brushProperty name="height" value="0.1" units="cm"/>
      <inkml:brushProperty name="color" value="#FFFFFF"/>
      <inkml:brushProperty name="ignorePressure" value="1"/>
    </inkml:brush>
  </inkml:definitions>
  <inkml:trace contextRef="#ctx0" brushRef="#br0">1 77,'0'0,"5"-51,-5 51,0-1,0 0,0 0,0 0,-1 0,1 0,0 1,0-1,1 0,-1 0,0 0,0 0,0 0,0 1,1-1,-1 0,1 0,-1 1,0-1,1 0,-1 0,1 1,-1-1,1 0,0 1,-1-1,1 1,0-1,-1 1,1-1,0 1,0-1,-1 1,1 0,0-1,0 1,0 0,0 0,-1 0,1-1,0 1,0 0,0 0,0 0,0 0,-1 1,1-1,0 0,0 0,0 0,0 1,-1-1,1 0,0 1,0-1,-1 1,1-1,0 1,-1-1,1 1,0 0,-1-1,41 22,-40-21,0 0,1 1,-1-1,0 1,0-1,0 1,0 0,0-1,0 1,-1 0,1-1,-1 1,1 0,-1 0,1 0,-1 0,0-1,0 1,0 0,0 0,0 0,-1 0,1 0,0-1,-1 1,1 0,-1 0,0-1,0 1,1 0,-1-1,0 1,-1-1,1 1,0-1,0 1,-1-1,1 0,0 0,-1 1,1-1,-1 0,0 0,1-1,-1 1,0 0,1-1,-1 1,0-1,0 1,0-1,0 0,1 1,-1-1,-1 0,-9 5,7 8,34-16,-13-6,-3-1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1406E1-EE5C-4B13-B392-578BE928F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22</Pages>
  <Words>2153</Words>
  <Characters>12525</Characters>
  <Application>Microsoft Office Word</Application>
  <DocSecurity>0</DocSecurity>
  <Lines>104</Lines>
  <Paragraphs>29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14649</CharactersWithSpaces>
  <SharedDoc>false</SharedDoc>
  <HLinks>
    <vt:vector size="6" baseType="variant">
      <vt:variant>
        <vt:i4>589895</vt:i4>
      </vt:variant>
      <vt:variant>
        <vt:i4>0</vt:i4>
      </vt:variant>
      <vt:variant>
        <vt:i4>0</vt:i4>
      </vt:variant>
      <vt:variant>
        <vt:i4>5</vt:i4>
      </vt:variant>
      <vt:variant>
        <vt:lpwstr>https://doi.org/10.1080/00206814.2015.1056758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Camarda</dc:creator>
  <cp:keywords/>
  <cp:lastModifiedBy>Fernanda Gervasoni</cp:lastModifiedBy>
  <cp:revision>19</cp:revision>
  <cp:lastPrinted>2024-08-09T14:33:00Z</cp:lastPrinted>
  <dcterms:created xsi:type="dcterms:W3CDTF">2025-07-13T13:58:00Z</dcterms:created>
  <dcterms:modified xsi:type="dcterms:W3CDTF">2025-07-24T18:12:00Z</dcterms:modified>
</cp:coreProperties>
</file>