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2A376" w14:textId="77777777" w:rsidR="00A2714F" w:rsidRDefault="00A2714F" w:rsidP="00241674">
      <w:pPr>
        <w:pStyle w:val="ac"/>
        <w:spacing w:line="300" w:lineRule="exact"/>
        <w:jc w:val="center"/>
        <w:rPr>
          <w:rFonts w:ascii="ＭＳ Ｐゴシック" w:eastAsia="ＭＳ Ｐゴシック" w:hAnsi="ＭＳ Ｐゴシック" w:cs="Times New Roman"/>
          <w:sz w:val="24"/>
          <w:szCs w:val="24"/>
          <w:lang w:val="en-GB"/>
        </w:rPr>
      </w:pPr>
    </w:p>
    <w:p w14:paraId="505F02DF" w14:textId="407B29C6" w:rsidR="00A2714F" w:rsidRDefault="000D632B" w:rsidP="00241674">
      <w:pPr>
        <w:pStyle w:val="ac"/>
        <w:spacing w:line="300" w:lineRule="exact"/>
        <w:jc w:val="center"/>
        <w:rPr>
          <w:rFonts w:ascii="ＭＳ Ｐゴシック" w:eastAsia="ＭＳ Ｐゴシック" w:hAnsi="ＭＳ Ｐゴシック" w:cs="Times New Roman"/>
          <w:sz w:val="24"/>
          <w:szCs w:val="24"/>
          <w:lang w:val="en-GB"/>
        </w:rPr>
      </w:pPr>
      <w:r w:rsidRPr="000D632B">
        <w:rPr>
          <w:rFonts w:ascii="ＭＳ Ｐゴシック" w:eastAsia="ＭＳ Ｐゴシック" w:hAnsi="ＭＳ Ｐゴシック" w:cs="Times New Roman"/>
          <w:sz w:val="24"/>
          <w:szCs w:val="24"/>
          <w:lang w:val="en-GB"/>
        </w:rPr>
        <w:t xml:space="preserve">How do individual </w:t>
      </w:r>
      <w:proofErr w:type="spellStart"/>
      <w:r w:rsidRPr="000D632B">
        <w:rPr>
          <w:rFonts w:ascii="ＭＳ Ｐゴシック" w:eastAsia="ＭＳ Ｐゴシック" w:hAnsi="ＭＳ Ｐゴシック" w:cs="Times New Roman"/>
          <w:sz w:val="24"/>
          <w:szCs w:val="24"/>
          <w:lang w:val="en-GB"/>
        </w:rPr>
        <w:t>behaviors</w:t>
      </w:r>
      <w:proofErr w:type="spellEnd"/>
      <w:r w:rsidRPr="000D632B">
        <w:rPr>
          <w:rFonts w:ascii="ＭＳ Ｐゴシック" w:eastAsia="ＭＳ Ｐゴシック" w:hAnsi="ＭＳ Ｐゴシック" w:cs="Times New Roman"/>
          <w:sz w:val="24"/>
          <w:szCs w:val="24"/>
          <w:lang w:val="en-GB"/>
        </w:rPr>
        <w:t xml:space="preserve"> based on visual and auditory cues facilitate spatiotemporal coordination in collective movement of patas monkeys (</w:t>
      </w:r>
      <w:proofErr w:type="spellStart"/>
      <w:r w:rsidRPr="00AA1BD8">
        <w:rPr>
          <w:rFonts w:ascii="ＭＳ Ｐゴシック" w:eastAsia="ＭＳ Ｐゴシック" w:hAnsi="ＭＳ Ｐゴシック" w:cs="Times New Roman"/>
          <w:i/>
          <w:iCs/>
          <w:sz w:val="24"/>
          <w:szCs w:val="24"/>
          <w:lang w:val="en-GB"/>
        </w:rPr>
        <w:t>Erythrocebus</w:t>
      </w:r>
      <w:proofErr w:type="spellEnd"/>
      <w:r w:rsidRPr="00AA1BD8">
        <w:rPr>
          <w:rFonts w:ascii="ＭＳ Ｐゴシック" w:eastAsia="ＭＳ Ｐゴシック" w:hAnsi="ＭＳ Ｐゴシック" w:cs="Times New Roman"/>
          <w:i/>
          <w:iCs/>
          <w:sz w:val="24"/>
          <w:szCs w:val="24"/>
          <w:lang w:val="en-GB"/>
        </w:rPr>
        <w:t xml:space="preserve"> patas</w:t>
      </w:r>
      <w:r w:rsidRPr="000D632B">
        <w:rPr>
          <w:rFonts w:ascii="ＭＳ Ｐゴシック" w:eastAsia="ＭＳ Ｐゴシック" w:hAnsi="ＭＳ Ｐゴシック" w:cs="Times New Roman"/>
          <w:sz w:val="24"/>
          <w:szCs w:val="24"/>
          <w:lang w:val="en-GB"/>
        </w:rPr>
        <w:t>)?</w:t>
      </w:r>
    </w:p>
    <w:p w14:paraId="743CC808" w14:textId="77777777" w:rsidR="000D632B" w:rsidRPr="000D632B" w:rsidRDefault="000D632B" w:rsidP="000D632B">
      <w:pPr>
        <w:rPr>
          <w:rFonts w:hint="eastAsia"/>
          <w:lang w:val="en-GB"/>
        </w:rPr>
      </w:pPr>
    </w:p>
    <w:p w14:paraId="641E5D1F" w14:textId="6A18B184" w:rsidR="001A5E2D" w:rsidRPr="00241674" w:rsidRDefault="00241674" w:rsidP="00241674">
      <w:pPr>
        <w:pStyle w:val="ac"/>
        <w:spacing w:line="300" w:lineRule="exact"/>
        <w:jc w:val="center"/>
        <w:rPr>
          <w:rFonts w:ascii="ＭＳ Ｐゴシック" w:eastAsia="ＭＳ Ｐゴシック" w:hAnsi="ＭＳ Ｐゴシック" w:cs="Times New Roman"/>
          <w:sz w:val="24"/>
          <w:szCs w:val="24"/>
          <w:lang w:val="en-GB"/>
        </w:rPr>
      </w:pPr>
      <w:r w:rsidRPr="00241674">
        <w:rPr>
          <w:rFonts w:ascii="ＭＳ Ｐゴシック" w:eastAsia="ＭＳ Ｐゴシック" w:hAnsi="ＭＳ Ｐゴシック" w:cs="Times New Roman" w:hint="eastAsia"/>
          <w:sz w:val="24"/>
          <w:szCs w:val="24"/>
          <w:lang w:val="en-GB"/>
        </w:rPr>
        <w:t>S</w:t>
      </w:r>
      <w:r w:rsidR="001A5E2D" w:rsidRPr="00241674">
        <w:rPr>
          <w:rFonts w:ascii="ＭＳ Ｐゴシック" w:eastAsia="ＭＳ Ｐゴシック" w:hAnsi="ＭＳ Ｐゴシック" w:cs="Times New Roman"/>
          <w:sz w:val="24"/>
          <w:szCs w:val="24"/>
          <w:lang w:val="en-GB"/>
        </w:rPr>
        <w:t>upplementary material</w:t>
      </w:r>
    </w:p>
    <w:p w14:paraId="154EA92D" w14:textId="77777777" w:rsidR="00241674" w:rsidRPr="00241674" w:rsidRDefault="00241674" w:rsidP="00241674">
      <w:pPr>
        <w:rPr>
          <w:lang w:val="en-GB"/>
        </w:rPr>
      </w:pPr>
    </w:p>
    <w:p w14:paraId="44FD61E8" w14:textId="42B70A68" w:rsidR="00241674" w:rsidRPr="00241674" w:rsidRDefault="00241674" w:rsidP="00241674">
      <w:pPr>
        <w:rPr>
          <w:rFonts w:ascii="ＭＳ Ｐゴシック" w:eastAsia="ＭＳ Ｐゴシック" w:hAnsi="ＭＳ Ｐゴシック"/>
          <w:lang w:val="en-GB"/>
        </w:rPr>
      </w:pPr>
      <w:r w:rsidRPr="00241674">
        <w:rPr>
          <w:rFonts w:ascii="ＭＳ Ｐゴシック" w:eastAsia="ＭＳ Ｐゴシック" w:hAnsi="ＭＳ Ｐゴシック"/>
          <w:lang w:val="en-GB"/>
        </w:rPr>
        <w:t>Maho Hanzawa</w:t>
      </w:r>
      <w:r w:rsidRPr="00E06AA0">
        <w:rPr>
          <w:rFonts w:ascii="ＭＳ Ｐゴシック" w:eastAsia="ＭＳ Ｐゴシック" w:hAnsi="ＭＳ Ｐゴシック"/>
          <w:vertAlign w:val="superscript"/>
          <w:lang w:val="en-GB"/>
        </w:rPr>
        <w:t>1,2</w:t>
      </w:r>
      <w:r w:rsidR="00E06AA0">
        <w:rPr>
          <w:rFonts w:ascii="ＭＳ Ｐゴシック" w:eastAsia="ＭＳ Ｐゴシック" w:hAnsi="ＭＳ Ｐゴシック" w:hint="eastAsia"/>
          <w:lang w:val="en-GB"/>
        </w:rPr>
        <w:t>,</w:t>
      </w:r>
      <w:r w:rsidRPr="00241674">
        <w:rPr>
          <w:rFonts w:ascii="ＭＳ Ｐゴシック" w:eastAsia="ＭＳ Ｐゴシック" w:hAnsi="ＭＳ Ｐゴシック"/>
          <w:lang w:val="en-GB"/>
        </w:rPr>
        <w:t xml:space="preserve"> Yoshiki Morimitsu</w:t>
      </w:r>
      <w:r w:rsidRPr="00E06AA0">
        <w:rPr>
          <w:rFonts w:ascii="ＭＳ Ｐゴシック" w:eastAsia="ＭＳ Ｐゴシック" w:hAnsi="ＭＳ Ｐゴシック"/>
          <w:vertAlign w:val="superscript"/>
          <w:lang w:val="en-GB"/>
        </w:rPr>
        <w:t>2</w:t>
      </w:r>
      <w:r w:rsidR="00E06AA0">
        <w:rPr>
          <w:rFonts w:ascii="ＭＳ Ｐゴシック" w:eastAsia="ＭＳ Ｐゴシック" w:hAnsi="ＭＳ Ｐゴシック" w:hint="eastAsia"/>
          <w:lang w:val="en-GB"/>
        </w:rPr>
        <w:t>,</w:t>
      </w:r>
      <w:r w:rsidRPr="00241674">
        <w:rPr>
          <w:rFonts w:ascii="ＭＳ Ｐゴシック" w:eastAsia="ＭＳ Ｐゴシック" w:hAnsi="ＭＳ Ｐゴシック"/>
          <w:lang w:val="en-GB"/>
        </w:rPr>
        <w:t xml:space="preserve"> Erasmus H Owusu</w:t>
      </w:r>
      <w:r w:rsidRPr="00E06AA0">
        <w:rPr>
          <w:rFonts w:ascii="ＭＳ Ｐゴシック" w:eastAsia="ＭＳ Ｐゴシック" w:hAnsi="ＭＳ Ｐゴシック"/>
          <w:vertAlign w:val="superscript"/>
          <w:lang w:val="en-GB"/>
        </w:rPr>
        <w:t>3</w:t>
      </w:r>
      <w:r w:rsidR="00E06AA0">
        <w:rPr>
          <w:rFonts w:ascii="ＭＳ Ｐゴシック" w:eastAsia="ＭＳ Ｐゴシック" w:hAnsi="ＭＳ Ｐゴシック" w:hint="eastAsia"/>
          <w:lang w:val="en-GB"/>
        </w:rPr>
        <w:t xml:space="preserve">, </w:t>
      </w:r>
      <w:r w:rsidRPr="00241674">
        <w:rPr>
          <w:rFonts w:ascii="ＭＳ Ｐゴシック" w:eastAsia="ＭＳ Ｐゴシック" w:hAnsi="ＭＳ Ｐゴシック"/>
          <w:lang w:val="en-GB"/>
        </w:rPr>
        <w:t>Richard D Suu-Ire</w:t>
      </w:r>
      <w:r w:rsidRPr="00E06AA0">
        <w:rPr>
          <w:rFonts w:ascii="ＭＳ Ｐゴシック" w:eastAsia="ＭＳ Ｐゴシック" w:hAnsi="ＭＳ Ｐゴシック"/>
          <w:vertAlign w:val="superscript"/>
          <w:lang w:val="en-GB"/>
        </w:rPr>
        <w:t>4</w:t>
      </w:r>
      <w:r w:rsidR="00E06AA0">
        <w:rPr>
          <w:rFonts w:ascii="ＭＳ Ｐゴシック" w:eastAsia="ＭＳ Ｐゴシック" w:hAnsi="ＭＳ Ｐゴシック" w:hint="eastAsia"/>
          <w:lang w:val="en-GB"/>
        </w:rPr>
        <w:t>,</w:t>
      </w:r>
      <w:r w:rsidRPr="00241674">
        <w:rPr>
          <w:rFonts w:ascii="ＭＳ Ｐゴシック" w:eastAsia="ＭＳ Ｐゴシック" w:hAnsi="ＭＳ Ｐゴシック"/>
          <w:lang w:val="en-GB"/>
        </w:rPr>
        <w:t xml:space="preserve"> </w:t>
      </w:r>
      <w:proofErr w:type="spellStart"/>
      <w:r w:rsidRPr="00241674">
        <w:rPr>
          <w:rFonts w:ascii="ＭＳ Ｐゴシック" w:eastAsia="ＭＳ Ｐゴシック" w:hAnsi="ＭＳ Ｐゴシック"/>
          <w:lang w:val="en-GB"/>
        </w:rPr>
        <w:t>Naofumi</w:t>
      </w:r>
      <w:proofErr w:type="spellEnd"/>
      <w:r w:rsidRPr="00241674">
        <w:rPr>
          <w:rFonts w:ascii="ＭＳ Ｐゴシック" w:eastAsia="ＭＳ Ｐゴシック" w:hAnsi="ＭＳ Ｐゴシック"/>
          <w:lang w:val="en-GB"/>
        </w:rPr>
        <w:t xml:space="preserve"> Nakagawa</w:t>
      </w:r>
      <w:r w:rsidRPr="00E06AA0">
        <w:rPr>
          <w:rFonts w:ascii="ＭＳ Ｐゴシック" w:eastAsia="ＭＳ Ｐゴシック" w:hAnsi="ＭＳ Ｐゴシック"/>
          <w:vertAlign w:val="superscript"/>
          <w:lang w:val="en-GB"/>
        </w:rPr>
        <w:t>1</w:t>
      </w:r>
    </w:p>
    <w:p w14:paraId="47A1CC96" w14:textId="77777777" w:rsidR="00241674" w:rsidRPr="00241674" w:rsidRDefault="00241674" w:rsidP="00241674">
      <w:pPr>
        <w:rPr>
          <w:rFonts w:ascii="ＭＳ Ｐゴシック" w:eastAsia="ＭＳ Ｐゴシック" w:hAnsi="ＭＳ Ｐゴシック"/>
          <w:lang w:val="en-GB"/>
        </w:rPr>
      </w:pPr>
    </w:p>
    <w:p w14:paraId="25325F06" w14:textId="77777777" w:rsidR="00241674" w:rsidRPr="00635B91" w:rsidRDefault="00241674" w:rsidP="00241674">
      <w:pPr>
        <w:rPr>
          <w:rFonts w:ascii="ＭＳ Ｐゴシック" w:eastAsia="ＭＳ Ｐゴシック" w:hAnsi="ＭＳ Ｐゴシック"/>
          <w:u w:val="single"/>
          <w:lang w:val="en-GB"/>
        </w:rPr>
      </w:pPr>
      <w:r w:rsidRPr="00635B91">
        <w:rPr>
          <w:rFonts w:ascii="ＭＳ Ｐゴシック" w:eastAsia="ＭＳ Ｐゴシック" w:hAnsi="ＭＳ Ｐゴシック"/>
          <w:u w:val="single"/>
          <w:lang w:val="en-GB"/>
        </w:rPr>
        <w:t>The affiliations of the authors</w:t>
      </w:r>
    </w:p>
    <w:p w14:paraId="18743C6E" w14:textId="459A4C15" w:rsidR="00241674" w:rsidRPr="00241674" w:rsidRDefault="00241674" w:rsidP="00241674">
      <w:pPr>
        <w:rPr>
          <w:rFonts w:ascii="ＭＳ Ｐゴシック" w:eastAsia="ＭＳ Ｐゴシック" w:hAnsi="ＭＳ Ｐゴシック"/>
          <w:lang w:val="en-GB"/>
        </w:rPr>
      </w:pPr>
      <w:r w:rsidRPr="00241674">
        <w:rPr>
          <w:rFonts w:ascii="ＭＳ Ｐゴシック" w:eastAsia="ＭＳ Ｐゴシック" w:hAnsi="ＭＳ Ｐゴシック"/>
          <w:lang w:val="en-GB"/>
        </w:rPr>
        <w:t>1 Graduate School of Science, Kyoto University,</w:t>
      </w:r>
      <w:r w:rsidR="002871D3">
        <w:rPr>
          <w:rFonts w:ascii="ＭＳ Ｐゴシック" w:eastAsia="ＭＳ Ｐゴシック" w:hAnsi="ＭＳ Ｐゴシック" w:hint="eastAsia"/>
          <w:lang w:val="en-GB"/>
        </w:rPr>
        <w:t xml:space="preserve"> Kyoto,</w:t>
      </w:r>
      <w:r w:rsidRPr="00241674">
        <w:rPr>
          <w:rFonts w:ascii="ＭＳ Ｐゴシック" w:eastAsia="ＭＳ Ｐゴシック" w:hAnsi="ＭＳ Ｐゴシック"/>
          <w:lang w:val="en-GB"/>
        </w:rPr>
        <w:t xml:space="preserve"> Japan</w:t>
      </w:r>
    </w:p>
    <w:p w14:paraId="3E3EF3DF" w14:textId="10C71B57" w:rsidR="00241674" w:rsidRPr="00241674" w:rsidRDefault="00241674" w:rsidP="00241674">
      <w:pPr>
        <w:rPr>
          <w:rFonts w:ascii="ＭＳ Ｐゴシック" w:eastAsia="ＭＳ Ｐゴシック" w:hAnsi="ＭＳ Ｐゴシック"/>
          <w:lang w:val="en-GB"/>
        </w:rPr>
      </w:pPr>
      <w:r w:rsidRPr="00241674">
        <w:rPr>
          <w:rFonts w:ascii="ＭＳ Ｐゴシック" w:eastAsia="ＭＳ Ｐゴシック" w:hAnsi="ＭＳ Ｐゴシック"/>
          <w:lang w:val="en-GB"/>
        </w:rPr>
        <w:t xml:space="preserve">2 Institute of Natural and Environmental Sciences, University of Hyogo, and Wildlife Management Research </w:t>
      </w:r>
      <w:proofErr w:type="spellStart"/>
      <w:r w:rsidRPr="00241674">
        <w:rPr>
          <w:rFonts w:ascii="ＭＳ Ｐゴシック" w:eastAsia="ＭＳ Ｐゴシック" w:hAnsi="ＭＳ Ｐゴシック"/>
          <w:lang w:val="en-GB"/>
        </w:rPr>
        <w:t>Center</w:t>
      </w:r>
      <w:proofErr w:type="spellEnd"/>
      <w:r w:rsidRPr="00241674">
        <w:rPr>
          <w:rFonts w:ascii="ＭＳ Ｐゴシック" w:eastAsia="ＭＳ Ｐゴシック" w:hAnsi="ＭＳ Ｐゴシック"/>
          <w:lang w:val="en-GB"/>
        </w:rPr>
        <w:t xml:space="preserve">, </w:t>
      </w:r>
      <w:r w:rsidR="002871D3">
        <w:rPr>
          <w:rFonts w:ascii="ＭＳ Ｐゴシック" w:eastAsia="ＭＳ Ｐゴシック" w:hAnsi="ＭＳ Ｐゴシック" w:hint="eastAsia"/>
          <w:lang w:val="en-GB"/>
        </w:rPr>
        <w:t xml:space="preserve">Hyogo, </w:t>
      </w:r>
      <w:r w:rsidRPr="00241674">
        <w:rPr>
          <w:rFonts w:ascii="ＭＳ Ｐゴシック" w:eastAsia="ＭＳ Ｐゴシック" w:hAnsi="ＭＳ Ｐゴシック"/>
          <w:lang w:val="en-GB"/>
        </w:rPr>
        <w:t>Japan</w:t>
      </w:r>
    </w:p>
    <w:p w14:paraId="101E766D" w14:textId="2A134A44" w:rsidR="00241674" w:rsidRPr="00241674" w:rsidRDefault="00241674" w:rsidP="00241674">
      <w:pPr>
        <w:rPr>
          <w:rFonts w:ascii="ＭＳ Ｐゴシック" w:eastAsia="ＭＳ Ｐゴシック" w:hAnsi="ＭＳ Ｐゴシック"/>
          <w:lang w:val="en-GB"/>
        </w:rPr>
      </w:pPr>
      <w:r w:rsidRPr="00241674">
        <w:rPr>
          <w:rFonts w:ascii="ＭＳ Ｐゴシック" w:eastAsia="ＭＳ Ｐゴシック" w:hAnsi="ＭＳ Ｐゴシック"/>
          <w:lang w:val="en-GB"/>
        </w:rPr>
        <w:t>3 Department of Animal Biology and Conservation Science, University of Ghana,</w:t>
      </w:r>
      <w:bookmarkStart w:id="0" w:name="_Hlk204350404"/>
      <w:r w:rsidR="003803A0" w:rsidRPr="003803A0">
        <w:t xml:space="preserve"> </w:t>
      </w:r>
      <w:r w:rsidR="003803A0" w:rsidRPr="003803A0">
        <w:rPr>
          <w:rFonts w:ascii="ＭＳ Ｐゴシック" w:eastAsia="ＭＳ Ｐゴシック" w:hAnsi="ＭＳ Ｐゴシック"/>
          <w:lang w:val="en-GB"/>
        </w:rPr>
        <w:t>Legon-Accra</w:t>
      </w:r>
      <w:bookmarkEnd w:id="0"/>
      <w:r w:rsidR="003803A0">
        <w:rPr>
          <w:rFonts w:ascii="ＭＳ Ｐゴシック" w:eastAsia="ＭＳ Ｐゴシック" w:hAnsi="ＭＳ Ｐゴシック" w:hint="eastAsia"/>
          <w:lang w:val="en-GB"/>
        </w:rPr>
        <w:t>,</w:t>
      </w:r>
      <w:r w:rsidR="002871D3">
        <w:rPr>
          <w:rFonts w:ascii="ＭＳ Ｐゴシック" w:eastAsia="ＭＳ Ｐゴシック" w:hAnsi="ＭＳ Ｐゴシック" w:hint="eastAsia"/>
          <w:lang w:val="en-GB"/>
        </w:rPr>
        <w:t xml:space="preserve"> </w:t>
      </w:r>
      <w:r w:rsidRPr="00241674">
        <w:rPr>
          <w:rFonts w:ascii="ＭＳ Ｐゴシック" w:eastAsia="ＭＳ Ｐゴシック" w:hAnsi="ＭＳ Ｐゴシック"/>
          <w:lang w:val="en-GB"/>
        </w:rPr>
        <w:t>Ghana</w:t>
      </w:r>
    </w:p>
    <w:p w14:paraId="7BB1E0DA" w14:textId="32A93056" w:rsidR="00241674" w:rsidRPr="00241674" w:rsidRDefault="00241674" w:rsidP="00241674">
      <w:pPr>
        <w:rPr>
          <w:rFonts w:ascii="ＭＳ Ｐゴシック" w:eastAsia="ＭＳ Ｐゴシック" w:hAnsi="ＭＳ Ｐゴシック"/>
          <w:lang w:val="en-GB"/>
        </w:rPr>
      </w:pPr>
      <w:r w:rsidRPr="00241674">
        <w:rPr>
          <w:rFonts w:ascii="ＭＳ Ｐゴシック" w:eastAsia="ＭＳ Ｐゴシック" w:hAnsi="ＭＳ Ｐゴシック"/>
          <w:lang w:val="en-GB"/>
        </w:rPr>
        <w:t xml:space="preserve">4 School of Vet. Medicine, University of Ghana, </w:t>
      </w:r>
      <w:r w:rsidR="003803A0" w:rsidRPr="003803A0">
        <w:rPr>
          <w:rFonts w:ascii="ＭＳ Ｐゴシック" w:eastAsia="ＭＳ Ｐゴシック" w:hAnsi="ＭＳ Ｐゴシック"/>
          <w:lang w:val="en-GB"/>
        </w:rPr>
        <w:t>Legon-Accra</w:t>
      </w:r>
      <w:r w:rsidR="003803A0">
        <w:rPr>
          <w:rFonts w:ascii="ＭＳ Ｐゴシック" w:eastAsia="ＭＳ Ｐゴシック" w:hAnsi="ＭＳ Ｐゴシック" w:hint="eastAsia"/>
          <w:lang w:val="en-GB"/>
        </w:rPr>
        <w:t>,</w:t>
      </w:r>
      <w:r w:rsidR="003803A0">
        <w:rPr>
          <w:rFonts w:ascii="ＭＳ Ｐゴシック" w:eastAsia="ＭＳ Ｐゴシック" w:hAnsi="ＭＳ Ｐゴシック" w:hint="eastAsia"/>
          <w:lang w:val="en-GB"/>
        </w:rPr>
        <w:t xml:space="preserve"> </w:t>
      </w:r>
      <w:r w:rsidRPr="00241674">
        <w:rPr>
          <w:rFonts w:ascii="ＭＳ Ｐゴシック" w:eastAsia="ＭＳ Ｐゴシック" w:hAnsi="ＭＳ Ｐゴシック"/>
          <w:lang w:val="en-GB"/>
        </w:rPr>
        <w:t>Ghana</w:t>
      </w:r>
    </w:p>
    <w:p w14:paraId="720C004E" w14:textId="77777777" w:rsidR="00241674" w:rsidRPr="00241674" w:rsidRDefault="00241674" w:rsidP="00241674">
      <w:pPr>
        <w:rPr>
          <w:rFonts w:ascii="ＭＳ Ｐゴシック" w:eastAsia="ＭＳ Ｐゴシック" w:hAnsi="ＭＳ Ｐゴシック"/>
          <w:lang w:val="en-GB"/>
        </w:rPr>
      </w:pPr>
    </w:p>
    <w:p w14:paraId="5174ACF1" w14:textId="77777777" w:rsidR="00241674" w:rsidRPr="00635B91" w:rsidRDefault="00241674" w:rsidP="00241674">
      <w:pPr>
        <w:rPr>
          <w:rFonts w:ascii="ＭＳ Ｐゴシック" w:eastAsia="ＭＳ Ｐゴシック" w:hAnsi="ＭＳ Ｐゴシック"/>
          <w:u w:val="single"/>
          <w:lang w:val="en-GB"/>
        </w:rPr>
      </w:pPr>
      <w:r w:rsidRPr="00635B91">
        <w:rPr>
          <w:rFonts w:ascii="ＭＳ Ｐゴシック" w:eastAsia="ＭＳ Ｐゴシック" w:hAnsi="ＭＳ Ｐゴシック"/>
          <w:u w:val="single"/>
          <w:lang w:val="en-GB"/>
        </w:rPr>
        <w:t>Authors for correspondence</w:t>
      </w:r>
    </w:p>
    <w:p w14:paraId="041B7617" w14:textId="77777777" w:rsidR="00241674" w:rsidRPr="00241674" w:rsidRDefault="00241674" w:rsidP="00241674">
      <w:pPr>
        <w:rPr>
          <w:rFonts w:ascii="ＭＳ Ｐゴシック" w:eastAsia="ＭＳ Ｐゴシック" w:hAnsi="ＭＳ Ｐゴシック"/>
          <w:lang w:val="en-GB"/>
        </w:rPr>
      </w:pPr>
      <w:r w:rsidRPr="00241674">
        <w:rPr>
          <w:rFonts w:ascii="ＭＳ Ｐゴシック" w:eastAsia="ＭＳ Ｐゴシック" w:hAnsi="ＭＳ Ｐゴシック"/>
          <w:lang w:val="en-GB"/>
        </w:rPr>
        <w:t>Maho Hanzawa</w:t>
      </w:r>
    </w:p>
    <w:p w14:paraId="6115DE74" w14:textId="5D604968" w:rsidR="00241674" w:rsidRPr="00241674" w:rsidRDefault="00241674" w:rsidP="00241674">
      <w:pPr>
        <w:rPr>
          <w:rFonts w:ascii="ＭＳ Ｐゴシック" w:eastAsia="ＭＳ Ｐゴシック" w:hAnsi="ＭＳ Ｐゴシック"/>
          <w:lang w:val="en-GB"/>
        </w:rPr>
      </w:pPr>
      <w:r w:rsidRPr="00241674">
        <w:rPr>
          <w:rFonts w:ascii="ＭＳ Ｐゴシック" w:eastAsia="ＭＳ Ｐゴシック" w:hAnsi="ＭＳ Ｐゴシック"/>
          <w:lang w:val="en-GB"/>
        </w:rPr>
        <w:t>Email: m.hanzawa.fmym@gmail.com</w:t>
      </w:r>
    </w:p>
    <w:p w14:paraId="7BE76971" w14:textId="314B0B07" w:rsidR="00241674" w:rsidRDefault="00241674" w:rsidP="00241674">
      <w:pPr>
        <w:rPr>
          <w:rFonts w:ascii="ＭＳ Ｐゴシック" w:eastAsia="ＭＳ Ｐゴシック" w:hAnsi="ＭＳ Ｐゴシック"/>
          <w:lang w:val="en-GB"/>
        </w:rPr>
      </w:pPr>
      <w:r w:rsidRPr="00241674">
        <w:rPr>
          <w:rFonts w:ascii="ＭＳ Ｐゴシック" w:eastAsia="ＭＳ Ｐゴシック" w:hAnsi="ＭＳ Ｐゴシック"/>
          <w:lang w:val="en-GB"/>
        </w:rPr>
        <w:t>The ORCID: 0009-0009-5292-3732 (Maho Hanzawa)</w:t>
      </w:r>
    </w:p>
    <w:p w14:paraId="26F2D353" w14:textId="77777777" w:rsidR="00241674" w:rsidRDefault="00241674">
      <w:pPr>
        <w:widowControl/>
        <w:rPr>
          <w:rFonts w:ascii="ＭＳ Ｐゴシック" w:eastAsia="ＭＳ Ｐゴシック" w:hAnsi="ＭＳ Ｐゴシック"/>
          <w:lang w:val="en-GB"/>
        </w:rPr>
      </w:pPr>
      <w:r>
        <w:rPr>
          <w:rFonts w:ascii="ＭＳ Ｐゴシック" w:eastAsia="ＭＳ Ｐゴシック" w:hAnsi="ＭＳ Ｐゴシック"/>
          <w:lang w:val="en-GB"/>
        </w:rPr>
        <w:br w:type="page"/>
      </w:r>
    </w:p>
    <w:p w14:paraId="77C50590" w14:textId="77777777" w:rsidR="001A5E2D" w:rsidRPr="009B0FC7" w:rsidRDefault="001A5E2D" w:rsidP="001A5E2D">
      <w:pPr>
        <w:pStyle w:val="ac"/>
        <w:spacing w:line="300" w:lineRule="exact"/>
        <w:rPr>
          <w:rFonts w:ascii="ＭＳ Ｐゴシック" w:eastAsia="ＭＳ Ｐゴシック" w:hAnsi="ＭＳ Ｐゴシック" w:cs="Times New Roman"/>
          <w:sz w:val="24"/>
          <w:szCs w:val="24"/>
          <w:lang w:val="en-GB"/>
        </w:rPr>
      </w:pPr>
      <w:r w:rsidRPr="009B0FC7">
        <w:rPr>
          <w:rFonts w:ascii="ＭＳ Ｐゴシック" w:eastAsia="ＭＳ Ｐゴシック" w:hAnsi="ＭＳ Ｐゴシック" w:cs="Times New Roman"/>
          <w:sz w:val="24"/>
          <w:szCs w:val="24"/>
          <w:lang w:val="en-GB"/>
        </w:rPr>
        <w:lastRenderedPageBreak/>
        <w:t>Capturing patas monkeys</w:t>
      </w:r>
    </w:p>
    <w:p w14:paraId="5C736CB5" w14:textId="77777777" w:rsidR="001A5E2D" w:rsidRPr="009B0FC7" w:rsidRDefault="001A5E2D" w:rsidP="001A5E2D">
      <w:pPr>
        <w:rPr>
          <w:rFonts w:ascii="ＭＳ Ｐゴシック" w:eastAsia="ＭＳ Ｐゴシック" w:hAnsi="ＭＳ Ｐゴシック" w:cs="Times New Roman"/>
          <w:lang w:val="en-GB"/>
        </w:rPr>
      </w:pPr>
    </w:p>
    <w:p w14:paraId="531E3E49" w14:textId="77777777" w:rsidR="001A5E2D" w:rsidRPr="000A4556" w:rsidRDefault="001A5E2D" w:rsidP="001A5E2D">
      <w:pPr>
        <w:pStyle w:val="ac"/>
        <w:spacing w:line="300" w:lineRule="exact"/>
        <w:rPr>
          <w:rFonts w:ascii="ＭＳ Ｐゴシック" w:eastAsia="ＭＳ Ｐゴシック" w:hAnsi="ＭＳ Ｐゴシック" w:cs="Times New Roman"/>
          <w:b w:val="0"/>
          <w:bCs w:val="0"/>
          <w:sz w:val="24"/>
          <w:szCs w:val="24"/>
          <w:lang w:val="en-GB"/>
        </w:rPr>
      </w:pPr>
      <w:r w:rsidRPr="000A4556">
        <w:rPr>
          <w:rFonts w:ascii="ＭＳ Ｐゴシック" w:eastAsia="ＭＳ Ｐゴシック" w:hAnsi="ＭＳ Ｐゴシック" w:cs="Times New Roman"/>
          <w:b w:val="0"/>
          <w:bCs w:val="0"/>
          <w:sz w:val="24"/>
          <w:szCs w:val="24"/>
          <w:lang w:val="en-GB"/>
        </w:rPr>
        <w:t xml:space="preserve">We provide additional details on patas monkey capturing. We fitted GPS collars to five adults (sole adult male and four adult females) of the group. We did not fit the device to one of the adult females because she was not fully habituated to the observers. We (veterinarians YM or RS) immobilised individuals with a combination of </w:t>
      </w:r>
      <w:proofErr w:type="spellStart"/>
      <w:r w:rsidRPr="000A4556">
        <w:rPr>
          <w:rFonts w:ascii="ＭＳ Ｐゴシック" w:eastAsia="ＭＳ Ｐゴシック" w:hAnsi="ＭＳ Ｐゴシック" w:cs="Times New Roman"/>
          <w:b w:val="0"/>
          <w:bCs w:val="0"/>
          <w:sz w:val="24"/>
          <w:szCs w:val="24"/>
          <w:lang w:val="en-GB"/>
        </w:rPr>
        <w:t>zoletil</w:t>
      </w:r>
      <w:proofErr w:type="spellEnd"/>
      <w:r w:rsidRPr="000A4556">
        <w:rPr>
          <w:rFonts w:ascii="ＭＳ Ｐゴシック" w:eastAsia="ＭＳ Ｐゴシック" w:hAnsi="ＭＳ Ｐゴシック" w:cs="Times New Roman"/>
          <w:b w:val="0"/>
          <w:bCs w:val="0"/>
          <w:sz w:val="24"/>
          <w:szCs w:val="24"/>
          <w:lang w:val="en-GB"/>
        </w:rPr>
        <w:t xml:space="preserve"> (5 mg/kg) and medetomidine (0.1 mg/kg) from a distance of 3–5 m using a blowpipe. After injecting the target, two researchers followed the other members of the group. Once the target was immobilised and the group was out of sight, we fitted the individual with a GPS collar and collected morphometric and other biological data in the shade. In a few cases, subcutaneous fluids were administered to assist with rehydration. We completed all processes within an </w:t>
      </w:r>
      <w:proofErr w:type="gramStart"/>
      <w:r w:rsidRPr="000A4556">
        <w:rPr>
          <w:rFonts w:ascii="ＭＳ Ｐゴシック" w:eastAsia="ＭＳ Ｐゴシック" w:hAnsi="ＭＳ Ｐゴシック" w:cs="Times New Roman"/>
          <w:b w:val="0"/>
          <w:bCs w:val="0"/>
          <w:sz w:val="24"/>
          <w:szCs w:val="24"/>
          <w:lang w:val="en-GB"/>
        </w:rPr>
        <w:t>hour</w:t>
      </w:r>
      <w:proofErr w:type="gramEnd"/>
      <w:r w:rsidRPr="000A4556">
        <w:rPr>
          <w:rFonts w:ascii="ＭＳ Ｐゴシック" w:eastAsia="ＭＳ Ｐゴシック" w:hAnsi="ＭＳ Ｐゴシック" w:cs="Times New Roman"/>
          <w:b w:val="0"/>
          <w:bCs w:val="0"/>
          <w:sz w:val="24"/>
          <w:szCs w:val="24"/>
          <w:lang w:val="en-GB"/>
        </w:rPr>
        <w:t xml:space="preserve"> and the veterinarians reversed the medetomidine with atipamezole (0.5 mg/kg). After a full recovery of the individual, we returned it to the group and monitored it until it was ambulatory. After data collection, we dropped the collar with a remote control while observing the individual. Then we continued to observe them for a few days to ensure no problems with their bodies or their behaviour.</w:t>
      </w:r>
    </w:p>
    <w:p w14:paraId="4A484AE3" w14:textId="77777777" w:rsidR="001A5E2D" w:rsidRPr="009B0FC7" w:rsidRDefault="001A5E2D" w:rsidP="001A5E2D">
      <w:pPr>
        <w:widowControl/>
        <w:rPr>
          <w:rFonts w:ascii="ＭＳ Ｐゴシック" w:eastAsia="ＭＳ Ｐゴシック" w:hAnsi="ＭＳ Ｐゴシック" w:cs="Times New Roman"/>
          <w:sz w:val="24"/>
          <w:lang w:val="en-GB"/>
        </w:rPr>
      </w:pPr>
      <w:r w:rsidRPr="009B0FC7">
        <w:rPr>
          <w:rFonts w:ascii="ＭＳ Ｐゴシック" w:eastAsia="ＭＳ Ｐゴシック" w:hAnsi="ＭＳ Ｐゴシック" w:cs="Times New Roman"/>
          <w:b/>
          <w:bCs/>
          <w:sz w:val="24"/>
          <w:lang w:val="en-GB"/>
        </w:rPr>
        <w:br w:type="page"/>
      </w:r>
    </w:p>
    <w:p w14:paraId="526DD489" w14:textId="145B296B" w:rsidR="001A5E2D" w:rsidRPr="009B0FC7" w:rsidRDefault="001A5E2D" w:rsidP="001A5E2D">
      <w:pPr>
        <w:pStyle w:val="ac"/>
        <w:spacing w:line="300" w:lineRule="exact"/>
        <w:rPr>
          <w:rFonts w:ascii="ＭＳ Ｐゴシック" w:eastAsia="ＭＳ Ｐゴシック" w:hAnsi="ＭＳ Ｐゴシック" w:cs="Times New Roman"/>
          <w:b w:val="0"/>
          <w:bCs w:val="0"/>
          <w:lang w:val="en-GB"/>
        </w:rPr>
      </w:pPr>
      <w:r w:rsidRPr="009B0FC7">
        <w:rPr>
          <w:rFonts w:ascii="ＭＳ Ｐゴシック" w:eastAsia="ＭＳ Ｐゴシック" w:hAnsi="ＭＳ Ｐゴシック" w:cs="Times New Roman"/>
          <w:noProof/>
        </w:rPr>
        <w:lastRenderedPageBreak/>
        <w:drawing>
          <wp:anchor distT="0" distB="0" distL="114300" distR="114300" simplePos="0" relativeHeight="251659264" behindDoc="0" locked="0" layoutInCell="1" allowOverlap="1" wp14:anchorId="21A9147D" wp14:editId="6E83CC49">
            <wp:simplePos x="0" y="0"/>
            <wp:positionH relativeFrom="column">
              <wp:posOffset>2045</wp:posOffset>
            </wp:positionH>
            <wp:positionV relativeFrom="paragraph">
              <wp:posOffset>-274</wp:posOffset>
            </wp:positionV>
            <wp:extent cx="5236845" cy="3413760"/>
            <wp:effectExtent l="0" t="0" r="1905" b="0"/>
            <wp:wrapSquare wrapText="bothSides"/>
            <wp:docPr id="2077352830" name="図 31" descr="猿の顔の写真のコラージュ&#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71119" name="図 31" descr="猿の顔の写真のコラージュ&#10;&#10;AI によって生成されたコンテンツは間違っている可能性があります。"/>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236845" cy="3413760"/>
                    </a:xfrm>
                    <a:prstGeom prst="rect">
                      <a:avLst/>
                    </a:prstGeom>
                    <a:noFill/>
                    <a:ln>
                      <a:noFill/>
                    </a:ln>
                  </pic:spPr>
                </pic:pic>
              </a:graphicData>
            </a:graphic>
          </wp:anchor>
        </w:drawing>
      </w:r>
      <w:r w:rsidRPr="009B0FC7">
        <w:rPr>
          <w:rFonts w:ascii="ＭＳ Ｐゴシック" w:eastAsia="ＭＳ Ｐゴシック" w:hAnsi="ＭＳ Ｐゴシック" w:cs="Times New Roman"/>
          <w:lang w:val="en-GB"/>
        </w:rPr>
        <w:t>Fig</w:t>
      </w:r>
      <w:r w:rsidR="003B2AA5">
        <w:rPr>
          <w:rFonts w:ascii="ＭＳ Ｐゴシック" w:eastAsia="ＭＳ Ｐゴシック" w:hAnsi="ＭＳ Ｐゴシック" w:cs="Times New Roman" w:hint="eastAsia"/>
          <w:lang w:val="en-GB"/>
        </w:rPr>
        <w:t>.</w:t>
      </w:r>
      <w:r w:rsidRPr="009B0FC7">
        <w:rPr>
          <w:rFonts w:ascii="ＭＳ Ｐゴシック" w:eastAsia="ＭＳ Ｐゴシック" w:hAnsi="ＭＳ Ｐゴシック" w:cs="Times New Roman"/>
          <w:lang w:val="en-GB"/>
        </w:rPr>
        <w:t xml:space="preserve"> S1. </w:t>
      </w:r>
      <w:r w:rsidRPr="009B0FC7">
        <w:rPr>
          <w:rFonts w:ascii="ＭＳ Ｐゴシック" w:eastAsia="ＭＳ Ｐゴシック" w:hAnsi="ＭＳ Ｐゴシック" w:cs="Times New Roman"/>
          <w:b w:val="0"/>
          <w:bCs w:val="0"/>
          <w:lang w:val="en-GB"/>
        </w:rPr>
        <w:t>Individuals fitted with GPS collars in the group</w:t>
      </w:r>
    </w:p>
    <w:p w14:paraId="5A7F5F17" w14:textId="77777777" w:rsidR="001A5E2D" w:rsidRPr="009B0FC7" w:rsidRDefault="001A5E2D" w:rsidP="001A5E2D">
      <w:pPr>
        <w:widowControl/>
        <w:rPr>
          <w:rFonts w:ascii="ＭＳ Ｐゴシック" w:eastAsia="ＭＳ Ｐゴシック" w:hAnsi="ＭＳ Ｐゴシック" w:cs="Times New Roman"/>
          <w:sz w:val="21"/>
          <w:szCs w:val="21"/>
          <w:lang w:val="en-GB"/>
        </w:rPr>
      </w:pPr>
      <w:r w:rsidRPr="009B0FC7">
        <w:rPr>
          <w:rFonts w:ascii="ＭＳ Ｐゴシック" w:eastAsia="ＭＳ Ｐゴシック" w:hAnsi="ＭＳ Ｐゴシック" w:cs="Times New Roman"/>
          <w:b/>
          <w:bCs/>
          <w:lang w:val="en-GB"/>
        </w:rPr>
        <w:br w:type="page"/>
      </w:r>
    </w:p>
    <w:p w14:paraId="636FCE98" w14:textId="77777777" w:rsidR="001A5E2D" w:rsidRPr="009B0FC7" w:rsidRDefault="001A5E2D" w:rsidP="001A5E2D">
      <w:pPr>
        <w:widowControl/>
        <w:spacing w:line="300" w:lineRule="exact"/>
        <w:rPr>
          <w:rFonts w:ascii="ＭＳ Ｐゴシック" w:eastAsia="ＭＳ Ｐゴシック" w:hAnsi="ＭＳ Ｐゴシック" w:cs="Times New Roman"/>
          <w:sz w:val="21"/>
          <w:szCs w:val="21"/>
          <w:lang w:val="en-GB"/>
        </w:rPr>
      </w:pPr>
      <w:r w:rsidRPr="009B0FC7">
        <w:rPr>
          <w:rFonts w:ascii="ＭＳ Ｐゴシック" w:eastAsia="ＭＳ Ｐゴシック" w:hAnsi="ＭＳ Ｐゴシック" w:cs="Times New Roman"/>
          <w:b/>
          <w:bCs/>
          <w:sz w:val="21"/>
          <w:szCs w:val="21"/>
          <w:lang w:val="en-GB"/>
        </w:rPr>
        <w:lastRenderedPageBreak/>
        <w:t>Table S1.</w:t>
      </w:r>
      <w:r w:rsidRPr="009B0FC7">
        <w:rPr>
          <w:rFonts w:ascii="ＭＳ Ｐゴシック" w:eastAsia="ＭＳ Ｐゴシック" w:hAnsi="ＭＳ Ｐゴシック" w:cs="Times New Roman"/>
          <w:sz w:val="21"/>
          <w:szCs w:val="21"/>
          <w:lang w:val="en-GB"/>
        </w:rPr>
        <w:t xml:space="preserve"> Information about sex, number of infants and juvenile offspring, observation time (h) and the number of recorded GPS fixes for each collared individual</w:t>
      </w:r>
    </w:p>
    <w:p w14:paraId="535583DF" w14:textId="77777777" w:rsidR="001A5E2D" w:rsidRPr="009B0FC7" w:rsidRDefault="001A5E2D" w:rsidP="001A5E2D">
      <w:pPr>
        <w:widowControl/>
        <w:rPr>
          <w:rFonts w:ascii="ＭＳ Ｐゴシック" w:eastAsia="ＭＳ Ｐゴシック" w:hAnsi="ＭＳ Ｐゴシック" w:cs="Times New Roman"/>
          <w:sz w:val="21"/>
          <w:szCs w:val="21"/>
          <w:lang w:val="en-GB"/>
        </w:rPr>
      </w:pPr>
      <w:r w:rsidRPr="009B0FC7">
        <w:rPr>
          <w:rFonts w:ascii="ＭＳ Ｐゴシック" w:eastAsia="ＭＳ Ｐゴシック" w:hAnsi="ＭＳ Ｐゴシック"/>
          <w:noProof/>
        </w:rPr>
        <w:drawing>
          <wp:inline distT="0" distB="0" distL="0" distR="0" wp14:anchorId="5140F44B" wp14:editId="43E8D11D">
            <wp:extent cx="5309870" cy="1628140"/>
            <wp:effectExtent l="0" t="0" r="5080" b="0"/>
            <wp:docPr id="754275863" name="図 2" descr="ダイアグラム, テーブル&#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36577" name="図 2" descr="ダイアグラム, テーブル&#10;&#10;中程度の精度で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309870" cy="1628140"/>
                    </a:xfrm>
                    <a:prstGeom prst="rect">
                      <a:avLst/>
                    </a:prstGeom>
                    <a:noFill/>
                    <a:ln>
                      <a:noFill/>
                    </a:ln>
                  </pic:spPr>
                </pic:pic>
              </a:graphicData>
            </a:graphic>
          </wp:inline>
        </w:drawing>
      </w:r>
    </w:p>
    <w:p w14:paraId="5E6AE2E4" w14:textId="25F3EDC4" w:rsidR="001A5E2D" w:rsidRPr="00A2714F" w:rsidRDefault="001A5E2D" w:rsidP="001A5E2D">
      <w:pPr>
        <w:widowControl/>
        <w:spacing w:line="300" w:lineRule="exact"/>
        <w:rPr>
          <w:rFonts w:ascii="ＭＳ Ｐゴシック" w:eastAsia="ＭＳ Ｐゴシック" w:hAnsi="ＭＳ Ｐゴシック" w:cs="Times New Roman"/>
          <w:sz w:val="21"/>
          <w:szCs w:val="21"/>
          <w:lang w:val="en-GB"/>
        </w:rPr>
      </w:pPr>
      <w:r w:rsidRPr="009B0FC7">
        <w:rPr>
          <w:rFonts w:ascii="ＭＳ Ｐゴシック" w:eastAsia="ＭＳ Ｐゴシック" w:hAnsi="ＭＳ Ｐゴシック" w:cs="Times New Roman"/>
          <w:sz w:val="21"/>
          <w:szCs w:val="21"/>
          <w:lang w:val="en-GB"/>
        </w:rPr>
        <w:t>*: the number of juvenile offspring was estimate</w:t>
      </w:r>
    </w:p>
    <w:sectPr w:rsidR="001A5E2D" w:rsidRPr="00A2714F" w:rsidSect="001A5E2D">
      <w:footerReference w:type="default" r:id="rId8"/>
      <w:pgSz w:w="11906" w:h="16838"/>
      <w:pgMar w:top="1985" w:right="1701" w:bottom="1701" w:left="1701"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FC52D" w14:textId="77777777" w:rsidR="00FE119C" w:rsidRDefault="00FE119C">
      <w:pPr>
        <w:spacing w:after="0" w:line="240" w:lineRule="auto"/>
      </w:pPr>
      <w:r>
        <w:separator/>
      </w:r>
    </w:p>
  </w:endnote>
  <w:endnote w:type="continuationSeparator" w:id="0">
    <w:p w14:paraId="047F858C" w14:textId="77777777" w:rsidR="00FE119C" w:rsidRDefault="00FE1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433757"/>
      <w:docPartObj>
        <w:docPartGallery w:val="Page Numbers (Bottom of Page)"/>
        <w:docPartUnique/>
      </w:docPartObj>
    </w:sdtPr>
    <w:sdtContent>
      <w:p w14:paraId="099A26DF" w14:textId="77777777" w:rsidR="000C7BEA" w:rsidRDefault="00000000">
        <w:pPr>
          <w:pStyle w:val="aa"/>
          <w:jc w:val="center"/>
        </w:pPr>
        <w:r>
          <w:fldChar w:fldCharType="begin"/>
        </w:r>
        <w:r>
          <w:instrText>PAGE   \* MERGEFORMAT</w:instrText>
        </w:r>
        <w:r>
          <w:fldChar w:fldCharType="separate"/>
        </w:r>
        <w:r w:rsidRPr="006203A7">
          <w:rPr>
            <w:noProof/>
            <w:lang w:val="ja-JP"/>
          </w:rPr>
          <w:t>24</w:t>
        </w:r>
        <w:r>
          <w:fldChar w:fldCharType="end"/>
        </w:r>
      </w:p>
    </w:sdtContent>
  </w:sdt>
  <w:p w14:paraId="79D1E644" w14:textId="77777777" w:rsidR="000C7BEA" w:rsidRDefault="000C7BE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665D" w14:textId="77777777" w:rsidR="00FE119C" w:rsidRDefault="00FE119C">
      <w:pPr>
        <w:spacing w:after="0" w:line="240" w:lineRule="auto"/>
      </w:pPr>
      <w:r>
        <w:separator/>
      </w:r>
    </w:p>
  </w:footnote>
  <w:footnote w:type="continuationSeparator" w:id="0">
    <w:p w14:paraId="3485C499" w14:textId="77777777" w:rsidR="00FE119C" w:rsidRDefault="00FE11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2D"/>
    <w:rsid w:val="0009502F"/>
    <w:rsid w:val="000A4556"/>
    <w:rsid w:val="000C7BEA"/>
    <w:rsid w:val="000D632B"/>
    <w:rsid w:val="000E47BC"/>
    <w:rsid w:val="000F6137"/>
    <w:rsid w:val="001A5E2D"/>
    <w:rsid w:val="00241674"/>
    <w:rsid w:val="002871D3"/>
    <w:rsid w:val="002D2209"/>
    <w:rsid w:val="002E26B0"/>
    <w:rsid w:val="003803A0"/>
    <w:rsid w:val="003B2AA5"/>
    <w:rsid w:val="005C7E34"/>
    <w:rsid w:val="00635B91"/>
    <w:rsid w:val="007D5A0C"/>
    <w:rsid w:val="007F72CB"/>
    <w:rsid w:val="009B0FC7"/>
    <w:rsid w:val="00A2714F"/>
    <w:rsid w:val="00AA1BD8"/>
    <w:rsid w:val="00CA4EA5"/>
    <w:rsid w:val="00E06AA0"/>
    <w:rsid w:val="00F903D9"/>
    <w:rsid w:val="00FE1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CCE74B"/>
  <w15:chartTrackingRefBased/>
  <w15:docId w15:val="{569DFAA6-3146-4EC6-8843-E9E23839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E2D"/>
    <w:pPr>
      <w:widowControl w:val="0"/>
    </w:pPr>
  </w:style>
  <w:style w:type="paragraph" w:styleId="1">
    <w:name w:val="heading 1"/>
    <w:basedOn w:val="a"/>
    <w:next w:val="a"/>
    <w:link w:val="10"/>
    <w:uiPriority w:val="9"/>
    <w:qFormat/>
    <w:rsid w:val="001A5E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5E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5E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A5E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5E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5E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5E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5E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5E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5E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5E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5E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A5E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5E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5E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5E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5E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5E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5E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5E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E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5E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E2D"/>
    <w:pPr>
      <w:spacing w:before="160"/>
      <w:jc w:val="center"/>
    </w:pPr>
    <w:rPr>
      <w:i/>
      <w:iCs/>
      <w:color w:val="404040" w:themeColor="text1" w:themeTint="BF"/>
    </w:rPr>
  </w:style>
  <w:style w:type="character" w:customStyle="1" w:styleId="a8">
    <w:name w:val="引用文 (文字)"/>
    <w:basedOn w:val="a0"/>
    <w:link w:val="a7"/>
    <w:uiPriority w:val="29"/>
    <w:rsid w:val="001A5E2D"/>
    <w:rPr>
      <w:i/>
      <w:iCs/>
      <w:color w:val="404040" w:themeColor="text1" w:themeTint="BF"/>
    </w:rPr>
  </w:style>
  <w:style w:type="paragraph" w:styleId="a9">
    <w:name w:val="List Paragraph"/>
    <w:basedOn w:val="a"/>
    <w:uiPriority w:val="34"/>
    <w:qFormat/>
    <w:rsid w:val="001A5E2D"/>
    <w:pPr>
      <w:ind w:left="720"/>
      <w:contextualSpacing/>
    </w:pPr>
  </w:style>
  <w:style w:type="character" w:styleId="21">
    <w:name w:val="Intense Emphasis"/>
    <w:basedOn w:val="a0"/>
    <w:uiPriority w:val="21"/>
    <w:qFormat/>
    <w:rsid w:val="001A5E2D"/>
    <w:rPr>
      <w:i/>
      <w:iCs/>
      <w:color w:val="0F4761" w:themeColor="accent1" w:themeShade="BF"/>
    </w:rPr>
  </w:style>
  <w:style w:type="paragraph" w:styleId="22">
    <w:name w:val="Intense Quote"/>
    <w:basedOn w:val="a"/>
    <w:next w:val="a"/>
    <w:link w:val="23"/>
    <w:uiPriority w:val="30"/>
    <w:qFormat/>
    <w:rsid w:val="001A5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5E2D"/>
    <w:rPr>
      <w:i/>
      <w:iCs/>
      <w:color w:val="0F4761" w:themeColor="accent1" w:themeShade="BF"/>
    </w:rPr>
  </w:style>
  <w:style w:type="character" w:styleId="24">
    <w:name w:val="Intense Reference"/>
    <w:basedOn w:val="a0"/>
    <w:uiPriority w:val="32"/>
    <w:qFormat/>
    <w:rsid w:val="001A5E2D"/>
    <w:rPr>
      <w:b/>
      <w:bCs/>
      <w:smallCaps/>
      <w:color w:val="0F4761" w:themeColor="accent1" w:themeShade="BF"/>
      <w:spacing w:val="5"/>
    </w:rPr>
  </w:style>
  <w:style w:type="paragraph" w:styleId="aa">
    <w:name w:val="footer"/>
    <w:basedOn w:val="a"/>
    <w:link w:val="ab"/>
    <w:uiPriority w:val="99"/>
    <w:unhideWhenUsed/>
    <w:rsid w:val="001A5E2D"/>
    <w:pPr>
      <w:tabs>
        <w:tab w:val="center" w:pos="4252"/>
        <w:tab w:val="right" w:pos="8504"/>
      </w:tabs>
      <w:snapToGrid w:val="0"/>
    </w:pPr>
  </w:style>
  <w:style w:type="character" w:customStyle="1" w:styleId="ab">
    <w:name w:val="フッター (文字)"/>
    <w:basedOn w:val="a0"/>
    <w:link w:val="aa"/>
    <w:uiPriority w:val="99"/>
    <w:rsid w:val="001A5E2D"/>
  </w:style>
  <w:style w:type="paragraph" w:styleId="ac">
    <w:name w:val="caption"/>
    <w:basedOn w:val="a"/>
    <w:next w:val="a"/>
    <w:uiPriority w:val="35"/>
    <w:unhideWhenUsed/>
    <w:qFormat/>
    <w:rsid w:val="001A5E2D"/>
    <w:pPr>
      <w:widowControl/>
      <w:spacing w:after="0" w:line="240" w:lineRule="auto"/>
      <w:jc w:val="both"/>
    </w:pPr>
    <w:rPr>
      <w:rFonts w:ascii="Times New Roman" w:hAnsi="Times New Roman"/>
      <w:b/>
      <w:bCs/>
      <w:sz w:val="21"/>
      <w:szCs w:val="21"/>
    </w:rPr>
  </w:style>
  <w:style w:type="character" w:styleId="ad">
    <w:name w:val="line number"/>
    <w:basedOn w:val="a0"/>
    <w:uiPriority w:val="99"/>
    <w:semiHidden/>
    <w:unhideWhenUsed/>
    <w:rsid w:val="001A5E2D"/>
  </w:style>
  <w:style w:type="paragraph" w:styleId="ae">
    <w:name w:val="header"/>
    <w:basedOn w:val="a"/>
    <w:link w:val="af"/>
    <w:uiPriority w:val="99"/>
    <w:unhideWhenUsed/>
    <w:rsid w:val="00CA4EA5"/>
    <w:pPr>
      <w:tabs>
        <w:tab w:val="center" w:pos="4252"/>
        <w:tab w:val="right" w:pos="8504"/>
      </w:tabs>
      <w:snapToGrid w:val="0"/>
    </w:pPr>
  </w:style>
  <w:style w:type="character" w:customStyle="1" w:styleId="af">
    <w:name w:val="ヘッダー (文字)"/>
    <w:basedOn w:val="a0"/>
    <w:link w:val="ae"/>
    <w:uiPriority w:val="99"/>
    <w:rsid w:val="00CA4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341</Words>
  <Characters>1949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Hanzawa</dc:creator>
  <cp:keywords/>
  <dc:description/>
  <cp:lastModifiedBy>半沢</cp:lastModifiedBy>
  <cp:revision>8</cp:revision>
  <dcterms:created xsi:type="dcterms:W3CDTF">2025-07-22T08:34:00Z</dcterms:created>
  <dcterms:modified xsi:type="dcterms:W3CDTF">2025-07-25T08:18:00Z</dcterms:modified>
</cp:coreProperties>
</file>