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D2F50" w14:textId="77777777" w:rsidR="002246FB" w:rsidRPr="00A54582" w:rsidRDefault="002246FB" w:rsidP="002246FB">
      <w:pPr>
        <w:pStyle w:val="CABInormal"/>
        <w:rPr>
          <w:rFonts w:ascii="Calibri" w:hAnsi="Calibri" w:cs="Calibri"/>
          <w:b/>
          <w:sz w:val="20"/>
          <w:szCs w:val="20"/>
        </w:rPr>
      </w:pPr>
      <w:r w:rsidRPr="00A54582">
        <w:rPr>
          <w:rFonts w:ascii="Calibri" w:hAnsi="Calibri" w:cs="Calibri"/>
          <w:b/>
          <w:sz w:val="20"/>
          <w:szCs w:val="20"/>
        </w:rPr>
        <w:t xml:space="preserve">Current and potential economic costs of </w:t>
      </w:r>
      <w:r w:rsidRPr="00A54582">
        <w:rPr>
          <w:rFonts w:ascii="Calibri" w:hAnsi="Calibri" w:cs="Calibri"/>
          <w:b/>
          <w:i/>
          <w:sz w:val="20"/>
          <w:szCs w:val="20"/>
        </w:rPr>
        <w:t>Opuntia stricta</w:t>
      </w:r>
      <w:r w:rsidRPr="00A54582">
        <w:rPr>
          <w:rFonts w:ascii="Calibri" w:hAnsi="Calibri" w:cs="Calibri"/>
          <w:b/>
          <w:sz w:val="20"/>
          <w:szCs w:val="20"/>
        </w:rPr>
        <w:t xml:space="preserve"> invasions in Africa</w:t>
      </w:r>
    </w:p>
    <w:p w14:paraId="574CEB40" w14:textId="77777777" w:rsidR="00A91BD1" w:rsidRPr="00A54582" w:rsidRDefault="00A91BD1" w:rsidP="002246FB">
      <w:pPr>
        <w:rPr>
          <w:rFonts w:ascii="Calibri" w:hAnsi="Calibri" w:cs="Calibri"/>
          <w:sz w:val="20"/>
          <w:szCs w:val="20"/>
        </w:rPr>
      </w:pPr>
    </w:p>
    <w:p w14:paraId="3CE9D243" w14:textId="77777777" w:rsidR="002246FB" w:rsidRPr="00A54582" w:rsidRDefault="002246FB" w:rsidP="002246FB">
      <w:pPr>
        <w:rPr>
          <w:rFonts w:ascii="Calibri" w:hAnsi="Calibri" w:cs="Calibri"/>
          <w:sz w:val="20"/>
          <w:szCs w:val="20"/>
        </w:rPr>
      </w:pPr>
      <w:r w:rsidRPr="00A54582">
        <w:rPr>
          <w:rFonts w:ascii="Calibri" w:hAnsi="Calibri" w:cs="Calibri"/>
          <w:sz w:val="20"/>
          <w:szCs w:val="20"/>
        </w:rPr>
        <w:t>Biological Invasions</w:t>
      </w:r>
    </w:p>
    <w:p w14:paraId="71343046" w14:textId="28F2E16B" w:rsidR="002246FB" w:rsidRPr="00A54582" w:rsidRDefault="002246FB" w:rsidP="002246FB">
      <w:pPr>
        <w:rPr>
          <w:rFonts w:ascii="Calibri" w:hAnsi="Calibri" w:cs="Calibri"/>
          <w:sz w:val="20"/>
          <w:szCs w:val="20"/>
          <w:lang w:val="en-US"/>
        </w:rPr>
      </w:pPr>
      <w:r w:rsidRPr="00A54582">
        <w:rPr>
          <w:rFonts w:ascii="Calibri" w:hAnsi="Calibri" w:cs="Calibri"/>
          <w:sz w:val="20"/>
          <w:szCs w:val="20"/>
          <w:lang w:val="en-US"/>
        </w:rPr>
        <w:t>Arne B.R. Witt</w:t>
      </w:r>
      <w:r w:rsidRPr="00A54582">
        <w:rPr>
          <w:rFonts w:ascii="Calibri" w:hAnsi="Calibri" w:cs="Calibri"/>
          <w:sz w:val="20"/>
          <w:szCs w:val="20"/>
        </w:rPr>
        <w:t xml:space="preserve"> • </w:t>
      </w:r>
      <w:r w:rsidRPr="00A54582">
        <w:rPr>
          <w:rFonts w:ascii="Calibri" w:hAnsi="Calibri" w:cs="Calibri"/>
          <w:sz w:val="20"/>
          <w:szCs w:val="20"/>
          <w:lang w:val="en-US"/>
        </w:rPr>
        <w:t>Brian W. van Wilgen</w:t>
      </w:r>
      <w:r w:rsidRPr="00A54582">
        <w:rPr>
          <w:rFonts w:ascii="Calibri" w:hAnsi="Calibri" w:cs="Calibri"/>
          <w:sz w:val="20"/>
          <w:szCs w:val="20"/>
        </w:rPr>
        <w:t xml:space="preserve"> • </w:t>
      </w:r>
      <w:r w:rsidRPr="00A54582">
        <w:rPr>
          <w:rFonts w:ascii="Calibri" w:hAnsi="Calibri" w:cs="Calibri"/>
          <w:sz w:val="20"/>
          <w:szCs w:val="20"/>
          <w:lang w:val="en-US"/>
        </w:rPr>
        <w:t>Russell M. Wise</w:t>
      </w:r>
      <w:r w:rsidRPr="00A54582">
        <w:rPr>
          <w:rFonts w:ascii="Calibri" w:hAnsi="Calibri" w:cs="Calibri"/>
          <w:sz w:val="20"/>
          <w:szCs w:val="20"/>
        </w:rPr>
        <w:t xml:space="preserve"> • </w:t>
      </w:r>
      <w:r w:rsidRPr="00A54582">
        <w:rPr>
          <w:rFonts w:ascii="Calibri" w:hAnsi="Calibri" w:cs="Calibri"/>
          <w:sz w:val="20"/>
          <w:szCs w:val="20"/>
          <w:lang w:val="en-US"/>
        </w:rPr>
        <w:t>Tim Beale</w:t>
      </w:r>
      <w:r w:rsidRPr="00A54582">
        <w:rPr>
          <w:rFonts w:ascii="Calibri" w:hAnsi="Calibri" w:cs="Calibri"/>
          <w:sz w:val="20"/>
          <w:szCs w:val="20"/>
        </w:rPr>
        <w:t xml:space="preserve"> • </w:t>
      </w:r>
      <w:r w:rsidRPr="00A54582">
        <w:rPr>
          <w:rFonts w:ascii="Calibri" w:hAnsi="Calibri" w:cs="Calibri"/>
          <w:sz w:val="20"/>
          <w:szCs w:val="20"/>
          <w:lang w:val="en-US"/>
        </w:rPr>
        <w:t>Winnie Nunda</w:t>
      </w:r>
      <w:r w:rsidR="00A91BD1" w:rsidRPr="00A54582">
        <w:rPr>
          <w:rFonts w:ascii="Calibri" w:hAnsi="Calibri" w:cs="Calibri"/>
          <w:sz w:val="20"/>
          <w:szCs w:val="20"/>
          <w:lang w:val="en-US"/>
        </w:rPr>
        <w:t xml:space="preserve"> </w:t>
      </w:r>
      <w:r w:rsidR="00A91BD1" w:rsidRPr="00A54582">
        <w:rPr>
          <w:rFonts w:ascii="Calibri" w:hAnsi="Calibri" w:cs="Calibri"/>
          <w:sz w:val="20"/>
          <w:szCs w:val="20"/>
        </w:rPr>
        <w:t>• Joe Beeken</w:t>
      </w:r>
    </w:p>
    <w:p w14:paraId="7A2CE8C2" w14:textId="77777777" w:rsidR="002246FB" w:rsidRPr="00A54582" w:rsidRDefault="002246FB" w:rsidP="002246FB">
      <w:pPr>
        <w:rPr>
          <w:rFonts w:ascii="Calibri" w:hAnsi="Calibri" w:cs="Calibri"/>
          <w:sz w:val="20"/>
          <w:szCs w:val="20"/>
          <w:lang w:val="en-US"/>
        </w:rPr>
      </w:pPr>
      <w:r w:rsidRPr="00A54582">
        <w:rPr>
          <w:rFonts w:ascii="Calibri" w:hAnsi="Calibri" w:cs="Calibri"/>
          <w:sz w:val="20"/>
          <w:szCs w:val="20"/>
          <w:lang w:val="en-US"/>
        </w:rPr>
        <w:t xml:space="preserve">Arne Witt </w:t>
      </w:r>
      <w:r w:rsidRPr="00A54582">
        <w:rPr>
          <w:rFonts w:ascii="Calibri" w:hAnsi="Calibri" w:cs="Calibri"/>
          <w:sz w:val="20"/>
          <w:szCs w:val="20"/>
        </w:rPr>
        <w:t>(</w:t>
      </w:r>
      <w:r w:rsidRPr="00A54582">
        <w:rPr>
          <w:rFonts w:ascii="Segoe UI Symbol" w:hAnsi="Segoe UI Symbol" w:cs="Segoe UI Symbol"/>
          <w:sz w:val="20"/>
          <w:szCs w:val="20"/>
        </w:rPr>
        <w:t>✉</w:t>
      </w:r>
      <w:r w:rsidRPr="00A54582">
        <w:rPr>
          <w:rFonts w:ascii="Calibri" w:hAnsi="Calibri" w:cs="Calibri"/>
          <w:sz w:val="20"/>
          <w:szCs w:val="20"/>
        </w:rPr>
        <w:t xml:space="preserve">), </w:t>
      </w:r>
      <w:r w:rsidRPr="00A54582">
        <w:rPr>
          <w:rFonts w:ascii="Calibri" w:hAnsi="Calibri" w:cs="Calibri"/>
          <w:sz w:val="20"/>
          <w:szCs w:val="20"/>
          <w:lang w:val="en-US"/>
        </w:rPr>
        <w:t xml:space="preserve">CABI, George, South Africa; email </w:t>
      </w:r>
      <w:hyperlink r:id="rId4" w:history="1">
        <w:r w:rsidRPr="00A54582">
          <w:rPr>
            <w:rStyle w:val="Hyperlink"/>
            <w:rFonts w:ascii="Calibri" w:hAnsi="Calibri" w:cs="Calibri"/>
            <w:sz w:val="20"/>
            <w:szCs w:val="20"/>
            <w:lang w:val="en-US"/>
          </w:rPr>
          <w:t>a.witt@cabi.org</w:t>
        </w:r>
      </w:hyperlink>
    </w:p>
    <w:p w14:paraId="4D69416A" w14:textId="26721E47" w:rsidR="002246FB" w:rsidRPr="00A54582" w:rsidRDefault="002246FB" w:rsidP="002246FB">
      <w:pPr>
        <w:rPr>
          <w:rFonts w:ascii="Calibri" w:hAnsi="Calibri" w:cs="Calibri"/>
          <w:sz w:val="20"/>
          <w:szCs w:val="20"/>
          <w:lang w:val="en-AU"/>
        </w:rPr>
      </w:pPr>
      <w:r w:rsidRPr="00A54582">
        <w:rPr>
          <w:rFonts w:ascii="Calibri" w:hAnsi="Calibri" w:cs="Calibri"/>
          <w:sz w:val="20"/>
          <w:szCs w:val="20"/>
        </w:rPr>
        <w:t xml:space="preserve">Online Resource 2. </w:t>
      </w:r>
      <w:r w:rsidRPr="00A54582">
        <w:rPr>
          <w:rFonts w:ascii="Calibri" w:hAnsi="Calibri" w:cs="Calibri"/>
          <w:sz w:val="20"/>
          <w:szCs w:val="20"/>
          <w:lang w:val="en-AU"/>
        </w:rPr>
        <w:t xml:space="preserve">The present value, and average annual discounted value, of displaced forage in parts of sub-Saharan Africa that are climatically suitable for invasion by the alien cactus </w:t>
      </w:r>
      <w:r w:rsidRPr="00A54582">
        <w:rPr>
          <w:rFonts w:ascii="Calibri" w:hAnsi="Calibri" w:cs="Calibri"/>
          <w:i/>
          <w:iCs/>
          <w:sz w:val="20"/>
          <w:szCs w:val="20"/>
          <w:lang w:val="en-AU"/>
        </w:rPr>
        <w:t>Opuntia stricta</w:t>
      </w:r>
      <w:r w:rsidRPr="00A54582">
        <w:rPr>
          <w:rFonts w:ascii="Calibri" w:hAnsi="Calibri" w:cs="Calibri"/>
          <w:sz w:val="20"/>
          <w:szCs w:val="20"/>
          <w:lang w:val="en-AU"/>
        </w:rPr>
        <w:t>. Values are estimated over 30 and 50 years for high, moderate (base case) and low levels of cover achieved, assuming annual spread rates of 5, 10 and 15%, and discount rates of 3 and 5%.</w:t>
      </w:r>
    </w:p>
    <w:p w14:paraId="29E3EA90" w14:textId="28DA9FD7" w:rsidR="00AA6588" w:rsidRPr="00A54582" w:rsidRDefault="00AA6588" w:rsidP="00AA6588">
      <w:pPr>
        <w:rPr>
          <w:rFonts w:ascii="Calibri" w:hAnsi="Calibri" w:cs="Calibri"/>
          <w:b/>
          <w:bCs/>
          <w:sz w:val="20"/>
          <w:szCs w:val="20"/>
          <w:lang w:val="en-AU"/>
        </w:rPr>
      </w:pPr>
      <w:r w:rsidRPr="00A54582">
        <w:rPr>
          <w:rFonts w:ascii="Calibri" w:hAnsi="Calibri" w:cs="Calibri"/>
          <w:b/>
          <w:bCs/>
          <w:sz w:val="20"/>
          <w:szCs w:val="20"/>
          <w:lang w:val="en-AU"/>
        </w:rPr>
        <w:t>Cost estimates (over 30 years and two discount rates):</w:t>
      </w:r>
    </w:p>
    <w:tbl>
      <w:tblPr>
        <w:tblW w:w="122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9"/>
        <w:gridCol w:w="1580"/>
        <w:gridCol w:w="1433"/>
        <w:gridCol w:w="2071"/>
        <w:gridCol w:w="1233"/>
        <w:gridCol w:w="1638"/>
        <w:gridCol w:w="1233"/>
        <w:gridCol w:w="1638"/>
      </w:tblGrid>
      <w:tr w:rsidR="00AA6588" w:rsidRPr="00A54582" w14:paraId="00BFD6E6" w14:textId="77777777" w:rsidTr="00AA6588">
        <w:trPr>
          <w:trHeight w:val="616"/>
        </w:trPr>
        <w:tc>
          <w:tcPr>
            <w:tcW w:w="14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138B8F" w14:textId="03004CEF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Assumed annual rate of spread (%)</w:t>
            </w:r>
          </w:p>
        </w:tc>
        <w:tc>
          <w:tcPr>
            <w:tcW w:w="15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DDBB7A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Discount rate (%)</w:t>
            </w:r>
          </w:p>
        </w:tc>
        <w:tc>
          <w:tcPr>
            <w:tcW w:w="350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DF895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High cover achieved</w:t>
            </w:r>
          </w:p>
        </w:tc>
        <w:tc>
          <w:tcPr>
            <w:tcW w:w="28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E64DFC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Base case</w:t>
            </w:r>
          </w:p>
        </w:tc>
        <w:tc>
          <w:tcPr>
            <w:tcW w:w="28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4A9EEE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Low cover achieved</w:t>
            </w:r>
          </w:p>
        </w:tc>
      </w:tr>
      <w:tr w:rsidR="00AA6588" w:rsidRPr="00A54582" w14:paraId="254DD6AB" w14:textId="77777777" w:rsidTr="00AA6588">
        <w:trPr>
          <w:trHeight w:val="133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A3DF23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B43AA6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3ADE0E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Present value (billions of USD)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657A34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Average annual discounted value (millions of USD)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0E02CA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Present value (billions of USD)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E00C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Average annual discounted value (millions of USD)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C0ED2C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Present value (billions of USD)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5775C5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Average annual discounted value (millions of USD)</w:t>
            </w:r>
          </w:p>
        </w:tc>
      </w:tr>
      <w:tr w:rsidR="00AA6588" w:rsidRPr="00A54582" w14:paraId="073CD1A8" w14:textId="77777777" w:rsidTr="00AA6588">
        <w:trPr>
          <w:trHeight w:val="323"/>
        </w:trPr>
        <w:tc>
          <w:tcPr>
            <w:tcW w:w="1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311844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CC0BF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FB2346" w14:textId="188E7AB8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28.6 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84FDA3" w14:textId="5A4D3752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921.0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031B73" w14:textId="26DBF094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13.4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40DE53" w14:textId="5F502F43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431.5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9DDDEF" w14:textId="2231FB74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 5.1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57F41D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$   164.2 </w:t>
            </w:r>
          </w:p>
        </w:tc>
      </w:tr>
      <w:tr w:rsidR="00AA6588" w:rsidRPr="00A54582" w14:paraId="649727E5" w14:textId="77777777" w:rsidTr="00AA6588">
        <w:trPr>
          <w:trHeight w:val="323"/>
        </w:trPr>
        <w:tc>
          <w:tcPr>
            <w:tcW w:w="1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43DAB2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29AF24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30AEB3" w14:textId="72884A02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 60.7 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AAF2D3" w14:textId="718C29C2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 1,958.6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3274C7" w14:textId="5EA92A31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28.4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B6ADE3" w14:textId="292ADB35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917.7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39D521" w14:textId="1AC47E22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10.8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B2208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$   349.2 </w:t>
            </w:r>
          </w:p>
        </w:tc>
      </w:tr>
      <w:tr w:rsidR="00AA6588" w:rsidRPr="00A54582" w14:paraId="3BF9B061" w14:textId="77777777" w:rsidTr="00AA6588">
        <w:trPr>
          <w:trHeight w:val="323"/>
        </w:trPr>
        <w:tc>
          <w:tcPr>
            <w:tcW w:w="1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E26D6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C1A3B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70F0A" w14:textId="6C285119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 119.7 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68E905" w14:textId="61BC2BE8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 3,862.4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C03E5C" w14:textId="7F279A24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56.1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25053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$   1,809.8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461F38" w14:textId="2D515555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21.3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287412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$   688.6 </w:t>
            </w:r>
          </w:p>
        </w:tc>
      </w:tr>
      <w:tr w:rsidR="00AA6588" w:rsidRPr="00A54582" w14:paraId="28C2CC32" w14:textId="77777777" w:rsidTr="00AA6588">
        <w:trPr>
          <w:trHeight w:val="323"/>
        </w:trPr>
        <w:tc>
          <w:tcPr>
            <w:tcW w:w="1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F04AE8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76A60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CC7591" w14:textId="0AED5EFE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 21.1 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C734C2" w14:textId="4F61E57A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     682.2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3FE4B2" w14:textId="79AD63CA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 9.9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3561EB" w14:textId="0BDA40DC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319.6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FA6BBC" w14:textId="4EF6F0CB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 3.8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03CC56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$   121.6 </w:t>
            </w:r>
          </w:p>
        </w:tc>
      </w:tr>
      <w:tr w:rsidR="00AA6588" w:rsidRPr="00A54582" w14:paraId="73FF7474" w14:textId="77777777" w:rsidTr="00AA6588">
        <w:trPr>
          <w:trHeight w:val="323"/>
        </w:trPr>
        <w:tc>
          <w:tcPr>
            <w:tcW w:w="1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20628B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715A2A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CFE23" w14:textId="7280706A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 42.4 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CE485F" w14:textId="44657616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 1,368.9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BB6589" w14:textId="24437A44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19.9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3330E1" w14:textId="03701345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641.4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E7082C" w14:textId="7D9FF968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 7.6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31510E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$   244.1 </w:t>
            </w:r>
          </w:p>
        </w:tc>
      </w:tr>
      <w:tr w:rsidR="00AA6588" w:rsidRPr="00A54582" w14:paraId="0D615063" w14:textId="77777777" w:rsidTr="00AA6588">
        <w:trPr>
          <w:trHeight w:val="323"/>
        </w:trPr>
        <w:tc>
          <w:tcPr>
            <w:tcW w:w="1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23756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C0CF2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69648C" w14:textId="7D300596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 81.1 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433762" w14:textId="3653409B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 2,615.3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B0935A" w14:textId="4BB65B1E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38.0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11BAFD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$   1,225.4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3F46D7" w14:textId="2DD274A0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14.5 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8D7228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$   466.3 </w:t>
            </w:r>
          </w:p>
        </w:tc>
      </w:tr>
    </w:tbl>
    <w:p w14:paraId="69558FFF" w14:textId="77777777" w:rsidR="00AA6588" w:rsidRPr="00A54582" w:rsidRDefault="00AA6588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12822605" w14:textId="77777777" w:rsidR="00AA6588" w:rsidRPr="00A54582" w:rsidRDefault="00AA6588" w:rsidP="00AA6588">
      <w:pPr>
        <w:rPr>
          <w:rFonts w:ascii="Calibri" w:hAnsi="Calibri" w:cs="Calibri"/>
          <w:b/>
          <w:bCs/>
          <w:sz w:val="20"/>
          <w:szCs w:val="20"/>
          <w:lang w:val="en-AU"/>
        </w:rPr>
      </w:pPr>
      <w:r w:rsidRPr="00A54582">
        <w:rPr>
          <w:rFonts w:ascii="Calibri" w:hAnsi="Calibri" w:cs="Calibri"/>
          <w:b/>
          <w:bCs/>
          <w:sz w:val="20"/>
          <w:szCs w:val="20"/>
          <w:lang w:val="en-AU"/>
        </w:rPr>
        <w:t>Area estimates (over 30 years):</w:t>
      </w:r>
    </w:p>
    <w:tbl>
      <w:tblPr>
        <w:tblW w:w="121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9"/>
        <w:gridCol w:w="1428"/>
        <w:gridCol w:w="1667"/>
        <w:gridCol w:w="1641"/>
        <w:gridCol w:w="1641"/>
        <w:gridCol w:w="1535"/>
        <w:gridCol w:w="1482"/>
        <w:gridCol w:w="1282"/>
      </w:tblGrid>
      <w:tr w:rsidR="00AA6588" w:rsidRPr="00A54582" w14:paraId="6FE781F6" w14:textId="77777777" w:rsidTr="00AA6588">
        <w:trPr>
          <w:trHeight w:val="631"/>
        </w:trPr>
        <w:tc>
          <w:tcPr>
            <w:tcW w:w="14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4D0942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lastRenderedPageBreak/>
              <w:t>Assumed annual rate of spread (%)</w:t>
            </w:r>
          </w:p>
        </w:tc>
        <w:tc>
          <w:tcPr>
            <w:tcW w:w="142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690A75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Discount rate (%)</w:t>
            </w:r>
          </w:p>
        </w:tc>
        <w:tc>
          <w:tcPr>
            <w:tcW w:w="33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C3106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High cover achieved</w:t>
            </w:r>
          </w:p>
        </w:tc>
        <w:tc>
          <w:tcPr>
            <w:tcW w:w="31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940D2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Base case</w:t>
            </w:r>
          </w:p>
        </w:tc>
        <w:tc>
          <w:tcPr>
            <w:tcW w:w="27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8865D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Low cover achieved</w:t>
            </w:r>
          </w:p>
        </w:tc>
      </w:tr>
      <w:tr w:rsidR="00AA6588" w:rsidRPr="00A54582" w14:paraId="1186F769" w14:textId="77777777" w:rsidTr="00AA6588">
        <w:trPr>
          <w:trHeight w:val="89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1B4F4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37AE6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2ACDB5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Total Area invaded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22713E" w14:textId="3A859E61" w:rsidR="00AA6588" w:rsidRPr="00A54582" w:rsidRDefault="00AB111E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Mean</w:t>
            </w:r>
            <w:r w:rsidR="00AA6588" w:rsidRPr="00A54582">
              <w:rPr>
                <w:rFonts w:ascii="Calibri" w:hAnsi="Calibri" w:cs="Calibri"/>
                <w:sz w:val="20"/>
                <w:szCs w:val="20"/>
              </w:rPr>
              <w:t xml:space="preserve"> annual increase (km2)</w:t>
            </w:r>
          </w:p>
        </w:tc>
        <w:tc>
          <w:tcPr>
            <w:tcW w:w="1641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5F4537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Total Area invaded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EF4C30" w14:textId="7FD94F35" w:rsidR="00AA6588" w:rsidRPr="00A54582" w:rsidRDefault="00AB111E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Mean</w:t>
            </w:r>
            <w:r w:rsidR="00AA6588" w:rsidRPr="00A54582">
              <w:rPr>
                <w:rFonts w:ascii="Calibri" w:hAnsi="Calibri" w:cs="Calibri"/>
                <w:sz w:val="20"/>
                <w:szCs w:val="20"/>
              </w:rPr>
              <w:t xml:space="preserve"> annual increase (km2)</w:t>
            </w:r>
          </w:p>
        </w:tc>
        <w:tc>
          <w:tcPr>
            <w:tcW w:w="1482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4A94EB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Total Area invaded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3FE027" w14:textId="51C2139C" w:rsidR="00AA6588" w:rsidRPr="00A54582" w:rsidRDefault="00AB111E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Mean</w:t>
            </w:r>
            <w:r w:rsidR="00AA6588" w:rsidRPr="00A54582">
              <w:rPr>
                <w:rFonts w:ascii="Calibri" w:hAnsi="Calibri" w:cs="Calibri"/>
                <w:sz w:val="20"/>
                <w:szCs w:val="20"/>
              </w:rPr>
              <w:t xml:space="preserve"> annual increase (km2)</w:t>
            </w:r>
          </w:p>
        </w:tc>
      </w:tr>
      <w:tr w:rsidR="00AA6588" w:rsidRPr="00A54582" w14:paraId="422EFF29" w14:textId="77777777" w:rsidTr="00AA6588">
        <w:trPr>
          <w:trHeight w:val="331"/>
        </w:trPr>
        <w:tc>
          <w:tcPr>
            <w:tcW w:w="14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E3650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065342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B4EDAA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 118,310 </w:t>
            </w:r>
          </w:p>
        </w:tc>
        <w:tc>
          <w:tcPr>
            <w:tcW w:w="164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0E3F58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  3,053 </w:t>
            </w:r>
          </w:p>
        </w:tc>
        <w:tc>
          <w:tcPr>
            <w:tcW w:w="164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A0C95E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55,435 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59F00B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1,430 </w:t>
            </w:r>
          </w:p>
        </w:tc>
        <w:tc>
          <w:tcPr>
            <w:tcW w:w="148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5AA81F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21,094 </w:t>
            </w:r>
          </w:p>
        </w:tc>
        <w:tc>
          <w:tcPr>
            <w:tcW w:w="128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F063BD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544 </w:t>
            </w:r>
          </w:p>
        </w:tc>
      </w:tr>
      <w:tr w:rsidR="00AA6588" w:rsidRPr="00A54582" w14:paraId="408DF657" w14:textId="77777777" w:rsidTr="00AA6588">
        <w:trPr>
          <w:trHeight w:val="331"/>
        </w:trPr>
        <w:tc>
          <w:tcPr>
            <w:tcW w:w="14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FF95E6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64F67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3 &amp; 5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C0FAC1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 389,784 </w:t>
            </w:r>
          </w:p>
        </w:tc>
        <w:tc>
          <w:tcPr>
            <w:tcW w:w="16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60C43C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12,555 </w:t>
            </w:r>
          </w:p>
        </w:tc>
        <w:tc>
          <w:tcPr>
            <w:tcW w:w="16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551108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182,636 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7B3494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5,883 </w:t>
            </w:r>
          </w:p>
        </w:tc>
        <w:tc>
          <w:tcPr>
            <w:tcW w:w="14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9CCEFC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69,496 </w:t>
            </w:r>
          </w:p>
        </w:tc>
        <w:tc>
          <w:tcPr>
            <w:tcW w:w="12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BD5C63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2,239 </w:t>
            </w:r>
          </w:p>
        </w:tc>
      </w:tr>
      <w:tr w:rsidR="00AA6588" w:rsidRPr="00A54582" w14:paraId="7512DA8E" w14:textId="77777777" w:rsidTr="00AA6588">
        <w:trPr>
          <w:trHeight w:val="331"/>
        </w:trPr>
        <w:tc>
          <w:tcPr>
            <w:tcW w:w="14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30402C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AA64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6A113E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 879,075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243F61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29,103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A04D7F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411,897 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C9D223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13,636 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8F49C1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156,734 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0D3E10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5,189 </w:t>
            </w:r>
          </w:p>
        </w:tc>
      </w:tr>
    </w:tbl>
    <w:p w14:paraId="6F576568" w14:textId="77777777" w:rsidR="00AA6588" w:rsidRPr="00A54582" w:rsidRDefault="00AA6588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731C2629" w14:textId="77777777" w:rsidR="00A91BD1" w:rsidRPr="00A54582" w:rsidRDefault="00A91BD1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4912D5A1" w14:textId="77777777" w:rsidR="00A91BD1" w:rsidRPr="00A54582" w:rsidRDefault="00A91BD1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258C2440" w14:textId="77777777" w:rsidR="00A91BD1" w:rsidRPr="00A54582" w:rsidRDefault="00A91BD1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13ADDFA3" w14:textId="77777777" w:rsidR="00A91BD1" w:rsidRPr="00A54582" w:rsidRDefault="00A91BD1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2B601C6D" w14:textId="77777777" w:rsidR="00A91BD1" w:rsidRPr="00A54582" w:rsidRDefault="00A91BD1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2BFFA0F9" w14:textId="77777777" w:rsidR="00A91BD1" w:rsidRPr="00A54582" w:rsidRDefault="00A91BD1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47C1C03F" w14:textId="77777777" w:rsidR="00A05062" w:rsidRPr="00A54582" w:rsidRDefault="00A05062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62513C6C" w14:textId="77777777" w:rsidR="00A05062" w:rsidRPr="00A54582" w:rsidRDefault="00A05062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06DA2F4F" w14:textId="77777777" w:rsidR="00AA6588" w:rsidRPr="00A54582" w:rsidRDefault="00AA6588" w:rsidP="00AA6588">
      <w:pPr>
        <w:rPr>
          <w:rFonts w:ascii="Calibri" w:hAnsi="Calibri" w:cs="Calibri"/>
          <w:b/>
          <w:bCs/>
          <w:sz w:val="20"/>
          <w:szCs w:val="20"/>
          <w:lang w:val="en-AU"/>
        </w:rPr>
      </w:pPr>
      <w:r w:rsidRPr="00A54582">
        <w:rPr>
          <w:rFonts w:ascii="Calibri" w:hAnsi="Calibri" w:cs="Calibri"/>
          <w:b/>
          <w:bCs/>
          <w:sz w:val="20"/>
          <w:szCs w:val="20"/>
          <w:lang w:val="en-AU"/>
        </w:rPr>
        <w:t>Cost estimates (over 50 years and two discount rates):</w:t>
      </w:r>
    </w:p>
    <w:tbl>
      <w:tblPr>
        <w:tblW w:w="12237" w:type="dxa"/>
        <w:tblInd w:w="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1355"/>
        <w:gridCol w:w="1542"/>
        <w:gridCol w:w="2314"/>
        <w:gridCol w:w="1219"/>
        <w:gridCol w:w="1604"/>
        <w:gridCol w:w="1219"/>
        <w:gridCol w:w="1604"/>
      </w:tblGrid>
      <w:tr w:rsidR="00AA6588" w:rsidRPr="00A54582" w14:paraId="00BCBF46" w14:textId="77777777" w:rsidTr="00AA6588">
        <w:trPr>
          <w:trHeight w:val="607"/>
        </w:trPr>
        <w:tc>
          <w:tcPr>
            <w:tcW w:w="13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BA7F28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Assumed annual rate of spread (%)</w:t>
            </w:r>
          </w:p>
        </w:tc>
        <w:tc>
          <w:tcPr>
            <w:tcW w:w="135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CE87D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Discount rate (%)</w:t>
            </w:r>
          </w:p>
        </w:tc>
        <w:tc>
          <w:tcPr>
            <w:tcW w:w="38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5FDDC6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High cover achieved</w:t>
            </w:r>
          </w:p>
        </w:tc>
        <w:tc>
          <w:tcPr>
            <w:tcW w:w="28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BD104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Base case</w:t>
            </w:r>
          </w:p>
        </w:tc>
        <w:tc>
          <w:tcPr>
            <w:tcW w:w="28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1E695C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Low cover achieved</w:t>
            </w:r>
          </w:p>
        </w:tc>
      </w:tr>
      <w:tr w:rsidR="00AA6588" w:rsidRPr="00A54582" w14:paraId="19B3E3FA" w14:textId="77777777" w:rsidTr="00A91BD1">
        <w:trPr>
          <w:trHeight w:val="689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029387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E29D9A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C4F00A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Present value (billions of USD)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399A56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Average annual discounted value (millions of USD)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E27B88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Present value (billions of USD)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9E347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Average annual discounted value (millions of USD)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80F096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Present value (billions of USD)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9A8382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Average annual discounted value (millions of USD)</w:t>
            </w:r>
          </w:p>
        </w:tc>
      </w:tr>
      <w:tr w:rsidR="00AA6588" w:rsidRPr="00A54582" w14:paraId="68E36DA1" w14:textId="77777777" w:rsidTr="00AA6588">
        <w:trPr>
          <w:trHeight w:val="318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3DA7D1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BC708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54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EF4A08" w14:textId="32E2508D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 55.7 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F803B9" w14:textId="2F390DAF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   1,092.6 </w:t>
            </w:r>
          </w:p>
        </w:tc>
        <w:tc>
          <w:tcPr>
            <w:tcW w:w="121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B3C2DA" w14:textId="3ACED1F5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26.1 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46D53A" w14:textId="2B59869C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 512.0 </w:t>
            </w:r>
          </w:p>
        </w:tc>
        <w:tc>
          <w:tcPr>
            <w:tcW w:w="121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6ED61C" w14:textId="248DEA03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 9.9 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18A0F3" w14:textId="735738AC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 194.8 </w:t>
            </w:r>
          </w:p>
        </w:tc>
      </w:tr>
      <w:tr w:rsidR="00AA6588" w:rsidRPr="00A54582" w14:paraId="47B8C7E7" w14:textId="77777777" w:rsidTr="00AA6588">
        <w:trPr>
          <w:trHeight w:val="318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F1B425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8D68C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15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6B69F1" w14:textId="7426188A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 164.5 </w:t>
            </w:r>
          </w:p>
        </w:tc>
        <w:tc>
          <w:tcPr>
            <w:tcW w:w="2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CBF50D" w14:textId="74886249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   3,226.3 </w:t>
            </w:r>
          </w:p>
        </w:tc>
        <w:tc>
          <w:tcPr>
            <w:tcW w:w="12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84DDE6" w14:textId="2F2F89F9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77.1 </w:t>
            </w:r>
          </w:p>
        </w:tc>
        <w:tc>
          <w:tcPr>
            <w:tcW w:w="16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4182DE" w14:textId="7DD0F916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1,511.7 </w:t>
            </w:r>
          </w:p>
        </w:tc>
        <w:tc>
          <w:tcPr>
            <w:tcW w:w="12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464EF9" w14:textId="4DCCEE3F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29.3 </w:t>
            </w:r>
          </w:p>
        </w:tc>
        <w:tc>
          <w:tcPr>
            <w:tcW w:w="16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507582" w14:textId="49DCCA1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 575.2 </w:t>
            </w:r>
          </w:p>
        </w:tc>
      </w:tr>
      <w:tr w:rsidR="00AA6588" w:rsidRPr="00A54582" w14:paraId="0EEFABDE" w14:textId="77777777" w:rsidTr="00AA6588">
        <w:trPr>
          <w:trHeight w:val="318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D9D44B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1FFE3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B27B9B" w14:textId="3641C114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 299.5 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3CE8D7" w14:textId="1398E540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   5,872.6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BD3993" w14:textId="54F0AE76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140.3 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56A274" w14:textId="3061CD3E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2,751.7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A3251D" w14:textId="6B9F7894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53.4 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D3B5BC" w14:textId="330B9E56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1,047.1 </w:t>
            </w:r>
          </w:p>
        </w:tc>
      </w:tr>
      <w:tr w:rsidR="00AA6588" w:rsidRPr="00A54582" w14:paraId="1275FB1D" w14:textId="77777777" w:rsidTr="00AA6588">
        <w:trPr>
          <w:trHeight w:val="318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A10A77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1B452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54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38E5C7" w14:textId="5FE1A5AC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33.6 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D3B964" w14:textId="6E9DA481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      658.7 </w:t>
            </w:r>
          </w:p>
        </w:tc>
        <w:tc>
          <w:tcPr>
            <w:tcW w:w="121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7C10B7" w14:textId="30BCCDB8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13.4 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99F8B9" w14:textId="562CD233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 431.5 </w:t>
            </w:r>
          </w:p>
        </w:tc>
        <w:tc>
          <w:tcPr>
            <w:tcW w:w="121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E7AC8B" w14:textId="1088DDE0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 5.1 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D33A73" w14:textId="6DB48AB4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 164.2 </w:t>
            </w:r>
          </w:p>
        </w:tc>
      </w:tr>
      <w:tr w:rsidR="00AA6588" w:rsidRPr="00A54582" w14:paraId="3D9F0A6E" w14:textId="77777777" w:rsidTr="00AA6588">
        <w:trPr>
          <w:trHeight w:val="318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2F36E4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99AE0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5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997593E" w14:textId="4239FB4D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 89.8 </w:t>
            </w:r>
          </w:p>
        </w:tc>
        <w:tc>
          <w:tcPr>
            <w:tcW w:w="2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477F81" w14:textId="456A7FA1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   1,760.7 </w:t>
            </w:r>
          </w:p>
        </w:tc>
        <w:tc>
          <w:tcPr>
            <w:tcW w:w="12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F36BDA" w14:textId="21AF2858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28.4 </w:t>
            </w:r>
          </w:p>
        </w:tc>
        <w:tc>
          <w:tcPr>
            <w:tcW w:w="16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7D6AED" w14:textId="57AB7E2D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 917.7 </w:t>
            </w:r>
          </w:p>
        </w:tc>
        <w:tc>
          <w:tcPr>
            <w:tcW w:w="12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7BF30B" w14:textId="691465C1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10.8 </w:t>
            </w:r>
          </w:p>
        </w:tc>
        <w:tc>
          <w:tcPr>
            <w:tcW w:w="16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27CAE2" w14:textId="4E907C0C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 349.2 </w:t>
            </w:r>
          </w:p>
        </w:tc>
      </w:tr>
      <w:tr w:rsidR="00AA6588" w:rsidRPr="00A54582" w14:paraId="7898A0CF" w14:textId="77777777" w:rsidTr="00AA6588">
        <w:trPr>
          <w:trHeight w:val="318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5FFEFF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638BB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7B2B55" w14:textId="17F3B785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164.5 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3A4E11" w14:textId="7BD43704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   3,225.9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D1DB7D" w14:textId="174F7C28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56.1 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DE00CE" w14:textId="5FC628C6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1,809.8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D1DA17" w14:textId="5F5ACCFE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21.3 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A89CEA" w14:textId="39770A89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 688.6 </w:t>
            </w:r>
          </w:p>
        </w:tc>
      </w:tr>
    </w:tbl>
    <w:p w14:paraId="125E234F" w14:textId="77777777" w:rsidR="00AA6588" w:rsidRPr="00A54582" w:rsidRDefault="00AA6588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5D471067" w14:textId="77777777" w:rsidR="00A05062" w:rsidRPr="00A54582" w:rsidRDefault="00A05062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4C97D616" w14:textId="77777777" w:rsidR="00A05062" w:rsidRPr="00A54582" w:rsidRDefault="00A05062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3B361A21" w14:textId="77777777" w:rsidR="00A05062" w:rsidRPr="00A54582" w:rsidRDefault="00A05062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69AB3D19" w14:textId="77777777" w:rsidR="00A05062" w:rsidRPr="00A54582" w:rsidRDefault="00A05062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521754CC" w14:textId="77777777" w:rsidR="00A05062" w:rsidRPr="00A54582" w:rsidRDefault="00A05062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44031C66" w14:textId="77777777" w:rsidR="00A05062" w:rsidRPr="00A54582" w:rsidRDefault="00A05062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387C2E42" w14:textId="77777777" w:rsidR="00A05062" w:rsidRPr="00A54582" w:rsidRDefault="00A05062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407D35C9" w14:textId="77777777" w:rsidR="00AA6588" w:rsidRPr="00A54582" w:rsidRDefault="00AA6588" w:rsidP="00AA6588">
      <w:pPr>
        <w:rPr>
          <w:rFonts w:ascii="Calibri" w:hAnsi="Calibri" w:cs="Calibri"/>
          <w:b/>
          <w:bCs/>
          <w:sz w:val="20"/>
          <w:szCs w:val="20"/>
          <w:lang w:val="en-AU"/>
        </w:rPr>
      </w:pPr>
      <w:r w:rsidRPr="00A54582">
        <w:rPr>
          <w:rFonts w:ascii="Calibri" w:hAnsi="Calibri" w:cs="Calibri"/>
          <w:b/>
          <w:bCs/>
          <w:sz w:val="20"/>
          <w:szCs w:val="20"/>
          <w:lang w:val="en-AU"/>
        </w:rPr>
        <w:t>Area estimates (over 50 years):</w:t>
      </w:r>
    </w:p>
    <w:tbl>
      <w:tblPr>
        <w:tblW w:w="12219" w:type="dxa"/>
        <w:tblInd w:w="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8"/>
        <w:gridCol w:w="1436"/>
        <w:gridCol w:w="1677"/>
        <w:gridCol w:w="1652"/>
        <w:gridCol w:w="1651"/>
        <w:gridCol w:w="1544"/>
        <w:gridCol w:w="1491"/>
        <w:gridCol w:w="1290"/>
      </w:tblGrid>
      <w:tr w:rsidR="00AA6588" w:rsidRPr="00A54582" w14:paraId="0584BCCA" w14:textId="77777777" w:rsidTr="00AA6588">
        <w:trPr>
          <w:trHeight w:val="597"/>
        </w:trPr>
        <w:tc>
          <w:tcPr>
            <w:tcW w:w="14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F12D2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Assumed annual rate of spread (%)</w:t>
            </w:r>
          </w:p>
        </w:tc>
        <w:tc>
          <w:tcPr>
            <w:tcW w:w="143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520AA8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Discount rate (%)</w:t>
            </w:r>
          </w:p>
        </w:tc>
        <w:tc>
          <w:tcPr>
            <w:tcW w:w="33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6FBF5A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High cover achieved</w:t>
            </w:r>
          </w:p>
        </w:tc>
        <w:tc>
          <w:tcPr>
            <w:tcW w:w="319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0C9DE3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Base case</w:t>
            </w:r>
          </w:p>
        </w:tc>
        <w:tc>
          <w:tcPr>
            <w:tcW w:w="27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11DE2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Low cover achieved</w:t>
            </w:r>
          </w:p>
        </w:tc>
      </w:tr>
      <w:tr w:rsidR="00AA6588" w:rsidRPr="00A54582" w14:paraId="5DC80BFC" w14:textId="77777777" w:rsidTr="00AB111E">
        <w:trPr>
          <w:trHeight w:val="569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4B4874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277762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77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1BE45C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Total Area invaded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147DB4" w14:textId="7E89CD8B" w:rsidR="00AA6588" w:rsidRPr="00A54582" w:rsidRDefault="00AB111E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Mean</w:t>
            </w:r>
            <w:r w:rsidR="00AA6588" w:rsidRPr="00A54582">
              <w:rPr>
                <w:rFonts w:ascii="Calibri" w:hAnsi="Calibri" w:cs="Calibri"/>
                <w:sz w:val="20"/>
                <w:szCs w:val="20"/>
              </w:rPr>
              <w:t xml:space="preserve"> annual increase (km2)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274BE3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Total Area invaded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973A14" w14:textId="03EACF92" w:rsidR="00AA6588" w:rsidRPr="00A54582" w:rsidRDefault="00AB111E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Mean</w:t>
            </w:r>
            <w:r w:rsidR="00AA6588" w:rsidRPr="00A54582">
              <w:rPr>
                <w:rFonts w:ascii="Calibri" w:hAnsi="Calibri" w:cs="Calibri"/>
                <w:sz w:val="20"/>
                <w:szCs w:val="20"/>
              </w:rPr>
              <w:t xml:space="preserve"> annual increase (km2)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9BD958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Total Area invaded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EDFB21" w14:textId="783C8018" w:rsidR="00AA6588" w:rsidRPr="00A54582" w:rsidRDefault="00AB111E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Mean</w:t>
            </w:r>
            <w:r w:rsidR="00AA6588" w:rsidRPr="00A54582">
              <w:rPr>
                <w:rFonts w:ascii="Calibri" w:hAnsi="Calibri" w:cs="Calibri"/>
                <w:sz w:val="20"/>
                <w:szCs w:val="20"/>
              </w:rPr>
              <w:t xml:space="preserve"> annual increase (km2)</w:t>
            </w:r>
          </w:p>
        </w:tc>
      </w:tr>
      <w:tr w:rsidR="00AA6588" w:rsidRPr="00A54582" w14:paraId="636B970F" w14:textId="77777777" w:rsidTr="00AB111E">
        <w:trPr>
          <w:trHeight w:val="313"/>
        </w:trPr>
        <w:tc>
          <w:tcPr>
            <w:tcW w:w="14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80AB12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2FBA4B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6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0A802E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 278,090 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E40947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  5,102 </w:t>
            </w:r>
          </w:p>
        </w:tc>
        <w:tc>
          <w:tcPr>
            <w:tcW w:w="165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44B4D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130,301 </w:t>
            </w: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DAAA52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2,391 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C4DC30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49,582 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3FF374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910 </w:t>
            </w:r>
          </w:p>
        </w:tc>
      </w:tr>
      <w:tr w:rsidR="00AA6588" w:rsidRPr="00A54582" w14:paraId="60263803" w14:textId="77777777" w:rsidTr="00AB111E">
        <w:trPr>
          <w:trHeight w:val="313"/>
        </w:trPr>
        <w:tc>
          <w:tcPr>
            <w:tcW w:w="14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8F0633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ED8DA5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3 &amp; 5</w:t>
            </w:r>
          </w:p>
        </w:tc>
        <w:tc>
          <w:tcPr>
            <w:tcW w:w="16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5FD8D7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 1,062,137 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0EB181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20,818 </w:t>
            </w:r>
          </w:p>
        </w:tc>
        <w:tc>
          <w:tcPr>
            <w:tcW w:w="16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BC9660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497,672 </w:t>
            </w: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E1CC06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9,755 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5CD247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189,373 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FBCE4E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3,712 </w:t>
            </w:r>
          </w:p>
        </w:tc>
      </w:tr>
      <w:tr w:rsidR="00AA6588" w:rsidRPr="00A54582" w14:paraId="1E70E3D5" w14:textId="77777777" w:rsidTr="00AB111E">
        <w:trPr>
          <w:trHeight w:val="313"/>
        </w:trPr>
        <w:tc>
          <w:tcPr>
            <w:tcW w:w="14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3FB557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C93CF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5F57CC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 1,416,436 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B800A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  27,314 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FDF4D0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663,681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A5A9D9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  12,798 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71E551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252,542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771517" w14:textId="77777777" w:rsidR="00AA6588" w:rsidRPr="00A54582" w:rsidRDefault="00AA6588" w:rsidP="00AA6588">
            <w:pPr>
              <w:rPr>
                <w:rFonts w:ascii="Calibri" w:hAnsi="Calibri" w:cs="Calibri"/>
                <w:sz w:val="20"/>
                <w:szCs w:val="20"/>
              </w:rPr>
            </w:pPr>
            <w:r w:rsidRPr="00A54582">
              <w:rPr>
                <w:rFonts w:ascii="Calibri" w:hAnsi="Calibri" w:cs="Calibri"/>
                <w:sz w:val="20"/>
                <w:szCs w:val="20"/>
              </w:rPr>
              <w:t xml:space="preserve">        4,870 </w:t>
            </w:r>
          </w:p>
        </w:tc>
      </w:tr>
    </w:tbl>
    <w:p w14:paraId="6BE11900" w14:textId="77777777" w:rsidR="00AA6588" w:rsidRPr="00A54582" w:rsidRDefault="00AA6588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3588FECD" w14:textId="77777777" w:rsidR="00AA6588" w:rsidRPr="00A54582" w:rsidRDefault="00AA6588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63A3C43B" w14:textId="77777777" w:rsidR="00AA6588" w:rsidRPr="00A54582" w:rsidRDefault="00AA6588" w:rsidP="00AA6588">
      <w:pPr>
        <w:rPr>
          <w:rFonts w:ascii="Calibri" w:hAnsi="Calibri" w:cs="Calibri"/>
          <w:sz w:val="20"/>
          <w:szCs w:val="20"/>
          <w:lang w:val="en-AU"/>
        </w:rPr>
      </w:pPr>
    </w:p>
    <w:p w14:paraId="1C2B9390" w14:textId="77777777" w:rsidR="00B61932" w:rsidRPr="00A54582" w:rsidRDefault="00B61932">
      <w:pPr>
        <w:rPr>
          <w:rFonts w:ascii="Calibri" w:hAnsi="Calibri" w:cs="Calibri"/>
          <w:sz w:val="20"/>
          <w:szCs w:val="20"/>
        </w:rPr>
      </w:pPr>
    </w:p>
    <w:sectPr w:rsidR="00B61932" w:rsidRPr="00A54582" w:rsidSect="00AA658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588"/>
    <w:rsid w:val="002246FB"/>
    <w:rsid w:val="00551E5D"/>
    <w:rsid w:val="00561930"/>
    <w:rsid w:val="00920DE6"/>
    <w:rsid w:val="009F7FF8"/>
    <w:rsid w:val="00A05062"/>
    <w:rsid w:val="00A54582"/>
    <w:rsid w:val="00A91BD1"/>
    <w:rsid w:val="00A922E0"/>
    <w:rsid w:val="00AA6588"/>
    <w:rsid w:val="00AB111E"/>
    <w:rsid w:val="00B61932"/>
    <w:rsid w:val="00E46021"/>
    <w:rsid w:val="00E5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5C4FE"/>
  <w15:chartTrackingRefBased/>
  <w15:docId w15:val="{1FC1A1E3-07BB-4D43-902B-779FEE089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65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65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65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65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65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65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65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65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65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65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65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65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65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65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65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65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65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65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65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65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65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65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65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65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65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65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65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65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6588"/>
    <w:rPr>
      <w:b/>
      <w:bCs/>
      <w:smallCaps/>
      <w:color w:val="0F4761" w:themeColor="accent1" w:themeShade="BF"/>
      <w:spacing w:val="5"/>
    </w:rPr>
  </w:style>
  <w:style w:type="paragraph" w:customStyle="1" w:styleId="CABInormal">
    <w:name w:val="CABInormal"/>
    <w:basedOn w:val="Normal"/>
    <w:link w:val="CABInormalChar"/>
    <w:qFormat/>
    <w:rsid w:val="002246FB"/>
    <w:pPr>
      <w:spacing w:after="0" w:line="240" w:lineRule="auto"/>
    </w:pPr>
    <w:rPr>
      <w:rFonts w:ascii="Arial" w:eastAsia="Calibri" w:hAnsi="Arial" w:cs="Times New Roman"/>
      <w:color w:val="000000" w:themeColor="text1"/>
      <w:kern w:val="0"/>
      <w:sz w:val="22"/>
      <w:szCs w:val="22"/>
      <w:lang w:val="en-GB"/>
      <w14:ligatures w14:val="none"/>
    </w:rPr>
  </w:style>
  <w:style w:type="character" w:customStyle="1" w:styleId="CABInormalChar">
    <w:name w:val="CABInormal Char"/>
    <w:basedOn w:val="DefaultParagraphFont"/>
    <w:link w:val="CABInormal"/>
    <w:rsid w:val="002246FB"/>
    <w:rPr>
      <w:rFonts w:ascii="Arial" w:eastAsia="Calibri" w:hAnsi="Arial" w:cs="Times New Roman"/>
      <w:color w:val="000000" w:themeColor="text1"/>
      <w:kern w:val="0"/>
      <w:sz w:val="22"/>
      <w:szCs w:val="22"/>
      <w:lang w:val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2246FB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24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.witt@cabi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2e892a75-59a0-4e0e-9b97-f68af558ca2b}" enabled="1" method="Standard" siteId="{9f1098df-eebc-4be7-9878-bc3c8d059fd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543</Words>
  <Characters>3099</Characters>
  <Application>Microsoft Office Word</Application>
  <DocSecurity>0</DocSecurity>
  <Lines>25</Lines>
  <Paragraphs>7</Paragraphs>
  <ScaleCrop>false</ScaleCrop>
  <Company/>
  <LinksUpToDate>false</LinksUpToDate>
  <CharactersWithSpaces>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Wilgen, BW, Prof [bvanwilgen@sun.ac.za]</dc:creator>
  <cp:keywords/>
  <dc:description/>
  <cp:lastModifiedBy>Reviewer</cp:lastModifiedBy>
  <cp:revision>8</cp:revision>
  <dcterms:created xsi:type="dcterms:W3CDTF">2025-07-11T13:29:00Z</dcterms:created>
  <dcterms:modified xsi:type="dcterms:W3CDTF">2025-07-23T15:21:00Z</dcterms:modified>
</cp:coreProperties>
</file>