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0C492" w14:textId="77777777" w:rsidR="00A3787D" w:rsidRPr="0022401D" w:rsidRDefault="00A3787D" w:rsidP="00A3787D">
      <w:pPr>
        <w:pStyle w:val="CABInormal"/>
        <w:rPr>
          <w:rFonts w:ascii="Calibri" w:hAnsi="Calibri" w:cs="Calibri"/>
          <w:b/>
          <w:sz w:val="20"/>
          <w:szCs w:val="20"/>
        </w:rPr>
      </w:pPr>
      <w:r w:rsidRPr="0022401D">
        <w:rPr>
          <w:rFonts w:ascii="Calibri" w:hAnsi="Calibri" w:cs="Calibri"/>
          <w:b/>
          <w:sz w:val="20"/>
          <w:szCs w:val="20"/>
        </w:rPr>
        <w:t xml:space="preserve">Current and potential economic costs of </w:t>
      </w:r>
      <w:r w:rsidRPr="0022401D">
        <w:rPr>
          <w:rFonts w:ascii="Calibri" w:hAnsi="Calibri" w:cs="Calibri"/>
          <w:b/>
          <w:i/>
          <w:sz w:val="20"/>
          <w:szCs w:val="20"/>
        </w:rPr>
        <w:t>Opuntia stricta</w:t>
      </w:r>
      <w:r w:rsidRPr="0022401D">
        <w:rPr>
          <w:rFonts w:ascii="Calibri" w:hAnsi="Calibri" w:cs="Calibri"/>
          <w:b/>
          <w:sz w:val="20"/>
          <w:szCs w:val="20"/>
        </w:rPr>
        <w:t xml:space="preserve"> invasions in Africa</w:t>
      </w:r>
    </w:p>
    <w:p w14:paraId="1B17D672" w14:textId="77777777" w:rsidR="00A3787D" w:rsidRPr="0022401D" w:rsidRDefault="00A3787D" w:rsidP="00A3787D">
      <w:pPr>
        <w:pStyle w:val="CABInormal"/>
        <w:rPr>
          <w:rFonts w:ascii="Calibri" w:hAnsi="Calibri" w:cs="Calibri"/>
          <w:b/>
          <w:sz w:val="20"/>
          <w:szCs w:val="20"/>
        </w:rPr>
      </w:pPr>
    </w:p>
    <w:p w14:paraId="2778A38C" w14:textId="77777777" w:rsidR="00A3787D" w:rsidRPr="0022401D" w:rsidRDefault="00A3787D" w:rsidP="00A3787D">
      <w:pPr>
        <w:rPr>
          <w:rFonts w:ascii="Calibri" w:hAnsi="Calibri" w:cs="Calibri"/>
          <w:sz w:val="20"/>
          <w:szCs w:val="20"/>
        </w:rPr>
      </w:pPr>
      <w:r w:rsidRPr="0022401D">
        <w:rPr>
          <w:rFonts w:ascii="Calibri" w:hAnsi="Calibri" w:cs="Calibri"/>
          <w:sz w:val="20"/>
          <w:szCs w:val="20"/>
        </w:rPr>
        <w:t>Biological Invasions</w:t>
      </w:r>
    </w:p>
    <w:p w14:paraId="56761C44" w14:textId="17264831" w:rsidR="00A3787D" w:rsidRPr="0022401D" w:rsidRDefault="00A3787D" w:rsidP="00A3787D">
      <w:pPr>
        <w:rPr>
          <w:rFonts w:ascii="Calibri" w:hAnsi="Calibri" w:cs="Calibri"/>
          <w:sz w:val="20"/>
          <w:szCs w:val="20"/>
          <w:lang w:val="en-US"/>
        </w:rPr>
      </w:pPr>
      <w:r w:rsidRPr="0022401D">
        <w:rPr>
          <w:rFonts w:ascii="Calibri" w:hAnsi="Calibri" w:cs="Calibri"/>
          <w:sz w:val="20"/>
          <w:szCs w:val="20"/>
          <w:lang w:val="en-US"/>
        </w:rPr>
        <w:t>Arne B.R. Witt</w:t>
      </w:r>
      <w:r w:rsidRPr="0022401D">
        <w:rPr>
          <w:rFonts w:ascii="Calibri" w:hAnsi="Calibri" w:cs="Calibri"/>
          <w:sz w:val="20"/>
          <w:szCs w:val="20"/>
        </w:rPr>
        <w:t xml:space="preserve"> • </w:t>
      </w:r>
      <w:r w:rsidRPr="0022401D">
        <w:rPr>
          <w:rFonts w:ascii="Calibri" w:hAnsi="Calibri" w:cs="Calibri"/>
          <w:sz w:val="20"/>
          <w:szCs w:val="20"/>
          <w:lang w:val="en-US"/>
        </w:rPr>
        <w:t>Brian W. van Wilgen</w:t>
      </w:r>
      <w:r w:rsidRPr="0022401D">
        <w:rPr>
          <w:rFonts w:ascii="Calibri" w:hAnsi="Calibri" w:cs="Calibri"/>
          <w:sz w:val="20"/>
          <w:szCs w:val="20"/>
        </w:rPr>
        <w:t xml:space="preserve"> • </w:t>
      </w:r>
      <w:r w:rsidRPr="0022401D">
        <w:rPr>
          <w:rFonts w:ascii="Calibri" w:hAnsi="Calibri" w:cs="Calibri"/>
          <w:sz w:val="20"/>
          <w:szCs w:val="20"/>
          <w:lang w:val="en-US"/>
        </w:rPr>
        <w:t>Russell M. Wise</w:t>
      </w:r>
      <w:r w:rsidRPr="0022401D">
        <w:rPr>
          <w:rFonts w:ascii="Calibri" w:hAnsi="Calibri" w:cs="Calibri"/>
          <w:sz w:val="20"/>
          <w:szCs w:val="20"/>
        </w:rPr>
        <w:t xml:space="preserve"> • </w:t>
      </w:r>
      <w:r w:rsidRPr="0022401D">
        <w:rPr>
          <w:rFonts w:ascii="Calibri" w:hAnsi="Calibri" w:cs="Calibri"/>
          <w:sz w:val="20"/>
          <w:szCs w:val="20"/>
          <w:lang w:val="en-US"/>
        </w:rPr>
        <w:t>Tim Beale</w:t>
      </w:r>
      <w:r w:rsidRPr="0022401D">
        <w:rPr>
          <w:rFonts w:ascii="Calibri" w:hAnsi="Calibri" w:cs="Calibri"/>
          <w:sz w:val="20"/>
          <w:szCs w:val="20"/>
        </w:rPr>
        <w:t xml:space="preserve"> • </w:t>
      </w:r>
      <w:r w:rsidRPr="0022401D">
        <w:rPr>
          <w:rFonts w:ascii="Calibri" w:hAnsi="Calibri" w:cs="Calibri"/>
          <w:sz w:val="20"/>
          <w:szCs w:val="20"/>
          <w:lang w:val="en-US"/>
        </w:rPr>
        <w:t>Winnie Nunda</w:t>
      </w:r>
      <w:r w:rsidR="00C7230E" w:rsidRPr="0022401D">
        <w:rPr>
          <w:rFonts w:ascii="Calibri" w:hAnsi="Calibri" w:cs="Calibri"/>
          <w:sz w:val="20"/>
          <w:szCs w:val="20"/>
          <w:lang w:val="en-US"/>
        </w:rPr>
        <w:t xml:space="preserve"> </w:t>
      </w:r>
      <w:r w:rsidR="00C7230E" w:rsidRPr="0022401D">
        <w:rPr>
          <w:rFonts w:ascii="Calibri" w:hAnsi="Calibri" w:cs="Calibri"/>
          <w:sz w:val="20"/>
          <w:szCs w:val="20"/>
        </w:rPr>
        <w:t xml:space="preserve">• </w:t>
      </w:r>
      <w:r w:rsidR="00C7230E" w:rsidRPr="0022401D">
        <w:rPr>
          <w:rFonts w:ascii="Calibri" w:hAnsi="Calibri" w:cs="Calibri"/>
          <w:sz w:val="20"/>
          <w:szCs w:val="20"/>
          <w:lang w:val="en-US"/>
        </w:rPr>
        <w:t>Joe Beeken</w:t>
      </w:r>
    </w:p>
    <w:p w14:paraId="74B76FC4" w14:textId="6E84C572" w:rsidR="00A3787D" w:rsidRPr="0022401D" w:rsidRDefault="00A3787D" w:rsidP="00A3787D">
      <w:pPr>
        <w:rPr>
          <w:rFonts w:ascii="Calibri" w:hAnsi="Calibri" w:cs="Calibri"/>
          <w:sz w:val="20"/>
          <w:szCs w:val="20"/>
          <w:lang w:val="en-US"/>
        </w:rPr>
      </w:pPr>
      <w:r w:rsidRPr="0022401D">
        <w:rPr>
          <w:rFonts w:ascii="Calibri" w:hAnsi="Calibri" w:cs="Calibri"/>
          <w:sz w:val="20"/>
          <w:szCs w:val="20"/>
          <w:lang w:val="en-US"/>
        </w:rPr>
        <w:t xml:space="preserve">Arne Witt </w:t>
      </w:r>
      <w:r w:rsidRPr="0022401D">
        <w:rPr>
          <w:rFonts w:ascii="Calibri" w:hAnsi="Calibri" w:cs="Calibri"/>
          <w:sz w:val="20"/>
          <w:szCs w:val="20"/>
        </w:rPr>
        <w:t>(</w:t>
      </w:r>
      <w:r w:rsidRPr="0022401D">
        <w:rPr>
          <w:rFonts w:ascii="Segoe UI Symbol" w:hAnsi="Segoe UI Symbol" w:cs="Segoe UI Symbol"/>
          <w:sz w:val="20"/>
          <w:szCs w:val="20"/>
        </w:rPr>
        <w:t>✉</w:t>
      </w:r>
      <w:r w:rsidRPr="0022401D">
        <w:rPr>
          <w:rFonts w:ascii="Calibri" w:hAnsi="Calibri" w:cs="Calibri"/>
          <w:sz w:val="20"/>
          <w:szCs w:val="20"/>
        </w:rPr>
        <w:t xml:space="preserve">), </w:t>
      </w:r>
      <w:r w:rsidRPr="0022401D">
        <w:rPr>
          <w:rFonts w:ascii="Calibri" w:hAnsi="Calibri" w:cs="Calibri"/>
          <w:sz w:val="20"/>
          <w:szCs w:val="20"/>
          <w:lang w:val="en-US"/>
        </w:rPr>
        <w:t xml:space="preserve">CABI, George, South Africa; email </w:t>
      </w:r>
      <w:hyperlink r:id="rId4" w:history="1">
        <w:r w:rsidRPr="0022401D">
          <w:rPr>
            <w:rStyle w:val="Hyperlink"/>
            <w:rFonts w:ascii="Calibri" w:hAnsi="Calibri" w:cs="Calibri"/>
            <w:sz w:val="20"/>
            <w:szCs w:val="20"/>
            <w:lang w:val="en-US"/>
          </w:rPr>
          <w:t>a.witt@cabi.org</w:t>
        </w:r>
      </w:hyperlink>
    </w:p>
    <w:p w14:paraId="33332952" w14:textId="079BA739" w:rsidR="00A3787D" w:rsidRPr="0022401D" w:rsidRDefault="001C603A" w:rsidP="00A3787D">
      <w:pPr>
        <w:pStyle w:val="NormalWeb"/>
        <w:spacing w:before="0" w:beforeAutospacing="0" w:after="120" w:afterAutospacing="0"/>
        <w:rPr>
          <w:rFonts w:ascii="Calibri" w:hAnsi="Calibri" w:cs="Calibri"/>
          <w:sz w:val="20"/>
          <w:szCs w:val="20"/>
        </w:rPr>
      </w:pPr>
      <w:r w:rsidRPr="0022401D">
        <w:rPr>
          <w:rFonts w:ascii="Calibri" w:hAnsi="Calibri" w:cs="Calibri"/>
          <w:sz w:val="20"/>
          <w:szCs w:val="20"/>
        </w:rPr>
        <w:t xml:space="preserve">Online Resource 1. </w:t>
      </w:r>
      <w:r w:rsidR="00A3787D" w:rsidRPr="0022401D">
        <w:rPr>
          <w:rFonts w:ascii="Calibri" w:hAnsi="Calibri" w:cs="Calibri"/>
          <w:sz w:val="20"/>
          <w:szCs w:val="20"/>
        </w:rPr>
        <w:t xml:space="preserve">The estimated area of African countries at risk of invasion by </w:t>
      </w:r>
      <w:r w:rsidR="00A3787D" w:rsidRPr="0022401D">
        <w:rPr>
          <w:rFonts w:ascii="Calibri" w:hAnsi="Calibri" w:cs="Calibri"/>
          <w:i/>
          <w:iCs/>
          <w:sz w:val="20"/>
          <w:szCs w:val="20"/>
        </w:rPr>
        <w:t>Opuntia stricta</w:t>
      </w:r>
      <w:r w:rsidR="00A3787D" w:rsidRPr="0022401D">
        <w:rPr>
          <w:rFonts w:ascii="Calibri" w:hAnsi="Calibri" w:cs="Calibri"/>
          <w:sz w:val="20"/>
          <w:szCs w:val="20"/>
        </w:rPr>
        <w:t xml:space="preserve"> under three scenarios of cover achieved, based on climate suitability. See Table 1 in the main paper for scenarios. An asterisk (*) indicates that </w:t>
      </w:r>
      <w:r w:rsidR="00A3787D" w:rsidRPr="0022401D">
        <w:rPr>
          <w:rFonts w:ascii="Calibri" w:hAnsi="Calibri" w:cs="Calibri"/>
          <w:i/>
          <w:iCs/>
          <w:sz w:val="20"/>
          <w:szCs w:val="20"/>
        </w:rPr>
        <w:t>O. stricta</w:t>
      </w:r>
      <w:r w:rsidR="00A3787D" w:rsidRPr="0022401D">
        <w:rPr>
          <w:rFonts w:ascii="Calibri" w:hAnsi="Calibri" w:cs="Calibri"/>
          <w:sz w:val="20"/>
          <w:szCs w:val="20"/>
        </w:rPr>
        <w:t xml:space="preserve"> has been recorded as present in the country.</w:t>
      </w:r>
    </w:p>
    <w:p w14:paraId="06F79D31" w14:textId="77777777" w:rsidR="00A3787D" w:rsidRPr="0022401D" w:rsidRDefault="00A3787D" w:rsidP="00A3787D">
      <w:pPr>
        <w:pStyle w:val="BodyText"/>
        <w:rPr>
          <w:rFonts w:ascii="Calibri" w:hAnsi="Calibri" w:cs="Calibri"/>
          <w:sz w:val="20"/>
          <w:szCs w:val="20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1418"/>
        <w:gridCol w:w="1701"/>
        <w:gridCol w:w="1701"/>
        <w:gridCol w:w="1843"/>
      </w:tblGrid>
      <w:tr w:rsidR="00A3787D" w:rsidRPr="0022401D" w14:paraId="47FCAABB" w14:textId="77777777" w:rsidTr="001860FD">
        <w:trPr>
          <w:trHeight w:val="288"/>
        </w:trPr>
        <w:tc>
          <w:tcPr>
            <w:tcW w:w="2263" w:type="dxa"/>
            <w:vMerge w:val="restart"/>
            <w:shd w:val="clear" w:color="auto" w:fill="auto"/>
            <w:noWrap/>
            <w:vAlign w:val="bottom"/>
          </w:tcPr>
          <w:p w14:paraId="64561686" w14:textId="77777777" w:rsidR="00A3787D" w:rsidRPr="0022401D" w:rsidRDefault="00A3787D" w:rsidP="00723882">
            <w:pPr>
              <w:pStyle w:val="NormalWeb"/>
              <w:spacing w:line="720" w:lineRule="auto"/>
              <w:outlineLvl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1418" w:type="dxa"/>
            <w:vMerge w:val="restart"/>
          </w:tcPr>
          <w:p w14:paraId="55AAF596" w14:textId="77777777" w:rsidR="00A3787D" w:rsidRPr="0022401D" w:rsidRDefault="00A3787D" w:rsidP="00E27F2F">
            <w:pPr>
              <w:pStyle w:val="NormalWeb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sz w:val="20"/>
                <w:szCs w:val="20"/>
              </w:rPr>
              <w:t>Total area of country (km</w:t>
            </w:r>
            <w:r w:rsidRPr="0022401D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2</w:t>
            </w:r>
            <w:r w:rsidRPr="0022401D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245" w:type="dxa"/>
            <w:gridSpan w:val="3"/>
            <w:shd w:val="clear" w:color="auto" w:fill="auto"/>
            <w:noWrap/>
            <w:vAlign w:val="bottom"/>
          </w:tcPr>
          <w:p w14:paraId="1A9C4C58" w14:textId="77777777" w:rsidR="00A3787D" w:rsidRPr="0022401D" w:rsidRDefault="00A3787D" w:rsidP="00922AC3">
            <w:pPr>
              <w:pStyle w:val="NormalWeb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sz w:val="20"/>
                <w:szCs w:val="20"/>
              </w:rPr>
              <w:t>Area potentially invaded under different scenarios (km</w:t>
            </w:r>
            <w:r w:rsidRPr="0022401D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2</w:t>
            </w:r>
            <w:r w:rsidRPr="0022401D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</w:tc>
      </w:tr>
      <w:tr w:rsidR="00A3787D" w:rsidRPr="0022401D" w14:paraId="39143245" w14:textId="77777777" w:rsidTr="00723882">
        <w:trPr>
          <w:trHeight w:val="288"/>
        </w:trPr>
        <w:tc>
          <w:tcPr>
            <w:tcW w:w="2263" w:type="dxa"/>
            <w:vMerge/>
            <w:shd w:val="clear" w:color="auto" w:fill="auto"/>
            <w:noWrap/>
            <w:vAlign w:val="bottom"/>
            <w:hideMark/>
          </w:tcPr>
          <w:p w14:paraId="432EB601" w14:textId="77777777" w:rsidR="00A3787D" w:rsidRPr="0022401D" w:rsidRDefault="00A3787D" w:rsidP="00922AC3">
            <w:pPr>
              <w:pStyle w:val="NormalWeb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20917AE" w14:textId="77777777" w:rsidR="00A3787D" w:rsidRPr="0022401D" w:rsidRDefault="00A3787D" w:rsidP="00922AC3">
            <w:pPr>
              <w:pStyle w:val="NormalWeb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1DE6DD0" w14:textId="77777777" w:rsidR="00A3787D" w:rsidRPr="0022401D" w:rsidRDefault="00A3787D" w:rsidP="00922AC3">
            <w:pPr>
              <w:pStyle w:val="NormalWeb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sz w:val="20"/>
                <w:szCs w:val="20"/>
              </w:rPr>
              <w:t>Low cover achieved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D27AB4A" w14:textId="77777777" w:rsidR="00A3787D" w:rsidRPr="0022401D" w:rsidRDefault="00A3787D" w:rsidP="00922AC3">
            <w:pPr>
              <w:pStyle w:val="NormalWeb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sz w:val="20"/>
                <w:szCs w:val="20"/>
              </w:rPr>
              <w:t>Base case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5E310D8" w14:textId="77777777" w:rsidR="00A3787D" w:rsidRPr="0022401D" w:rsidRDefault="00A3787D" w:rsidP="00922AC3">
            <w:pPr>
              <w:pStyle w:val="NormalWeb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sz w:val="20"/>
                <w:szCs w:val="20"/>
              </w:rPr>
              <w:t>High cover achieved</w:t>
            </w:r>
          </w:p>
        </w:tc>
      </w:tr>
      <w:tr w:rsidR="00A3787D" w:rsidRPr="0022401D" w14:paraId="49E30FF8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6D94ADF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Algeria*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91A23A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2,308,858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AD5B06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3,830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2DE36B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9,974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1E6D52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22,621</w:t>
            </w:r>
          </w:p>
        </w:tc>
      </w:tr>
      <w:tr w:rsidR="00A3787D" w:rsidRPr="0022401D" w14:paraId="6B7C0CE6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6E86686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Angola*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CB1FCD2" w14:textId="04D5F7D5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1,244</w:t>
            </w:r>
            <w:r w:rsidR="001860FD"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,</w:t>
            </w: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33CCB7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17,346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E56A9D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51,448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DBF530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111,864</w:t>
            </w:r>
          </w:p>
        </w:tc>
      </w:tr>
      <w:tr w:rsidR="00A3787D" w:rsidRPr="0022401D" w14:paraId="677A4461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1107B377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Benin*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F7CA2E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115,960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B81C35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C2EE72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1,693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E6665C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4,232</w:t>
            </w:r>
          </w:p>
        </w:tc>
      </w:tr>
      <w:tr w:rsidR="00A3787D" w:rsidRPr="0022401D" w14:paraId="56E12011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89E29CF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Botswana*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6B6CB9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578,952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DADD83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5,691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14DA1A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11,448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A40846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28,554</w:t>
            </w:r>
          </w:p>
        </w:tc>
      </w:tr>
      <w:tr w:rsidR="00A3787D" w:rsidRPr="0022401D" w14:paraId="32383C4B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15981800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Burkina Faso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6DD7A1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272,769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9A17FC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3AFAA5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1,427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526BC8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3,567</w:t>
            </w:r>
          </w:p>
        </w:tc>
      </w:tr>
      <w:tr w:rsidR="00A3787D" w:rsidRPr="0022401D" w14:paraId="461F5193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26DCE46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Burundi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98F309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24,953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546FC0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F403C3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2,468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E53CED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4,940</w:t>
            </w:r>
          </w:p>
        </w:tc>
      </w:tr>
      <w:tr w:rsidR="00A3787D" w:rsidRPr="0022401D" w14:paraId="74FA1AB5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A894420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Cameroon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F0763A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463,504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986EA5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3,831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7D7E76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8,284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0D68E8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20,087</w:t>
            </w:r>
          </w:p>
        </w:tc>
      </w:tr>
      <w:tr w:rsidR="00A3787D" w:rsidRPr="0022401D" w14:paraId="597161E7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9DF84C5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Cape Verde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EF54C8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3,883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3851A5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450C39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96C49F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814</w:t>
            </w:r>
          </w:p>
        </w:tc>
      </w:tr>
      <w:tr w:rsidR="00A3787D" w:rsidRPr="0022401D" w14:paraId="2AFA6B9F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DC5B3A1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Central African Republic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4892A1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617,984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D207EE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5,490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2B1803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10,979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E90BA6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27,448</w:t>
            </w:r>
          </w:p>
        </w:tc>
      </w:tr>
      <w:tr w:rsidR="00A3787D" w:rsidRPr="0022401D" w14:paraId="51F1A3A3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3FF7931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Chad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AD9431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1,265,397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BF0821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4BC261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10E29D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1,608</w:t>
            </w:r>
          </w:p>
        </w:tc>
      </w:tr>
      <w:tr w:rsidR="00A3787D" w:rsidRPr="0022401D" w14:paraId="3E32CB9B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E1F8CBE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Comoros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B67176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1,672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CF9EE7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B3D099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A6BE7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151</w:t>
            </w:r>
          </w:p>
        </w:tc>
      </w:tr>
      <w:tr w:rsidR="00A3787D" w:rsidRPr="0022401D" w14:paraId="11359085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DB9BEB1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Democratic Republic of the Congo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9D56DC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2,301,012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BE1778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25,693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3B483F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60,313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F384EF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141,385</w:t>
            </w:r>
          </w:p>
        </w:tc>
      </w:tr>
      <w:tr w:rsidR="00A3787D" w:rsidRPr="0022401D" w14:paraId="08C5F4E3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EF5F071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Djibouti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C160CB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216,76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4F3D23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8D4E8E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AF83DC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259</w:t>
            </w:r>
          </w:p>
        </w:tc>
      </w:tr>
      <w:tr w:rsidR="00A3787D" w:rsidRPr="0022401D" w14:paraId="09EC25F3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D504BFB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Egypt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C7FB9C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997,715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B068F6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856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5B7941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1,713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EBA23D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4,282</w:t>
            </w:r>
          </w:p>
        </w:tc>
      </w:tr>
      <w:tr w:rsidR="00A3787D" w:rsidRPr="0022401D" w14:paraId="45DCC214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378805E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Equatorial Guinea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0E16C9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26,672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310B46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2E5A67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F2F05E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474</w:t>
            </w:r>
          </w:p>
        </w:tc>
      </w:tr>
      <w:tr w:rsidR="00A3787D" w:rsidRPr="0022401D" w14:paraId="4645BDB1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10E4252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Eritrea*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B13217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122,538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7F7149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CDCC5B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1,562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C99921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3,611</w:t>
            </w:r>
          </w:p>
        </w:tc>
      </w:tr>
      <w:tr w:rsidR="00A3787D" w:rsidRPr="0022401D" w14:paraId="58C3B0AE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</w:tcPr>
          <w:p w14:paraId="7C8B065D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Eswatini*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C80208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17,112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5A6D004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2AFD1C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1,953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4E0E6A3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3,785</w:t>
            </w:r>
          </w:p>
        </w:tc>
      </w:tr>
      <w:tr w:rsidR="00A3787D" w:rsidRPr="0022401D" w14:paraId="27C93B02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65DEA9C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Ethiopia*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BFE55F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1,121,052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735934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23,695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D60698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70,480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6BE471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141,899</w:t>
            </w:r>
          </w:p>
        </w:tc>
      </w:tr>
      <w:tr w:rsidR="00A3787D" w:rsidRPr="0022401D" w14:paraId="31AE97E2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DE98E12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Gabon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3FC3A4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259,585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E54ABC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14FDAE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1,302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8D741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3,163</w:t>
            </w:r>
          </w:p>
        </w:tc>
      </w:tr>
      <w:tr w:rsidR="00A3787D" w:rsidRPr="0022401D" w14:paraId="37F9D13D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12057499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Gambia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656CD9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10,501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B1A536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BFD803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72B841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</w:tr>
      <w:tr w:rsidR="00A3787D" w:rsidRPr="0022401D" w14:paraId="04A3049B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05DCF2B8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Ghana*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858435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230,709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D1CAA9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2,349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FCA177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5,315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6F3D0B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12,671</w:t>
            </w:r>
          </w:p>
        </w:tc>
      </w:tr>
      <w:tr w:rsidR="00A3787D" w:rsidRPr="0022401D" w14:paraId="6FD96F80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CF458A4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Guinea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4F97D7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244,302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24F420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1,859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5A4F3C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3,718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4295FC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9,295</w:t>
            </w:r>
          </w:p>
        </w:tc>
      </w:tr>
      <w:tr w:rsidR="00A3787D" w:rsidRPr="0022401D" w14:paraId="68EC2D9A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0397721F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Guinea Bissau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401C30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32,829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2A41DD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D18A3D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551F21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1,082</w:t>
            </w:r>
          </w:p>
        </w:tc>
      </w:tr>
      <w:tr w:rsidR="00A3787D" w:rsidRPr="0022401D" w14:paraId="32C41978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79E4C7B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Ivory Coast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EE8D4D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317,246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53AF56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3,172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1E474F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6,345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466E7D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15,862</w:t>
            </w:r>
          </w:p>
        </w:tc>
      </w:tr>
      <w:tr w:rsidR="00A3787D" w:rsidRPr="0022401D" w14:paraId="052708B2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811F107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Kenya*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3586A9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574,195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1FEF76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15,910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D66199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41,464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0F164C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80,790</w:t>
            </w:r>
          </w:p>
        </w:tc>
      </w:tr>
      <w:tr w:rsidR="00A3787D" w:rsidRPr="0022401D" w14:paraId="104E1FC3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58544FE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Lesotho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4B4A42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30,106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10B65B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D4A9BC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1,850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2475A9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3,825</w:t>
            </w:r>
          </w:p>
        </w:tc>
      </w:tr>
      <w:tr w:rsidR="00A3787D" w:rsidRPr="0022401D" w14:paraId="6996BE77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02539A8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Liberia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F21B64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95,298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B59956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6C4AC2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918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20D9FC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2,296</w:t>
            </w:r>
          </w:p>
        </w:tc>
      </w:tr>
      <w:tr w:rsidR="00A3787D" w:rsidRPr="0022401D" w14:paraId="507310E0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715CF33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Libya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ABAC02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1,623,759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9697B5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2,966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EADB23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7,089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89ABA4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16,565</w:t>
            </w:r>
          </w:p>
        </w:tc>
      </w:tr>
      <w:tr w:rsidR="00A3787D" w:rsidRPr="0022401D" w14:paraId="304D14F2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95B36DE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Madagascar*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B54C62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592,792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E42A86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11,503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E432FF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30,910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294DC1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62,216</w:t>
            </w:r>
          </w:p>
        </w:tc>
      </w:tr>
      <w:tr w:rsidR="00A3787D" w:rsidRPr="0022401D" w14:paraId="4576F5EE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18294F8C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Malawi*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3DD7A3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97,390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2A646F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1,552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FFDCB1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5,032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665559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10,653</w:t>
            </w:r>
          </w:p>
        </w:tc>
      </w:tr>
      <w:tr w:rsidR="00A3787D" w:rsidRPr="0022401D" w14:paraId="285FEC64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FC59063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Mali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41198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1,252,396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17C474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7C81BD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1,269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2E173F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3174</w:t>
            </w:r>
          </w:p>
        </w:tc>
      </w:tr>
      <w:tr w:rsidR="00A3787D" w:rsidRPr="0022401D" w14:paraId="74ED7B3D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02FC733A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Mauritania*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9DD22B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1,036,389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3893AC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2A161B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42DF5B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512</w:t>
            </w:r>
          </w:p>
        </w:tc>
      </w:tr>
      <w:tr w:rsidR="00A3787D" w:rsidRPr="0022401D" w14:paraId="3D3CEF2A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59DCABF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Mayotte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177D75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D8C987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5C1FD1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E17893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</w:tr>
      <w:tr w:rsidR="00A3787D" w:rsidRPr="0022401D" w14:paraId="2D1AEBCE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5AFE669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lastRenderedPageBreak/>
              <w:t>Morocco*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827474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591,744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5E62F4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5,034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AB1AC3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16,346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D295F0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34,586</w:t>
            </w:r>
          </w:p>
        </w:tc>
      </w:tr>
      <w:tr w:rsidR="00A3787D" w:rsidRPr="0022401D" w14:paraId="6AAF970C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CD51A72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Mozambique*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66474B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779,801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6DF2AB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14,703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A77515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41,335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E78C87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85,469</w:t>
            </w:r>
          </w:p>
        </w:tc>
      </w:tr>
      <w:tr w:rsidR="00A3787D" w:rsidRPr="0022401D" w14:paraId="46AF26A4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D429667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Namibia*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E90CE9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822,714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452B40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6,389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3D222D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14,347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F8FCDA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34,299</w:t>
            </w:r>
          </w:p>
        </w:tc>
      </w:tr>
      <w:tr w:rsidR="00A3787D" w:rsidRPr="0022401D" w14:paraId="4DD32991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86A4169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Niger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F5C3F3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1,181,302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0F14A2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3B60CE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A1A2B9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A3787D" w:rsidRPr="0022401D" w14:paraId="204F3DEE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8EE7D69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Nigeria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04E07E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906,266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C91EBD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6,141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51105B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12,282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9155EA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30,705</w:t>
            </w:r>
          </w:p>
        </w:tc>
      </w:tr>
      <w:tr w:rsidR="00A3787D" w:rsidRPr="0022401D" w14:paraId="6964B295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1B0792DA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Puntland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C99824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138,514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2873E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2F42E8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CA9CC6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1,956</w:t>
            </w:r>
          </w:p>
        </w:tc>
      </w:tr>
      <w:tr w:rsidR="00A3787D" w:rsidRPr="0022401D" w14:paraId="5DF3C265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723FA6F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Republic of Congo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A4B5B4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344,889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7F97C4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3,841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92250B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9,336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47F65E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21,686</w:t>
            </w:r>
          </w:p>
        </w:tc>
      </w:tr>
      <w:tr w:rsidR="00A3787D" w:rsidRPr="0022401D" w14:paraId="60690266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B757375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Rwanda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3DB366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24,228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BC2103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1,508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EF4D3D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3,866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16EB77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7,010</w:t>
            </w:r>
          </w:p>
        </w:tc>
      </w:tr>
      <w:tr w:rsidR="00A3787D" w:rsidRPr="0022401D" w14:paraId="3A783B48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78DE284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Sao Tome and Principe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937A52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1,037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6C8137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49FF34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744E15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433</w:t>
            </w:r>
          </w:p>
        </w:tc>
      </w:tr>
      <w:tr w:rsidR="00A3787D" w:rsidRPr="0022401D" w14:paraId="6D2E12AE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1871026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Senegal*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583573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196,225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AB6023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380EAD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3BF71D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1,994</w:t>
            </w:r>
          </w:p>
        </w:tc>
      </w:tr>
      <w:tr w:rsidR="00A3787D" w:rsidRPr="0022401D" w14:paraId="0F056321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1B8F807E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Sierra Leone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B412F2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71,612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EBB9D2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E899A4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FF10C0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369</w:t>
            </w:r>
          </w:p>
        </w:tc>
      </w:tr>
      <w:tr w:rsidR="00A3787D" w:rsidRPr="0022401D" w14:paraId="2795F1A6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CB89798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Somalia*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09C7B4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333,176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E335E6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3,521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3B9E4B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8,285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D893DF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19469</w:t>
            </w:r>
          </w:p>
        </w:tc>
      </w:tr>
      <w:tr w:rsidR="00A3787D" w:rsidRPr="0022401D" w14:paraId="19E047B5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E6424AD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Somaliland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2DFE39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167,407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22B743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1,282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8166A0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2,896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EEF492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6,909</w:t>
            </w:r>
          </w:p>
        </w:tc>
      </w:tr>
      <w:tr w:rsidR="00A3787D" w:rsidRPr="0022401D" w14:paraId="504F4C3D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C2B9F6E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South Africa*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0900D0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1,218,420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150F67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37,994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A0B6DF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99,717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387AFC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189,891</w:t>
            </w:r>
          </w:p>
        </w:tc>
      </w:tr>
      <w:tr w:rsidR="00A3787D" w:rsidRPr="0022401D" w14:paraId="57FBD0A7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0D2CB0DB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South Sudan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6897C3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626,859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36F9F8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2,697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C47CB7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6,162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954A03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14,638</w:t>
            </w:r>
          </w:p>
        </w:tc>
      </w:tr>
      <w:tr w:rsidR="00A3787D" w:rsidRPr="0022401D" w14:paraId="7B9C09F9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28073E0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Sudan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4EA571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1,856,566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D1B7A1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1230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227F72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2461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240BC79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6,152</w:t>
            </w:r>
          </w:p>
        </w:tc>
      </w:tr>
      <w:tr w:rsidR="00A3787D" w:rsidRPr="0022401D" w14:paraId="6AF3FF2A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C37985C" w14:textId="2FF7A766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Tanzania</w:t>
            </w:r>
            <w:r w:rsidR="00A63CF4" w:rsidRPr="0022401D"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BDCC17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885,539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EF7978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18751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B7BE13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59,508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A7CD5E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120,664</w:t>
            </w:r>
          </w:p>
        </w:tc>
      </w:tr>
      <w:tr w:rsidR="00A3787D" w:rsidRPr="0022401D" w14:paraId="695D988F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D90E76B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Togo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2B0AC2C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56,863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6DEE3AB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FD10AB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1,052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195B28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2,607</w:t>
            </w:r>
          </w:p>
        </w:tc>
      </w:tr>
      <w:tr w:rsidR="00A3787D" w:rsidRPr="0022401D" w14:paraId="1B16EB12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6B2A567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Tunisia*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E80392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156,613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81CA997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1645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EA2D05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5,115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71F3BD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10,963</w:t>
            </w:r>
          </w:p>
        </w:tc>
      </w:tr>
      <w:tr w:rsidR="00A3787D" w:rsidRPr="0022401D" w14:paraId="03C8BAF8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944C889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Uganda*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3ECE160C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206,755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330A1E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7291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BBEEE3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22,123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6C54D4E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42,480</w:t>
            </w:r>
          </w:p>
        </w:tc>
      </w:tr>
      <w:tr w:rsidR="00A3787D" w:rsidRPr="0022401D" w14:paraId="5691FF1D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6B96F92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Western Sahara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52FA05B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90,496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CB9F08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44C797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4DC22E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</w:tr>
      <w:tr w:rsidR="00A3787D" w:rsidRPr="0022401D" w14:paraId="0513A971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9F4E8DB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Zambia*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395F3ED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742,629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ABB80D3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7479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649DB31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15,133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A6ADE0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37,657</w:t>
            </w:r>
          </w:p>
        </w:tc>
      </w:tr>
      <w:tr w:rsidR="00A3787D" w:rsidRPr="0022401D" w14:paraId="375D1520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E580786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Zanzibar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22597B6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2,499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73A20D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C0BD94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D9CA4C8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420</w:t>
            </w:r>
          </w:p>
        </w:tc>
      </w:tr>
      <w:tr w:rsidR="00A3787D" w:rsidRPr="0022401D" w14:paraId="44B6FF11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090039F4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sz w:val="20"/>
                <w:szCs w:val="20"/>
              </w:rPr>
              <w:t>Zimbabwe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68BC0A7F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386,699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0EBA792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6,064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B884210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19,453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55B383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22401D">
              <w:rPr>
                <w:rFonts w:ascii="Calibri" w:hAnsi="Calibri" w:cs="Calibri"/>
                <w:color w:val="000000"/>
                <w:sz w:val="20"/>
                <w:szCs w:val="20"/>
              </w:rPr>
              <w:t>41,308</w:t>
            </w:r>
          </w:p>
        </w:tc>
      </w:tr>
      <w:tr w:rsidR="00A3787D" w:rsidRPr="0022401D" w14:paraId="7698594B" w14:textId="77777777" w:rsidTr="00723882">
        <w:trPr>
          <w:trHeight w:val="28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B641168" w14:textId="77777777" w:rsidR="00A3787D" w:rsidRPr="0022401D" w:rsidRDefault="00A3787D" w:rsidP="00922AC3">
            <w:pPr>
              <w:pStyle w:val="NormalWeb"/>
              <w:spacing w:after="12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sz w:val="20"/>
                <w:szCs w:val="20"/>
              </w:rPr>
              <w:t>Africa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08FCA1A5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29,693,104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ED1E8C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259,513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5DB9F64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682,719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57E804A" w14:textId="77777777" w:rsidR="00A3787D" w:rsidRPr="0022401D" w:rsidRDefault="00A3787D" w:rsidP="00922AC3">
            <w:pPr>
              <w:pStyle w:val="NormalWeb"/>
              <w:spacing w:after="120"/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2401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1,455,532</w:t>
            </w:r>
          </w:p>
        </w:tc>
      </w:tr>
    </w:tbl>
    <w:p w14:paraId="4DA690E0" w14:textId="77777777" w:rsidR="00A3787D" w:rsidRPr="0022401D" w:rsidRDefault="00A3787D" w:rsidP="00A3787D">
      <w:pPr>
        <w:pStyle w:val="NormalWeb"/>
        <w:spacing w:before="0" w:beforeAutospacing="0" w:after="120" w:afterAutospacing="0"/>
        <w:rPr>
          <w:rFonts w:ascii="Calibri" w:hAnsi="Calibri" w:cs="Calibri"/>
          <w:b/>
          <w:bCs/>
          <w:sz w:val="20"/>
          <w:szCs w:val="20"/>
        </w:rPr>
      </w:pPr>
    </w:p>
    <w:p w14:paraId="2D8DA983" w14:textId="5FC669C5" w:rsidR="001C603A" w:rsidRPr="0022401D" w:rsidRDefault="001C603A" w:rsidP="001C603A">
      <w:pPr>
        <w:rPr>
          <w:rFonts w:ascii="Calibri" w:hAnsi="Calibri" w:cs="Calibri"/>
          <w:b/>
          <w:bCs/>
          <w:sz w:val="20"/>
          <w:szCs w:val="20"/>
        </w:rPr>
      </w:pPr>
    </w:p>
    <w:p w14:paraId="3C6CEEAB" w14:textId="77777777" w:rsidR="00A3787D" w:rsidRPr="0022401D" w:rsidRDefault="00A3787D" w:rsidP="001C603A">
      <w:pPr>
        <w:rPr>
          <w:rFonts w:ascii="Calibri" w:hAnsi="Calibri" w:cs="Calibri"/>
          <w:sz w:val="20"/>
          <w:szCs w:val="20"/>
        </w:rPr>
      </w:pPr>
    </w:p>
    <w:sectPr w:rsidR="00A3787D" w:rsidRPr="002240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03A"/>
    <w:rsid w:val="001860FD"/>
    <w:rsid w:val="001B538E"/>
    <w:rsid w:val="001C603A"/>
    <w:rsid w:val="0022401D"/>
    <w:rsid w:val="005C3FFF"/>
    <w:rsid w:val="00723882"/>
    <w:rsid w:val="00920DE6"/>
    <w:rsid w:val="00926051"/>
    <w:rsid w:val="0093525E"/>
    <w:rsid w:val="009E37F5"/>
    <w:rsid w:val="00A3787D"/>
    <w:rsid w:val="00A63CF4"/>
    <w:rsid w:val="00A922E0"/>
    <w:rsid w:val="00B61932"/>
    <w:rsid w:val="00C7230E"/>
    <w:rsid w:val="00E27F2F"/>
    <w:rsid w:val="00E34938"/>
    <w:rsid w:val="00E9586E"/>
    <w:rsid w:val="00FE3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4CE3A"/>
  <w15:chartTrackingRefBased/>
  <w15:docId w15:val="{11298807-6C86-4FF6-8344-BDE5E2944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03A"/>
  </w:style>
  <w:style w:type="paragraph" w:styleId="Heading1">
    <w:name w:val="heading 1"/>
    <w:basedOn w:val="Normal"/>
    <w:next w:val="Normal"/>
    <w:link w:val="Heading1Char"/>
    <w:uiPriority w:val="9"/>
    <w:qFormat/>
    <w:rsid w:val="001C60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0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0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0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0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0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0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0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0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0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0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0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0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0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0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0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0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0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0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6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0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0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60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0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60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0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0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03A"/>
    <w:rPr>
      <w:b/>
      <w:bCs/>
      <w:smallCaps/>
      <w:color w:val="0F4761" w:themeColor="accent1" w:themeShade="BF"/>
      <w:spacing w:val="5"/>
    </w:rPr>
  </w:style>
  <w:style w:type="paragraph" w:customStyle="1" w:styleId="CABInormal">
    <w:name w:val="CABInormal"/>
    <w:basedOn w:val="Normal"/>
    <w:link w:val="CABInormalChar"/>
    <w:qFormat/>
    <w:rsid w:val="00A3787D"/>
    <w:pPr>
      <w:spacing w:after="0" w:line="240" w:lineRule="auto"/>
    </w:pPr>
    <w:rPr>
      <w:rFonts w:ascii="Arial" w:eastAsia="Calibri" w:hAnsi="Arial" w:cs="Times New Roman"/>
      <w:color w:val="000000" w:themeColor="text1"/>
      <w:kern w:val="0"/>
      <w:sz w:val="22"/>
      <w:szCs w:val="22"/>
      <w:lang w:val="en-GB"/>
      <w14:ligatures w14:val="none"/>
    </w:rPr>
  </w:style>
  <w:style w:type="character" w:customStyle="1" w:styleId="CABInormalChar">
    <w:name w:val="CABInormal Char"/>
    <w:basedOn w:val="DefaultParagraphFont"/>
    <w:link w:val="CABInormal"/>
    <w:rsid w:val="00A3787D"/>
    <w:rPr>
      <w:rFonts w:ascii="Arial" w:eastAsia="Calibri" w:hAnsi="Arial" w:cs="Times New Roman"/>
      <w:color w:val="000000" w:themeColor="text1"/>
      <w:kern w:val="0"/>
      <w:sz w:val="22"/>
      <w:szCs w:val="22"/>
      <w:lang w:val="en-GB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A3787D"/>
    <w:pPr>
      <w:spacing w:after="120" w:line="240" w:lineRule="auto"/>
    </w:pPr>
    <w:rPr>
      <w:rFonts w:ascii="Arial" w:eastAsia="Calibri" w:hAnsi="Arial" w:cs="Times New Roman"/>
      <w:kern w:val="0"/>
      <w:sz w:val="22"/>
      <w:szCs w:val="22"/>
      <w:lang w:val="en-GB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rsid w:val="00A3787D"/>
    <w:rPr>
      <w:rFonts w:ascii="Arial" w:eastAsia="Calibri" w:hAnsi="Arial" w:cs="Times New Roman"/>
      <w:kern w:val="0"/>
      <w:sz w:val="22"/>
      <w:szCs w:val="22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A3787D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37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.witt@cab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2e892a75-59a0-4e0e-9b97-f68af558ca2b}" enabled="1" method="Standard" siteId="{9f1098df-eebc-4be7-9878-bc3c8d059fd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Wilgen, BW, Prof [bvanwilgen@sun.ac.za]</dc:creator>
  <cp:keywords/>
  <dc:description/>
  <cp:lastModifiedBy>Reviewer</cp:lastModifiedBy>
  <cp:revision>13</cp:revision>
  <dcterms:created xsi:type="dcterms:W3CDTF">2025-07-11T12:27:00Z</dcterms:created>
  <dcterms:modified xsi:type="dcterms:W3CDTF">2025-07-23T15:21:00Z</dcterms:modified>
</cp:coreProperties>
</file>