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BEE" w:rsidRDefault="00EE6BEE" w:rsidP="00EE6B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We have done preliminary studies to confirm the dose at which memory dysfunction starts while using STZ as toxin. </w:t>
      </w:r>
    </w:p>
    <w:p w:rsidR="00EE6BEE" w:rsidRDefault="00EE6BEE" w:rsidP="00EE6BE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Following are the results-</w:t>
      </w:r>
    </w:p>
    <w:p w:rsidR="00EE6BEE" w:rsidRDefault="00EE6BEE" w:rsidP="00EE6BEE">
      <w:pPr>
        <w:rPr>
          <w:rFonts w:ascii="Times New Roman" w:hAnsi="Times New Roman" w:cs="Times New Roman"/>
          <w:b/>
          <w:sz w:val="24"/>
          <w:szCs w:val="24"/>
        </w:rPr>
      </w:pPr>
    </w:p>
    <w:p w:rsidR="00EE6BEE" w:rsidRPr="001F50CB" w:rsidRDefault="00EE6BEE" w:rsidP="00EE6BEE">
      <w:pPr>
        <w:rPr>
          <w:rFonts w:ascii="Times New Roman" w:hAnsi="Times New Roman" w:cs="Times New Roman"/>
          <w:b/>
          <w:sz w:val="24"/>
          <w:szCs w:val="24"/>
        </w:rPr>
      </w:pPr>
      <w:r w:rsidRPr="001F50CB">
        <w:rPr>
          <w:rFonts w:ascii="Times New Roman" w:hAnsi="Times New Roman" w:cs="Times New Roman"/>
          <w:b/>
          <w:sz w:val="24"/>
          <w:szCs w:val="24"/>
        </w:rPr>
        <w:t xml:space="preserve">Effect of different doses of STZ on blood glucose level in adult zebrafish </w:t>
      </w:r>
    </w:p>
    <w:tbl>
      <w:tblPr>
        <w:tblStyle w:val="TableGrid"/>
        <w:tblW w:w="0" w:type="auto"/>
        <w:tblInd w:w="340" w:type="dxa"/>
        <w:tblLook w:val="04A0"/>
      </w:tblPr>
      <w:tblGrid>
        <w:gridCol w:w="4457"/>
        <w:gridCol w:w="4445"/>
      </w:tblGrid>
      <w:tr w:rsidR="00EE6BEE" w:rsidTr="00580D3A">
        <w:tc>
          <w:tcPr>
            <w:tcW w:w="4621" w:type="dxa"/>
          </w:tcPr>
          <w:p w:rsidR="00EE6BEE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Groups (mg/kg)</w:t>
            </w:r>
          </w:p>
        </w:tc>
        <w:tc>
          <w:tcPr>
            <w:tcW w:w="4615" w:type="dxa"/>
          </w:tcPr>
          <w:p w:rsidR="00EE6BEE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Blood Glucose Level (mg/dl)</w:t>
            </w:r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69 ± 8.91</w:t>
            </w:r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STZ (50)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134 ± 8.63</w:t>
            </w:r>
            <w:r w:rsidRPr="00756C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STZ(100)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145 ± 7.33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6C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a,b</w:t>
            </w:r>
            <w:proofErr w:type="spellEnd"/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STZ (200)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130 ± 16.07</w:t>
            </w:r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</w:t>
            </w:r>
            <w:r w:rsidRPr="00756C2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STZ (300)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157 ± 36.08</w:t>
            </w:r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a,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STZ (400)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210 ± 31.02</w:t>
            </w:r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e</w:t>
            </w:r>
            <w:proofErr w:type="spellEnd"/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STZ (500)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255 ± 52.54</w:t>
            </w:r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a,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f</w:t>
            </w:r>
          </w:p>
        </w:tc>
      </w:tr>
      <w:tr w:rsidR="00EE6BEE" w:rsidTr="00580D3A">
        <w:tc>
          <w:tcPr>
            <w:tcW w:w="4621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STZ (600)</w:t>
            </w:r>
          </w:p>
        </w:tc>
        <w:tc>
          <w:tcPr>
            <w:tcW w:w="4615" w:type="dxa"/>
          </w:tcPr>
          <w:p w:rsidR="00EE6BEE" w:rsidRPr="00A5240F" w:rsidRDefault="00EE6BEE" w:rsidP="00580D3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240F">
              <w:rPr>
                <w:rFonts w:ascii="Times New Roman" w:hAnsi="Times New Roman" w:cs="Times New Roman"/>
                <w:sz w:val="24"/>
                <w:szCs w:val="24"/>
              </w:rPr>
              <w:t>293 ± 47.54</w:t>
            </w:r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proofErr w:type="spellStart"/>
            <w:r w:rsidRPr="000F21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a,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g</w:t>
            </w:r>
            <w:proofErr w:type="spellEnd"/>
          </w:p>
        </w:tc>
      </w:tr>
    </w:tbl>
    <w:p w:rsidR="00EE6BEE" w:rsidRDefault="00EE6BEE" w:rsidP="00EE6B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6BEE" w:rsidRPr="0061573B" w:rsidRDefault="00EE6BEE" w:rsidP="00EE6BEE">
      <w:pPr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61573B">
        <w:rPr>
          <w:rFonts w:ascii="Times New Roman" w:hAnsi="Times New Roman" w:cs="Times New Roman"/>
          <w:sz w:val="24"/>
          <w:szCs w:val="24"/>
        </w:rPr>
        <w:t xml:space="preserve">Data were expressed as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mean±SD</w:t>
      </w:r>
      <w:proofErr w:type="spellEnd"/>
      <w:r>
        <w:rPr>
          <w:rFonts w:ascii="Times New Roman" w:hAnsi="Times New Roman" w:cs="Times New Roman"/>
          <w:sz w:val="24"/>
          <w:szCs w:val="24"/>
        </w:rPr>
        <w:t>, n=6</w:t>
      </w:r>
      <w:r w:rsidRPr="0061573B">
        <w:rPr>
          <w:rFonts w:ascii="Times New Roman" w:hAnsi="Times New Roman" w:cs="Times New Roman"/>
          <w:sz w:val="24"/>
          <w:szCs w:val="24"/>
        </w:rPr>
        <w:t xml:space="preserve"> zebrafish per group. </w:t>
      </w:r>
      <w:proofErr w:type="spellStart"/>
      <w:proofErr w:type="gramStart"/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61573B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>&lt;</w:t>
      </w:r>
      <w:proofErr w:type="gramEnd"/>
      <w:r w:rsidRPr="0061573B">
        <w:rPr>
          <w:rFonts w:ascii="Times New Roman" w:hAnsi="Times New Roman" w:cs="Times New Roman"/>
          <w:sz w:val="24"/>
          <w:szCs w:val="24"/>
        </w:rPr>
        <w:t xml:space="preserve">0.05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 normal group; </w:t>
      </w:r>
      <w:proofErr w:type="spellStart"/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61573B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&lt;0.05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 STZ (50); </w:t>
      </w:r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61573B">
        <w:rPr>
          <w:rFonts w:ascii="Times New Roman" w:hAnsi="Times New Roman" w:cs="Times New Roman"/>
          <w:sz w:val="24"/>
          <w:szCs w:val="24"/>
        </w:rPr>
        <w:t xml:space="preserve">p&lt;0.05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 STZ (100);</w:t>
      </w:r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 w:rsidRPr="0061573B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&lt;0.05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 STZ (200); </w:t>
      </w:r>
      <w:proofErr w:type="spellStart"/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>e</w:t>
      </w:r>
      <w:r w:rsidRPr="0061573B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&lt;0.05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 STZ (300); </w:t>
      </w:r>
      <w:proofErr w:type="spellStart"/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>f</w:t>
      </w:r>
      <w:r w:rsidRPr="0061573B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&lt;0.05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 STZ (400); </w:t>
      </w:r>
      <w:proofErr w:type="spellStart"/>
      <w:r w:rsidRPr="0061573B">
        <w:rPr>
          <w:rFonts w:ascii="Times New Roman" w:hAnsi="Times New Roman" w:cs="Times New Roman"/>
          <w:sz w:val="24"/>
          <w:szCs w:val="24"/>
          <w:vertAlign w:val="superscript"/>
        </w:rPr>
        <w:t>g</w:t>
      </w:r>
      <w:r w:rsidRPr="0061573B">
        <w:rPr>
          <w:rFonts w:ascii="Times New Roman" w:hAnsi="Times New Roman" w:cs="Times New Roman"/>
          <w:sz w:val="24"/>
          <w:szCs w:val="24"/>
        </w:rPr>
        <w:t>p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&lt;0.05 </w:t>
      </w:r>
      <w:proofErr w:type="spellStart"/>
      <w:r w:rsidRPr="0061573B">
        <w:rPr>
          <w:rFonts w:ascii="Times New Roman" w:hAnsi="Times New Roman" w:cs="Times New Roman"/>
          <w:sz w:val="24"/>
          <w:szCs w:val="24"/>
        </w:rPr>
        <w:t>vs</w:t>
      </w:r>
      <w:proofErr w:type="spellEnd"/>
      <w:r w:rsidRPr="0061573B">
        <w:rPr>
          <w:rFonts w:ascii="Times New Roman" w:hAnsi="Times New Roman" w:cs="Times New Roman"/>
          <w:sz w:val="24"/>
          <w:szCs w:val="24"/>
        </w:rPr>
        <w:t xml:space="preserve"> STZ (500). [Abbreviation: STZ-Streptozotocin].</w:t>
      </w:r>
    </w:p>
    <w:p w:rsidR="00000000" w:rsidRDefault="00EE6BEE"/>
    <w:p w:rsidR="00EE6BEE" w:rsidRDefault="00EE6BEE"/>
    <w:p w:rsidR="00EE6BEE" w:rsidRPr="0022342C" w:rsidRDefault="00EE6BEE" w:rsidP="00EE6BEE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Effect</w:t>
      </w:r>
      <w:r w:rsidRPr="0022342C">
        <w:rPr>
          <w:rFonts w:ascii="Times New Roman" w:hAnsi="Times New Roman" w:cs="Times New Roman"/>
          <w:b/>
          <w:sz w:val="24"/>
          <w:szCs w:val="24"/>
        </w:rPr>
        <w:t xml:space="preserve"> on the memory dysfunction of adult Zebrafish in T-maze apparatus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E6BEE" w:rsidRDefault="00EE6BEE" w:rsidP="00EE6BEE">
      <w:pPr>
        <w:spacing w:after="0" w:line="360" w:lineRule="auto"/>
        <w:ind w:right="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</w:t>
      </w:r>
      <w:r w:rsidRPr="0022342C">
        <w:rPr>
          <w:rFonts w:ascii="Times New Roman" w:hAnsi="Times New Roman" w:cs="Times New Roman"/>
          <w:sz w:val="24"/>
          <w:szCs w:val="24"/>
        </w:rPr>
        <w:t xml:space="preserve">intraperitonial STZ administration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r w:rsidRPr="0022342C">
        <w:rPr>
          <w:rFonts w:ascii="Times New Roman" w:hAnsi="Times New Roman" w:cs="Times New Roman"/>
          <w:sz w:val="24"/>
          <w:szCs w:val="24"/>
        </w:rPr>
        <w:t xml:space="preserve">different doses (50, 100, 200, 300, 400, 500, 600 mg/kg) </w:t>
      </w:r>
      <w:r>
        <w:rPr>
          <w:rFonts w:ascii="Times New Roman" w:hAnsi="Times New Roman" w:cs="Times New Roman"/>
          <w:sz w:val="24"/>
          <w:szCs w:val="24"/>
        </w:rPr>
        <w:t>there was</w:t>
      </w:r>
      <w:r w:rsidRPr="0022342C">
        <w:rPr>
          <w:rFonts w:ascii="Times New Roman" w:hAnsi="Times New Roman" w:cs="Times New Roman"/>
          <w:sz w:val="24"/>
          <w:szCs w:val="24"/>
        </w:rPr>
        <w:t xml:space="preserve"> significant (p&lt;0.0001) memory impairment in adult zebraf</w:t>
      </w:r>
      <w:r>
        <w:rPr>
          <w:rFonts w:ascii="Times New Roman" w:hAnsi="Times New Roman" w:cs="Times New Roman"/>
          <w:sz w:val="24"/>
          <w:szCs w:val="24"/>
        </w:rPr>
        <w:t xml:space="preserve">ish. Results of T-maze </w:t>
      </w:r>
      <w:bookmarkStart w:id="0" w:name="OLE_LINK1"/>
      <w:r>
        <w:rPr>
          <w:rFonts w:ascii="Times New Roman" w:hAnsi="Times New Roman" w:cs="Times New Roman"/>
          <w:sz w:val="24"/>
          <w:szCs w:val="24"/>
        </w:rPr>
        <w:t>indicate</w:t>
      </w:r>
      <w:r w:rsidRPr="0022342C">
        <w:rPr>
          <w:rFonts w:ascii="Times New Roman" w:hAnsi="Times New Roman" w:cs="Times New Roman"/>
          <w:sz w:val="24"/>
          <w:szCs w:val="24"/>
        </w:rPr>
        <w:t xml:space="preserve"> the decline </w:t>
      </w:r>
      <w:bookmarkEnd w:id="0"/>
      <w:r w:rsidRPr="0022342C">
        <w:rPr>
          <w:rFonts w:ascii="Times New Roman" w:hAnsi="Times New Roman" w:cs="Times New Roman"/>
          <w:sz w:val="24"/>
          <w:szCs w:val="24"/>
        </w:rPr>
        <w:t xml:space="preserve">in time spent in </w:t>
      </w:r>
      <w:proofErr w:type="spellStart"/>
      <w:r w:rsidRPr="0022342C">
        <w:rPr>
          <w:rFonts w:ascii="Times New Roman" w:hAnsi="Times New Roman" w:cs="Times New Roman"/>
          <w:sz w:val="24"/>
          <w:szCs w:val="24"/>
        </w:rPr>
        <w:t>favorable</w:t>
      </w:r>
      <w:proofErr w:type="spellEnd"/>
      <w:r w:rsidRPr="0022342C">
        <w:rPr>
          <w:rFonts w:ascii="Times New Roman" w:hAnsi="Times New Roman" w:cs="Times New Roman"/>
          <w:sz w:val="24"/>
          <w:szCs w:val="24"/>
        </w:rPr>
        <w:t xml:space="preserve"> zone</w:t>
      </w:r>
      <w:r>
        <w:rPr>
          <w:rFonts w:ascii="Times New Roman" w:hAnsi="Times New Roman" w:cs="Times New Roman"/>
          <w:sz w:val="24"/>
          <w:szCs w:val="24"/>
        </w:rPr>
        <w:t xml:space="preserve"> (TSFZ), increase in time spent in </w:t>
      </w:r>
      <w:proofErr w:type="spellStart"/>
      <w:r>
        <w:rPr>
          <w:rFonts w:ascii="Times New Roman" w:hAnsi="Times New Roman" w:cs="Times New Roman"/>
          <w:sz w:val="24"/>
          <w:szCs w:val="24"/>
        </w:rPr>
        <w:t>unfavorable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zone (TSUFZ) </w:t>
      </w:r>
      <w:r w:rsidRPr="0022342C">
        <w:rPr>
          <w:rFonts w:ascii="Times New Roman" w:hAnsi="Times New Roman" w:cs="Times New Roman"/>
          <w:sz w:val="24"/>
          <w:szCs w:val="24"/>
        </w:rPr>
        <w:t xml:space="preserve">and increase in the TL </w:t>
      </w:r>
      <w:r>
        <w:rPr>
          <w:rFonts w:ascii="Times New Roman" w:hAnsi="Times New Roman" w:cs="Times New Roman"/>
          <w:sz w:val="24"/>
          <w:szCs w:val="24"/>
        </w:rPr>
        <w:t>at the</w:t>
      </w:r>
      <w:r w:rsidRPr="0022342C">
        <w:rPr>
          <w:rFonts w:ascii="Times New Roman" w:hAnsi="Times New Roman" w:cs="Times New Roman"/>
          <w:sz w:val="24"/>
          <w:szCs w:val="24"/>
        </w:rPr>
        <w:t xml:space="preserve"> dose of STZ</w:t>
      </w:r>
      <w:r>
        <w:rPr>
          <w:rFonts w:ascii="Times New Roman" w:hAnsi="Times New Roman" w:cs="Times New Roman"/>
          <w:sz w:val="24"/>
          <w:szCs w:val="24"/>
        </w:rPr>
        <w:t xml:space="preserve"> (300 mg/kg and above) </w:t>
      </w:r>
      <w:r w:rsidRPr="0022342C">
        <w:rPr>
          <w:rFonts w:ascii="Times New Roman" w:hAnsi="Times New Roman" w:cs="Times New Roman"/>
          <w:sz w:val="24"/>
          <w:szCs w:val="24"/>
        </w:rPr>
        <w:t xml:space="preserve">as compared 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2342C">
        <w:rPr>
          <w:rFonts w:ascii="Times New Roman" w:hAnsi="Times New Roman" w:cs="Times New Roman"/>
          <w:sz w:val="24"/>
          <w:szCs w:val="24"/>
        </w:rPr>
        <w:t>normal group</w:t>
      </w:r>
      <w:r>
        <w:rPr>
          <w:rFonts w:ascii="Times New Roman" w:hAnsi="Times New Roman" w:cs="Times New Roman"/>
          <w:sz w:val="24"/>
          <w:szCs w:val="24"/>
        </w:rPr>
        <w:t xml:space="preserve"> as shown in the f</w:t>
      </w:r>
      <w:r w:rsidRPr="0022342C">
        <w:rPr>
          <w:rFonts w:ascii="Times New Roman" w:hAnsi="Times New Roman" w:cs="Times New Roman"/>
          <w:sz w:val="24"/>
          <w:szCs w:val="24"/>
        </w:rPr>
        <w:t>igure</w:t>
      </w:r>
      <w:r>
        <w:rPr>
          <w:rFonts w:ascii="Times New Roman" w:hAnsi="Times New Roman" w:cs="Times New Roman"/>
          <w:sz w:val="24"/>
          <w:szCs w:val="24"/>
        </w:rPr>
        <w:t>s 4 (a, b and c) which is the indicator of spatial and visual memory loss.</w:t>
      </w:r>
    </w:p>
    <w:p w:rsidR="00EE6BEE" w:rsidRDefault="00EE6BEE" w:rsidP="00EE6BEE">
      <w:pPr>
        <w:spacing w:after="0" w:line="360" w:lineRule="auto"/>
        <w:ind w:right="4"/>
        <w:jc w:val="both"/>
        <w:rPr>
          <w:rFonts w:ascii="Times New Roman" w:hAnsi="Times New Roman" w:cs="Times New Roman"/>
          <w:sz w:val="24"/>
          <w:szCs w:val="24"/>
        </w:rPr>
      </w:pPr>
    </w:p>
    <w:p w:rsidR="00EE6BEE" w:rsidRDefault="00EE6BEE" w:rsidP="00EE6BEE">
      <w:pPr>
        <w:spacing w:after="0" w:line="360" w:lineRule="auto"/>
        <w:ind w:right="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1510" cy="4298633"/>
            <wp:effectExtent l="19050" t="0" r="2540" b="0"/>
            <wp:docPr id="1" name="Picture 1" descr="E:\M Pharm Research Batch 1\Bharti\Research\R1 Brain Research\EBR\Figur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 Pharm Research Batch 1\Bharti\Research\R1 Brain Research\EBR\Figure 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BEE" w:rsidRPr="0022342C" w:rsidRDefault="00EE6BEE" w:rsidP="00EE6BEE">
      <w:pPr>
        <w:pStyle w:val="ListParagraph"/>
        <w:spacing w:after="0" w:line="360" w:lineRule="auto"/>
        <w:ind w:left="0" w:right="4"/>
        <w:jc w:val="both"/>
        <w:rPr>
          <w:rFonts w:ascii="Times New Roman" w:hAnsi="Times New Roman" w:cs="Times New Roman"/>
          <w:sz w:val="24"/>
          <w:szCs w:val="24"/>
        </w:rPr>
      </w:pPr>
      <w:r w:rsidRPr="0022342C">
        <w:rPr>
          <w:rFonts w:ascii="Times New Roman" w:hAnsi="Times New Roman" w:cs="Times New Roman"/>
          <w:b/>
          <w:sz w:val="24"/>
          <w:szCs w:val="24"/>
        </w:rPr>
        <w:t>Effect of different doses of STZ on the memory dysfunction of adult Zebrafish in light and dark chamber test</w:t>
      </w:r>
    </w:p>
    <w:p w:rsidR="00EE6BEE" w:rsidRDefault="00EE6BEE" w:rsidP="00EE6B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42C">
        <w:rPr>
          <w:rFonts w:ascii="Times New Roman" w:hAnsi="Times New Roman" w:cs="Times New Roman"/>
          <w:sz w:val="24"/>
          <w:szCs w:val="24"/>
        </w:rPr>
        <w:t>In light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2342C">
        <w:rPr>
          <w:rFonts w:ascii="Times New Roman" w:hAnsi="Times New Roman" w:cs="Times New Roman"/>
          <w:sz w:val="24"/>
          <w:szCs w:val="24"/>
        </w:rPr>
        <w:t>dark chamber test,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342C">
        <w:rPr>
          <w:rFonts w:ascii="Times New Roman" w:hAnsi="Times New Roman" w:cs="Times New Roman"/>
          <w:sz w:val="24"/>
          <w:szCs w:val="24"/>
        </w:rPr>
        <w:t xml:space="preserve">administration of different doses of STZ produces significant (p&lt;0.05) decline in memory functions in dose dependent manner. The results indicate that the decline in time spent in light chamber and increase in </w:t>
      </w:r>
      <w:r>
        <w:rPr>
          <w:rFonts w:ascii="Times New Roman" w:hAnsi="Times New Roman" w:cs="Times New Roman"/>
          <w:sz w:val="24"/>
          <w:szCs w:val="24"/>
        </w:rPr>
        <w:t xml:space="preserve">time spent in dark chamber </w:t>
      </w:r>
      <w:r w:rsidRPr="0022342C">
        <w:rPr>
          <w:rFonts w:ascii="Times New Roman" w:hAnsi="Times New Roman" w:cs="Times New Roman"/>
          <w:sz w:val="24"/>
          <w:szCs w:val="24"/>
        </w:rPr>
        <w:t>as compared to normal group</w:t>
      </w:r>
      <w:r>
        <w:rPr>
          <w:rFonts w:ascii="Times New Roman" w:hAnsi="Times New Roman" w:cs="Times New Roman"/>
          <w:sz w:val="24"/>
          <w:szCs w:val="24"/>
        </w:rPr>
        <w:t xml:space="preserve"> at the</w:t>
      </w:r>
      <w:r w:rsidRPr="0022342C">
        <w:rPr>
          <w:rFonts w:ascii="Times New Roman" w:hAnsi="Times New Roman" w:cs="Times New Roman"/>
          <w:sz w:val="24"/>
          <w:szCs w:val="24"/>
        </w:rPr>
        <w:t xml:space="preserve"> dose of STZ </w:t>
      </w:r>
      <w:r>
        <w:rPr>
          <w:rFonts w:ascii="Times New Roman" w:hAnsi="Times New Roman" w:cs="Times New Roman"/>
          <w:sz w:val="24"/>
          <w:szCs w:val="24"/>
        </w:rPr>
        <w:t>(300 mg/kg and above) as shown in the figures 5 (a and b).</w:t>
      </w:r>
    </w:p>
    <w:p w:rsidR="00EE6BEE" w:rsidRDefault="00EE6BEE" w:rsidP="00EE6B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33751" cy="3373474"/>
            <wp:effectExtent l="19050" t="0" r="299" b="0"/>
            <wp:docPr id="2" name="Picture 2" descr="E:\M Pharm Research Batch 1\Bharti\Research\R1 Brain Research\EBR\Figure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 Pharm Research Batch 1\Bharti\Research\R1 Brain Research\EBR\Figure 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21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751" cy="3373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BEE" w:rsidRPr="00F37EFF" w:rsidRDefault="00EE6BEE" w:rsidP="00EE6B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6BEE" w:rsidRPr="00EE6BEE" w:rsidRDefault="00EE6BEE" w:rsidP="00EE6BE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6BEE">
        <w:rPr>
          <w:rFonts w:ascii="Times New Roman" w:hAnsi="Times New Roman" w:cs="Times New Roman"/>
          <w:b/>
          <w:sz w:val="24"/>
          <w:szCs w:val="24"/>
        </w:rPr>
        <w:t xml:space="preserve">Effect </w:t>
      </w:r>
      <w:r w:rsidRPr="00EE6BEE">
        <w:rPr>
          <w:rFonts w:ascii="Times New Roman" w:hAnsi="Times New Roman" w:cs="Times New Roman"/>
          <w:b/>
          <w:color w:val="FF0000"/>
          <w:sz w:val="24"/>
          <w:szCs w:val="24"/>
        </w:rPr>
        <w:t>of different doses of STZ on the oxidative stress parameter</w:t>
      </w:r>
      <w:r w:rsidRPr="00EE6BEE">
        <w:rPr>
          <w:rFonts w:ascii="Times New Roman" w:hAnsi="Times New Roman" w:cs="Times New Roman"/>
          <w:b/>
          <w:sz w:val="24"/>
          <w:szCs w:val="24"/>
        </w:rPr>
        <w:t xml:space="preserve"> TBARS or LPO assay </w:t>
      </w:r>
      <w:r w:rsidRPr="00EE6BEE">
        <w:rPr>
          <w:rFonts w:ascii="Times New Roman" w:hAnsi="Times New Roman" w:cs="Times New Roman"/>
          <w:b/>
          <w:color w:val="FF0000"/>
          <w:sz w:val="24"/>
          <w:szCs w:val="24"/>
        </w:rPr>
        <w:t>in zebrafish model of memory dysfunction</w:t>
      </w:r>
    </w:p>
    <w:p w:rsidR="00EE6BEE" w:rsidRDefault="00EE6BEE" w:rsidP="00EE6BEE">
      <w:pPr>
        <w:pStyle w:val="ListParagraph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Intraperitonial injection of STZ at the dose of (</w:t>
      </w:r>
      <w:r w:rsidRPr="0022342C">
        <w:rPr>
          <w:rFonts w:ascii="Times New Roman" w:hAnsi="Times New Roman" w:cs="Times New Roman"/>
          <w:sz w:val="24"/>
          <w:szCs w:val="24"/>
        </w:rPr>
        <w:t>300, mg/kg</w:t>
      </w:r>
      <w:r>
        <w:rPr>
          <w:rFonts w:ascii="Times New Roman" w:hAnsi="Times New Roman" w:cs="Times New Roman"/>
          <w:sz w:val="24"/>
          <w:szCs w:val="24"/>
        </w:rPr>
        <w:t xml:space="preserve"> and above</w:t>
      </w:r>
      <w:r w:rsidRPr="0022342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start producing </w:t>
      </w:r>
      <w:r w:rsidRPr="0022342C">
        <w:rPr>
          <w:rFonts w:ascii="Times New Roman" w:hAnsi="Times New Roman" w:cs="Times New Roman"/>
          <w:sz w:val="24"/>
          <w:szCs w:val="24"/>
        </w:rPr>
        <w:t>the significant (p&lt;0.05) increase in brain LPO level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342C">
        <w:rPr>
          <w:rFonts w:ascii="Times New Roman" w:hAnsi="Times New Roman" w:cs="Times New Roman"/>
          <w:sz w:val="24"/>
          <w:szCs w:val="24"/>
        </w:rPr>
        <w:t xml:space="preserve">when compared to normal group </w:t>
      </w:r>
      <w:r>
        <w:rPr>
          <w:rFonts w:ascii="Times New Roman" w:hAnsi="Times New Roman" w:cs="Times New Roman"/>
          <w:sz w:val="24"/>
          <w:szCs w:val="24"/>
        </w:rPr>
        <w:t>at the</w:t>
      </w:r>
      <w:r w:rsidRPr="0022342C">
        <w:rPr>
          <w:rFonts w:ascii="Times New Roman" w:hAnsi="Times New Roman" w:cs="Times New Roman"/>
          <w:sz w:val="24"/>
          <w:szCs w:val="24"/>
        </w:rPr>
        <w:t xml:space="preserve"> dose of STZ </w:t>
      </w:r>
      <w:r>
        <w:rPr>
          <w:rFonts w:ascii="Times New Roman" w:hAnsi="Times New Roman" w:cs="Times New Roman"/>
          <w:sz w:val="24"/>
          <w:szCs w:val="24"/>
        </w:rPr>
        <w:t>(300 mg/kg and above) as shown in figure 6.</w:t>
      </w:r>
    </w:p>
    <w:p w:rsidR="00EE6BEE" w:rsidRPr="0022342C" w:rsidRDefault="00EE6BEE" w:rsidP="00EE6BEE">
      <w:pPr>
        <w:pStyle w:val="ListParagraph"/>
        <w:spacing w:after="0" w:line="360" w:lineRule="auto"/>
        <w:ind w:left="3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733751" cy="2026024"/>
            <wp:effectExtent l="19050" t="0" r="299" b="0"/>
            <wp:docPr id="3" name="Picture 3" descr="E:\M Pharm Research Batch 1\Bharti\Research\R1 Brain Research\EBR\Figure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 Pharm Research Batch 1\Bharti\Research\R1 Brain Research\EBR\Figure 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25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BEE" w:rsidRPr="0022342C" w:rsidRDefault="00EE6BEE" w:rsidP="00EE6BE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6BEE" w:rsidRPr="00571383" w:rsidRDefault="00EE6BEE" w:rsidP="00EE6BEE">
      <w:pPr>
        <w:pStyle w:val="ListParagraph"/>
        <w:numPr>
          <w:ilvl w:val="0"/>
          <w:numId w:val="1"/>
        </w:numPr>
        <w:spacing w:after="0" w:line="360" w:lineRule="auto"/>
        <w:ind w:left="34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22342C">
        <w:rPr>
          <w:rFonts w:ascii="Times New Roman" w:hAnsi="Times New Roman" w:cs="Times New Roman"/>
          <w:b/>
          <w:sz w:val="24"/>
          <w:szCs w:val="24"/>
        </w:rPr>
        <w:t xml:space="preserve">Effect </w:t>
      </w:r>
      <w:r w:rsidRPr="00571383">
        <w:rPr>
          <w:rFonts w:ascii="Times New Roman" w:hAnsi="Times New Roman" w:cs="Times New Roman"/>
          <w:b/>
          <w:color w:val="FF0000"/>
          <w:sz w:val="24"/>
          <w:szCs w:val="24"/>
        </w:rPr>
        <w:t>of different doses of STZ</w:t>
      </w:r>
      <w:r w:rsidRPr="0022342C">
        <w:rPr>
          <w:rFonts w:ascii="Times New Roman" w:hAnsi="Times New Roman" w:cs="Times New Roman"/>
          <w:b/>
          <w:sz w:val="24"/>
          <w:szCs w:val="24"/>
        </w:rPr>
        <w:t xml:space="preserve"> on AChEs level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1383">
        <w:rPr>
          <w:rFonts w:ascii="Times New Roman" w:hAnsi="Times New Roman" w:cs="Times New Roman"/>
          <w:b/>
          <w:color w:val="FF0000"/>
          <w:sz w:val="24"/>
          <w:szCs w:val="24"/>
        </w:rPr>
        <w:t>in zebrafish model of memory dysfunction</w:t>
      </w:r>
    </w:p>
    <w:p w:rsidR="00EE6BEE" w:rsidRDefault="00EE6BEE" w:rsidP="00EE6BEE">
      <w:pPr>
        <w:spacing w:after="0" w:line="360" w:lineRule="auto"/>
        <w:ind w:right="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42C">
        <w:rPr>
          <w:rFonts w:ascii="Times New Roman" w:hAnsi="Times New Roman" w:cs="Times New Roman"/>
          <w:sz w:val="24"/>
          <w:szCs w:val="24"/>
        </w:rPr>
        <w:t>Hyperglycemia</w:t>
      </w:r>
      <w:proofErr w:type="spellEnd"/>
      <w:r w:rsidRPr="0022342C">
        <w:rPr>
          <w:rFonts w:ascii="Times New Roman" w:hAnsi="Times New Roman" w:cs="Times New Roman"/>
          <w:sz w:val="24"/>
          <w:szCs w:val="24"/>
        </w:rPr>
        <w:t xml:space="preserve"> changes the learning and memory parameters in zebrafish. We dem</w:t>
      </w:r>
      <w:r>
        <w:rPr>
          <w:rFonts w:ascii="Times New Roman" w:hAnsi="Times New Roman" w:cs="Times New Roman"/>
          <w:sz w:val="24"/>
          <w:szCs w:val="24"/>
        </w:rPr>
        <w:t xml:space="preserve">onstrated that </w:t>
      </w:r>
      <w:proofErr w:type="spellStart"/>
      <w:r>
        <w:rPr>
          <w:rFonts w:ascii="Times New Roman" w:hAnsi="Times New Roman" w:cs="Times New Roman"/>
          <w:sz w:val="24"/>
          <w:szCs w:val="24"/>
        </w:rPr>
        <w:t>intraperitoneal</w:t>
      </w:r>
      <w:proofErr w:type="spellEnd"/>
      <w:r w:rsidRPr="0022342C">
        <w:rPr>
          <w:rFonts w:ascii="Times New Roman" w:hAnsi="Times New Roman" w:cs="Times New Roman"/>
          <w:sz w:val="24"/>
          <w:szCs w:val="24"/>
        </w:rPr>
        <w:t xml:space="preserve"> administration of STZ </w:t>
      </w:r>
      <w:r>
        <w:rPr>
          <w:rFonts w:ascii="Times New Roman" w:hAnsi="Times New Roman" w:cs="Times New Roman"/>
          <w:sz w:val="24"/>
          <w:szCs w:val="24"/>
        </w:rPr>
        <w:t xml:space="preserve">(300 mg/kg and above) </w:t>
      </w:r>
      <w:r w:rsidRPr="0022342C">
        <w:rPr>
          <w:rFonts w:ascii="Times New Roman" w:hAnsi="Times New Roman" w:cs="Times New Roman"/>
          <w:sz w:val="24"/>
          <w:szCs w:val="24"/>
        </w:rPr>
        <w:t>in adult zebrafish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342C">
        <w:rPr>
          <w:rFonts w:ascii="Times New Roman" w:hAnsi="Times New Roman" w:cs="Times New Roman"/>
          <w:sz w:val="24"/>
          <w:szCs w:val="24"/>
        </w:rPr>
        <w:t>significant</w:t>
      </w:r>
      <w:r>
        <w:rPr>
          <w:rFonts w:ascii="Times New Roman" w:hAnsi="Times New Roman" w:cs="Times New Roman"/>
          <w:sz w:val="24"/>
          <w:szCs w:val="24"/>
        </w:rPr>
        <w:t>ly</w:t>
      </w:r>
      <w:r w:rsidRPr="0022342C">
        <w:rPr>
          <w:rFonts w:ascii="Times New Roman" w:hAnsi="Times New Roman" w:cs="Times New Roman"/>
          <w:sz w:val="24"/>
          <w:szCs w:val="24"/>
        </w:rPr>
        <w:t xml:space="preserve"> (p&lt;0.05) induced increased level of AChE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2342C">
        <w:rPr>
          <w:rFonts w:ascii="Times New Roman" w:hAnsi="Times New Roman" w:cs="Times New Roman"/>
          <w:sz w:val="24"/>
          <w:szCs w:val="24"/>
        </w:rPr>
        <w:t xml:space="preserve"> activity in the brain as compared to the normal group</w:t>
      </w:r>
      <w:r>
        <w:rPr>
          <w:rFonts w:ascii="Times New Roman" w:hAnsi="Times New Roman" w:cs="Times New Roman"/>
          <w:sz w:val="24"/>
          <w:szCs w:val="24"/>
        </w:rPr>
        <w:t xml:space="preserve"> as shown in figure 7.</w:t>
      </w:r>
    </w:p>
    <w:p w:rsidR="00EE6BEE" w:rsidRDefault="00EE6BEE" w:rsidP="00EE6BEE">
      <w:pPr>
        <w:jc w:val="center"/>
      </w:pPr>
      <w:r>
        <w:rPr>
          <w:noProof/>
        </w:rPr>
        <w:drawing>
          <wp:inline distT="0" distB="0" distL="0" distR="0">
            <wp:extent cx="4409514" cy="2408759"/>
            <wp:effectExtent l="19050" t="0" r="0" b="0"/>
            <wp:docPr id="4" name="Picture 4" descr="E:\M Pharm Research Batch 1\Bharti\Research\R1 Brain Research\EBR\Figure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M Pharm Research Batch 1\Bharti\Research\R1 Brain Research\EBR\Figure 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792" cy="2407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BEE" w:rsidRDefault="00EE6BEE" w:rsidP="00EE6BEE">
      <w:pPr>
        <w:jc w:val="center"/>
      </w:pPr>
    </w:p>
    <w:p w:rsidR="00EE6BEE" w:rsidRDefault="00EE6BEE" w:rsidP="00EE6BEE">
      <w:pPr>
        <w:jc w:val="center"/>
      </w:pPr>
    </w:p>
    <w:p w:rsidR="00EE6BEE" w:rsidRDefault="00EE6BEE" w:rsidP="00EE6BEE">
      <w:pPr>
        <w:jc w:val="both"/>
        <w:rPr>
          <w:b/>
        </w:rPr>
      </w:pPr>
      <w:r>
        <w:rPr>
          <w:b/>
        </w:rPr>
        <w:t>Conclusion</w:t>
      </w:r>
      <w:r w:rsidRPr="00EE6BEE">
        <w:rPr>
          <w:b/>
        </w:rPr>
        <w:t xml:space="preserve">: </w:t>
      </w:r>
      <w:r>
        <w:rPr>
          <w:b/>
        </w:rPr>
        <w:t>W</w:t>
      </w:r>
      <w:r w:rsidRPr="00EE6BEE">
        <w:rPr>
          <w:b/>
        </w:rPr>
        <w:t>e found that STZ at the dose of 300 mg/kg start producing Cognitive dysfunction in Zebrafish</w:t>
      </w:r>
      <w:r>
        <w:rPr>
          <w:b/>
        </w:rPr>
        <w:t>.</w:t>
      </w:r>
    </w:p>
    <w:p w:rsidR="00EE6BEE" w:rsidRPr="00EE6BEE" w:rsidRDefault="00EE6BEE" w:rsidP="00EE6BEE">
      <w:pPr>
        <w:jc w:val="both"/>
        <w:rPr>
          <w:b/>
        </w:rPr>
      </w:pPr>
      <w:r>
        <w:rPr>
          <w:b/>
        </w:rPr>
        <w:t xml:space="preserve">So, we have used this dose </w:t>
      </w:r>
      <w:r w:rsidRPr="00EE6BEE">
        <w:rPr>
          <w:b/>
        </w:rPr>
        <w:t>STZ at the dose of 300 mg/kg</w:t>
      </w:r>
      <w:r>
        <w:rPr>
          <w:b/>
        </w:rPr>
        <w:t xml:space="preserve"> to check the protective effect of Quercetin in adult zebrafish.</w:t>
      </w:r>
    </w:p>
    <w:sectPr w:rsidR="00EE6BEE" w:rsidRPr="00EE6B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10DCC"/>
    <w:multiLevelType w:val="hybridMultilevel"/>
    <w:tmpl w:val="EBD84EB4"/>
    <w:lvl w:ilvl="0" w:tplc="AED800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20"/>
  <w:characterSpacingControl w:val="doNotCompress"/>
  <w:savePreviewPicture/>
  <w:compat>
    <w:useFELayout/>
  </w:compat>
  <w:rsids>
    <w:rsidRoot w:val="00EE6BEE"/>
    <w:rsid w:val="00EE6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6BEE"/>
    <w:pPr>
      <w:spacing w:after="0" w:line="240" w:lineRule="auto"/>
    </w:pPr>
    <w:rPr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E6BEE"/>
    <w:pPr>
      <w:ind w:left="720"/>
      <w:contextualSpacing/>
    </w:pPr>
    <w:rPr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6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B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2021-07-15T07:31:00Z</dcterms:created>
  <dcterms:modified xsi:type="dcterms:W3CDTF">2021-07-15T07:42:00Z</dcterms:modified>
</cp:coreProperties>
</file>