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F1C" w:rsidRDefault="00586F1C" w:rsidP="00586F1C">
      <w:pPr>
        <w:keepNext/>
        <w:spacing w:line="360" w:lineRule="auto"/>
        <w:jc w:val="both"/>
      </w:pPr>
      <w:r w:rsidRPr="00BE4F22">
        <w:rPr>
          <w:noProof/>
          <w:lang w:val="en-US" w:eastAsia="en-US"/>
        </w:rPr>
        <w:drawing>
          <wp:inline distT="0" distB="0" distL="0" distR="0" wp14:anchorId="5FCE48E3" wp14:editId="07CF1345">
            <wp:extent cx="5710782" cy="2406869"/>
            <wp:effectExtent l="0" t="0" r="4445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408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F1C" w:rsidRDefault="00586F1C" w:rsidP="00586F1C">
      <w:pPr>
        <w:pStyle w:val="Caption"/>
        <w:jc w:val="both"/>
        <w:rPr>
          <w:rFonts w:cs="Times New Roman"/>
          <w:b w:val="0"/>
          <w:color w:val="auto"/>
          <w:sz w:val="24"/>
          <w:szCs w:val="24"/>
        </w:rPr>
      </w:pPr>
      <w:bookmarkStart w:id="0" w:name="_Ref71058591"/>
      <w:r w:rsidRPr="00E9763D">
        <w:rPr>
          <w:color w:val="auto"/>
          <w:sz w:val="24"/>
          <w:szCs w:val="24"/>
        </w:rPr>
        <w:t>Additional file S</w:t>
      </w:r>
      <w:bookmarkEnd w:id="0"/>
      <w:r w:rsidR="00891A16">
        <w:rPr>
          <w:color w:val="auto"/>
          <w:sz w:val="24"/>
          <w:szCs w:val="24"/>
        </w:rPr>
        <w:t>9</w:t>
      </w:r>
      <w:r w:rsidRPr="00E9763D">
        <w:rPr>
          <w:color w:val="auto"/>
          <w:sz w:val="24"/>
          <w:szCs w:val="24"/>
        </w:rPr>
        <w:t>:</w:t>
      </w:r>
      <w:bookmarkStart w:id="1" w:name="_Toc70609977"/>
      <w:r w:rsidRPr="00E9763D">
        <w:rPr>
          <w:rFonts w:cs="Times New Roman"/>
          <w:b w:val="0"/>
          <w:color w:val="auto"/>
          <w:sz w:val="24"/>
          <w:szCs w:val="24"/>
        </w:rPr>
        <w:t xml:space="preserve"> Funnel plot of comparison: </w:t>
      </w:r>
      <w:proofErr w:type="spellStart"/>
      <w:r w:rsidRPr="00E9763D">
        <w:rPr>
          <w:rFonts w:cs="Times New Roman"/>
          <w:b w:val="0"/>
          <w:color w:val="auto"/>
          <w:sz w:val="24"/>
          <w:szCs w:val="24"/>
        </w:rPr>
        <w:t>dihydroartemisinin-piperaquine</w:t>
      </w:r>
      <w:proofErr w:type="spellEnd"/>
      <w:r w:rsidRPr="00E9763D">
        <w:rPr>
          <w:rFonts w:cs="Times New Roman"/>
          <w:b w:val="0"/>
          <w:color w:val="auto"/>
          <w:sz w:val="24"/>
          <w:szCs w:val="24"/>
        </w:rPr>
        <w:t xml:space="preserve"> versus </w:t>
      </w:r>
      <w:proofErr w:type="spellStart"/>
      <w:r w:rsidRPr="00E9763D">
        <w:rPr>
          <w:rFonts w:cs="Times New Roman"/>
          <w:b w:val="0"/>
          <w:color w:val="auto"/>
          <w:sz w:val="24"/>
          <w:szCs w:val="24"/>
        </w:rPr>
        <w:t>artemether-lumefantrine</w:t>
      </w:r>
      <w:proofErr w:type="spellEnd"/>
      <w:r w:rsidRPr="00E9763D">
        <w:rPr>
          <w:rFonts w:cs="Times New Roman"/>
          <w:b w:val="0"/>
          <w:color w:val="auto"/>
          <w:sz w:val="24"/>
          <w:szCs w:val="24"/>
        </w:rPr>
        <w:t xml:space="preserve"> for treatment of uncomplicated </w:t>
      </w:r>
      <w:r w:rsidRPr="00E9763D">
        <w:rPr>
          <w:rFonts w:cs="Times New Roman"/>
          <w:b w:val="0"/>
          <w:i/>
          <w:color w:val="auto"/>
          <w:sz w:val="24"/>
          <w:szCs w:val="24"/>
        </w:rPr>
        <w:t>plasmodium falciparum</w:t>
      </w:r>
      <w:r w:rsidRPr="00E9763D">
        <w:rPr>
          <w:rFonts w:cs="Times New Roman"/>
          <w:b w:val="0"/>
          <w:color w:val="auto"/>
          <w:sz w:val="24"/>
          <w:szCs w:val="24"/>
        </w:rPr>
        <w:t xml:space="preserve"> malaria </w:t>
      </w:r>
      <w:r w:rsidR="00FE226B">
        <w:rPr>
          <w:rFonts w:cs="Times New Roman"/>
          <w:b w:val="0"/>
          <w:color w:val="auto"/>
          <w:sz w:val="24"/>
          <w:szCs w:val="24"/>
        </w:rPr>
        <w:t>among children in Africa</w:t>
      </w:r>
      <w:bookmarkStart w:id="2" w:name="_GoBack"/>
      <w:bookmarkEnd w:id="2"/>
      <w:r w:rsidRPr="00E9763D">
        <w:rPr>
          <w:rFonts w:cs="Times New Roman"/>
          <w:b w:val="0"/>
          <w:color w:val="auto"/>
          <w:sz w:val="24"/>
          <w:szCs w:val="24"/>
        </w:rPr>
        <w:t>, outcome: PCR adjusted treatment failure at day 42.</w:t>
      </w:r>
      <w:bookmarkEnd w:id="1"/>
    </w:p>
    <w:p w:rsidR="00F16AFB" w:rsidRDefault="00F16AFB"/>
    <w:sectPr w:rsidR="00F16A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F1C"/>
    <w:rsid w:val="002A6CAB"/>
    <w:rsid w:val="002C1F03"/>
    <w:rsid w:val="00586F1C"/>
    <w:rsid w:val="00627376"/>
    <w:rsid w:val="00891A16"/>
    <w:rsid w:val="00C37518"/>
    <w:rsid w:val="00C94A95"/>
    <w:rsid w:val="00F16AFB"/>
    <w:rsid w:val="00FE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86F1C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6F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F1C"/>
    <w:rPr>
      <w:rFonts w:ascii="Tahoma" w:eastAsia="Times New Roman" w:hAnsi="Tahoma" w:cs="Tahoma"/>
      <w:sz w:val="16"/>
      <w:szCs w:val="16"/>
      <w:lang w:val="de-AT" w:eastAsia="de-A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86F1C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6F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F1C"/>
    <w:rPr>
      <w:rFonts w:ascii="Tahoma" w:eastAsia="Times New Roman" w:hAnsi="Tahoma" w:cs="Tahoma"/>
      <w:sz w:val="16"/>
      <w:szCs w:val="16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2021-05-04T20:26:00Z</dcterms:created>
  <dcterms:modified xsi:type="dcterms:W3CDTF">2021-07-11T16:32:00Z</dcterms:modified>
</cp:coreProperties>
</file>