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187A7" w14:textId="21A97F18" w:rsidR="009B5843" w:rsidRPr="00746E05" w:rsidRDefault="00746E05" w:rsidP="00746E05">
      <w:pPr>
        <w:jc w:val="center"/>
        <w:rPr>
          <w:rFonts w:ascii="Times New Roman" w:hAnsi="Times New Roman" w:cs="Times New Roman"/>
          <w:b/>
          <w:bCs/>
          <w:sz w:val="24"/>
          <w:szCs w:val="24"/>
        </w:rPr>
      </w:pPr>
      <w:r w:rsidRPr="00746E05">
        <w:rPr>
          <w:rFonts w:ascii="Times New Roman" w:hAnsi="Times New Roman" w:cs="Times New Roman"/>
          <w:b/>
          <w:bCs/>
          <w:sz w:val="24"/>
          <w:szCs w:val="24"/>
        </w:rPr>
        <w:t>Supplementary Material</w:t>
      </w:r>
    </w:p>
    <w:p w14:paraId="092002B5" w14:textId="2DBBB4F3" w:rsidR="009B5843" w:rsidRDefault="009B5843">
      <w:r>
        <w:rPr>
          <w:rFonts w:cs="Times New Roman"/>
          <w:noProof/>
          <w:color w:val="000000"/>
          <w:szCs w:val="24"/>
        </w:rPr>
        <w:drawing>
          <wp:inline distT="0" distB="0" distL="0" distR="0" wp14:anchorId="151994CA" wp14:editId="489C0B32">
            <wp:extent cx="5400040" cy="1474470"/>
            <wp:effectExtent l="0" t="0" r="0" b="0"/>
            <wp:docPr id="1269898134" name="Picture 1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98134" name="Picture 10" descr="Gráfico, Gráfico de barras&#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1474470"/>
                    </a:xfrm>
                    <a:prstGeom prst="rect">
                      <a:avLst/>
                    </a:prstGeom>
                  </pic:spPr>
                </pic:pic>
              </a:graphicData>
            </a:graphic>
          </wp:inline>
        </w:drawing>
      </w:r>
    </w:p>
    <w:p w14:paraId="4EDBFC14" w14:textId="686264E1" w:rsidR="009B5843" w:rsidRDefault="009B5843">
      <w:r>
        <w:rPr>
          <w:rFonts w:cs="Times New Roman"/>
          <w:noProof/>
          <w:color w:val="000000"/>
          <w:szCs w:val="24"/>
        </w:rPr>
        <w:drawing>
          <wp:inline distT="0" distB="0" distL="0" distR="0" wp14:anchorId="21C4EEDF" wp14:editId="695D976B">
            <wp:extent cx="5400040" cy="1818640"/>
            <wp:effectExtent l="0" t="0" r="0" b="0"/>
            <wp:docPr id="1511943825" name="Picture 1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43825" name="Picture 11" descr="A graph with numbers and letter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1818640"/>
                    </a:xfrm>
                    <a:prstGeom prst="rect">
                      <a:avLst/>
                    </a:prstGeom>
                  </pic:spPr>
                </pic:pic>
              </a:graphicData>
            </a:graphic>
          </wp:inline>
        </w:drawing>
      </w:r>
    </w:p>
    <w:p w14:paraId="0B94A4B8" w14:textId="7A98702C" w:rsidR="00EB3F5F" w:rsidRPr="00EB3F5F" w:rsidRDefault="00EB3F5F" w:rsidP="00EB3F5F">
      <w:pPr>
        <w:jc w:val="both"/>
        <w:rPr>
          <w:rFonts w:ascii="Times New Roman" w:hAnsi="Times New Roman" w:cs="Times New Roman"/>
          <w:color w:val="000000"/>
          <w:sz w:val="24"/>
          <w:szCs w:val="24"/>
        </w:rPr>
      </w:pPr>
      <w:r w:rsidRPr="00EB3F5F">
        <w:rPr>
          <w:rFonts w:ascii="Times New Roman" w:hAnsi="Times New Roman" w:cs="Times New Roman"/>
          <w:b/>
          <w:bCs/>
          <w:color w:val="000000"/>
          <w:sz w:val="24"/>
          <w:szCs w:val="24"/>
        </w:rPr>
        <w:t>Figure 1.</w:t>
      </w:r>
      <w:r w:rsidRPr="00EB3F5F">
        <w:rPr>
          <w:rFonts w:ascii="Times New Roman" w:hAnsi="Times New Roman" w:cs="Times New Roman"/>
          <w:color w:val="000000"/>
          <w:sz w:val="24"/>
          <w:szCs w:val="24"/>
        </w:rPr>
        <w:t xml:space="preserve"> Sequencing quality and filtering of 91 individuals to obtain 24,859 SNPs.</w:t>
      </w:r>
      <w:r w:rsidRPr="00EB3F5F">
        <w:rPr>
          <w:rFonts w:ascii="Times New Roman" w:hAnsi="Times New Roman" w:cs="Times New Roman"/>
          <w:color w:val="000000"/>
          <w:sz w:val="24"/>
          <w:szCs w:val="24"/>
        </w:rPr>
        <w:br/>
        <w:t>(A) Percentage of missing data per individual.</w:t>
      </w:r>
      <w:r>
        <w:rPr>
          <w:rFonts w:ascii="Times New Roman" w:hAnsi="Times New Roman" w:cs="Times New Roman"/>
          <w:color w:val="000000"/>
          <w:sz w:val="24"/>
          <w:szCs w:val="24"/>
        </w:rPr>
        <w:t xml:space="preserve"> </w:t>
      </w:r>
      <w:r w:rsidRPr="00EB3F5F">
        <w:rPr>
          <w:rFonts w:ascii="Times New Roman" w:hAnsi="Times New Roman" w:cs="Times New Roman"/>
          <w:color w:val="000000"/>
          <w:sz w:val="24"/>
          <w:szCs w:val="24"/>
        </w:rPr>
        <w:t>(B) Sequencing depth per individual.</w:t>
      </w:r>
    </w:p>
    <w:p w14:paraId="73DCCA7C" w14:textId="77777777" w:rsidR="00001428" w:rsidRDefault="00EB3F5F" w:rsidP="00001428">
      <w:pPr>
        <w:jc w:val="both"/>
        <w:rPr>
          <w:rFonts w:ascii="Times New Roman" w:hAnsi="Times New Roman" w:cs="Times New Roman"/>
          <w:b/>
          <w:bCs/>
          <w:color w:val="000000"/>
          <w:sz w:val="24"/>
          <w:szCs w:val="24"/>
        </w:rPr>
      </w:pPr>
      <w:r w:rsidRPr="00EB3F5F">
        <w:rPr>
          <w:rFonts w:cs="Times New Roman"/>
          <w:b/>
          <w:bCs/>
          <w:color w:val="000000"/>
          <w:sz w:val="20"/>
          <w:szCs w:val="20"/>
        </w:rPr>
        <w:br/>
      </w:r>
      <w:r w:rsidR="009B5843">
        <w:rPr>
          <w:rFonts w:cs="Times New Roman"/>
          <w:noProof/>
          <w:color w:val="000000"/>
          <w:szCs w:val="24"/>
        </w:rPr>
        <w:drawing>
          <wp:inline distT="0" distB="0" distL="0" distR="0" wp14:anchorId="21F99408" wp14:editId="7EB0A908">
            <wp:extent cx="2580532" cy="1508042"/>
            <wp:effectExtent l="0" t="0" r="0" b="0"/>
            <wp:docPr id="1796892442" name="Picture 12" descr="A graph of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92442" name="Picture 12" descr="A graph of dots and lin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3477" cy="1521451"/>
                    </a:xfrm>
                    <a:prstGeom prst="rect">
                      <a:avLst/>
                    </a:prstGeom>
                  </pic:spPr>
                </pic:pic>
              </a:graphicData>
            </a:graphic>
          </wp:inline>
        </w:drawing>
      </w:r>
      <w:r w:rsidR="009B5843">
        <w:rPr>
          <w:rFonts w:cs="Times New Roman"/>
          <w:noProof/>
          <w:color w:val="000000"/>
          <w:szCs w:val="24"/>
        </w:rPr>
        <w:drawing>
          <wp:inline distT="0" distB="0" distL="0" distR="0" wp14:anchorId="087F10AD" wp14:editId="0DAF714D">
            <wp:extent cx="2714475" cy="1564526"/>
            <wp:effectExtent l="0" t="0" r="0" b="0"/>
            <wp:docPr id="1785303754" name="Picture 14"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03754" name="Picture 14" descr="A graph of a bar graph&#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3376" cy="1575420"/>
                    </a:xfrm>
                    <a:prstGeom prst="rect">
                      <a:avLst/>
                    </a:prstGeom>
                  </pic:spPr>
                </pic:pic>
              </a:graphicData>
            </a:graphic>
          </wp:inline>
        </w:drawing>
      </w:r>
    </w:p>
    <w:p w14:paraId="742C808F" w14:textId="6817CB3D" w:rsidR="00E51004" w:rsidRPr="00001428" w:rsidRDefault="00001428" w:rsidP="00001428">
      <w:pPr>
        <w:jc w:val="both"/>
        <w:rPr>
          <w:lang w:val="en-US"/>
        </w:rPr>
      </w:pPr>
      <w:r w:rsidRPr="00001428">
        <w:rPr>
          <w:rFonts w:ascii="Times New Roman" w:hAnsi="Times New Roman" w:cs="Times New Roman"/>
          <w:b/>
          <w:bCs/>
          <w:color w:val="000000"/>
          <w:sz w:val="24"/>
          <w:szCs w:val="24"/>
        </w:rPr>
        <w:t xml:space="preserve">Figure 2. </w:t>
      </w:r>
      <w:r w:rsidRPr="00001428">
        <w:rPr>
          <w:rFonts w:ascii="Times New Roman" w:hAnsi="Times New Roman" w:cs="Times New Roman"/>
          <w:color w:val="000000"/>
          <w:sz w:val="24"/>
          <w:szCs w:val="24"/>
        </w:rPr>
        <w:t>Sequencing quality and filtering of 91 individuals to obtain 24,859 SNPs.</w:t>
      </w:r>
      <w:r w:rsidRPr="00001428">
        <w:rPr>
          <w:rFonts w:ascii="Times New Roman" w:hAnsi="Times New Roman" w:cs="Times New Roman"/>
          <w:color w:val="000000"/>
          <w:sz w:val="24"/>
          <w:szCs w:val="24"/>
        </w:rPr>
        <w:br/>
        <w:t>(A) Sequencing depth per locus.</w:t>
      </w:r>
      <w:r w:rsidRPr="00001428">
        <w:rPr>
          <w:rFonts w:ascii="Times New Roman" w:hAnsi="Times New Roman" w:cs="Times New Roman"/>
          <w:color w:val="000000"/>
          <w:sz w:val="24"/>
          <w:szCs w:val="24"/>
        </w:rPr>
        <w:t xml:space="preserve"> </w:t>
      </w:r>
      <w:r w:rsidRPr="00001428">
        <w:rPr>
          <w:rFonts w:ascii="Times New Roman" w:hAnsi="Times New Roman" w:cs="Times New Roman"/>
          <w:color w:val="000000"/>
          <w:sz w:val="24"/>
          <w:szCs w:val="24"/>
        </w:rPr>
        <w:t>(B) Observed transitions and transversions among the obtained SNPs.</w:t>
      </w:r>
    </w:p>
    <w:p w14:paraId="52306658" w14:textId="77777777" w:rsidR="00001428" w:rsidRDefault="00001428" w:rsidP="00277FEF">
      <w:pPr>
        <w:spacing w:line="360" w:lineRule="auto"/>
        <w:jc w:val="both"/>
        <w:rPr>
          <w:b/>
          <w:bCs/>
          <w:sz w:val="20"/>
          <w:szCs w:val="20"/>
          <w:lang w:val="pt-BR"/>
        </w:rPr>
      </w:pPr>
    </w:p>
    <w:p w14:paraId="2D3CBDC5" w14:textId="77777777" w:rsidR="00001428" w:rsidRDefault="00001428" w:rsidP="00277FEF">
      <w:pPr>
        <w:spacing w:line="360" w:lineRule="auto"/>
        <w:jc w:val="both"/>
        <w:rPr>
          <w:b/>
          <w:bCs/>
          <w:sz w:val="20"/>
          <w:szCs w:val="20"/>
          <w:lang w:val="pt-BR"/>
        </w:rPr>
      </w:pPr>
    </w:p>
    <w:p w14:paraId="46158316" w14:textId="77777777" w:rsidR="00001428" w:rsidRDefault="00001428" w:rsidP="00001428">
      <w:pPr>
        <w:spacing w:line="360" w:lineRule="auto"/>
        <w:jc w:val="center"/>
        <w:rPr>
          <w:b/>
          <w:bCs/>
          <w:sz w:val="20"/>
          <w:szCs w:val="20"/>
          <w:lang w:val="pt-BR"/>
        </w:rPr>
      </w:pPr>
    </w:p>
    <w:p w14:paraId="7D538FD4" w14:textId="77777777" w:rsidR="00001428" w:rsidRDefault="00001428" w:rsidP="00001428">
      <w:pPr>
        <w:spacing w:line="360" w:lineRule="auto"/>
        <w:jc w:val="center"/>
        <w:rPr>
          <w:b/>
          <w:bCs/>
          <w:sz w:val="20"/>
          <w:szCs w:val="20"/>
          <w:lang w:val="pt-BR"/>
        </w:rPr>
      </w:pPr>
    </w:p>
    <w:p w14:paraId="68016B4C" w14:textId="77777777" w:rsidR="00001428" w:rsidRDefault="00001428" w:rsidP="00001428">
      <w:pPr>
        <w:spacing w:line="360" w:lineRule="auto"/>
        <w:jc w:val="center"/>
        <w:rPr>
          <w:b/>
          <w:bCs/>
          <w:sz w:val="20"/>
          <w:szCs w:val="20"/>
          <w:lang w:val="pt-BR"/>
        </w:rPr>
      </w:pPr>
    </w:p>
    <w:p w14:paraId="1A4C28F4" w14:textId="77777777" w:rsidR="00001428" w:rsidRDefault="00001428" w:rsidP="00001428">
      <w:pPr>
        <w:spacing w:line="360" w:lineRule="auto"/>
        <w:jc w:val="center"/>
        <w:rPr>
          <w:b/>
          <w:bCs/>
          <w:sz w:val="20"/>
          <w:szCs w:val="20"/>
          <w:lang w:val="pt-BR"/>
        </w:rPr>
      </w:pPr>
    </w:p>
    <w:p w14:paraId="026DF472" w14:textId="77777777" w:rsidR="006008ED" w:rsidRDefault="00001428" w:rsidP="006008ED">
      <w:pPr>
        <w:spacing w:line="360" w:lineRule="auto"/>
        <w:jc w:val="center"/>
        <w:rPr>
          <w:b/>
          <w:bCs/>
          <w:sz w:val="20"/>
          <w:szCs w:val="20"/>
          <w:lang w:val="pt-BR"/>
        </w:rPr>
      </w:pPr>
      <w:r>
        <w:rPr>
          <w:noProof/>
          <w:lang w:val="pt-BR"/>
        </w:rPr>
        <w:lastRenderedPageBreak/>
        <w:drawing>
          <wp:inline distT="0" distB="0" distL="0" distR="0" wp14:anchorId="1AB21E5D" wp14:editId="3E438B22">
            <wp:extent cx="3246120" cy="2456327"/>
            <wp:effectExtent l="0" t="0" r="0" b="1270"/>
            <wp:docPr id="158877135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71351" name="Gráfico 1588771351"/>
                    <pic:cNvPicPr/>
                  </pic:nvPicPr>
                  <pic:blipFill>
                    <a:blip r:embed="rId8">
                      <a:extLst>
                        <a:ext uri="{96DAC541-7B7A-43D3-8B79-37D633B846F1}">
                          <asvg:svgBlip xmlns:asvg="http://schemas.microsoft.com/office/drawing/2016/SVG/main" r:embed="rId9"/>
                        </a:ext>
                      </a:extLst>
                    </a:blip>
                    <a:stretch>
                      <a:fillRect/>
                    </a:stretch>
                  </pic:blipFill>
                  <pic:spPr>
                    <a:xfrm>
                      <a:off x="0" y="0"/>
                      <a:ext cx="3250822" cy="2459885"/>
                    </a:xfrm>
                    <a:prstGeom prst="rect">
                      <a:avLst/>
                    </a:prstGeom>
                  </pic:spPr>
                </pic:pic>
              </a:graphicData>
            </a:graphic>
          </wp:inline>
        </w:drawing>
      </w:r>
    </w:p>
    <w:p w14:paraId="120F20C0" w14:textId="525783F3" w:rsidR="00001428" w:rsidRPr="006008ED" w:rsidRDefault="006008ED" w:rsidP="00D26287">
      <w:pPr>
        <w:spacing w:line="360" w:lineRule="auto"/>
        <w:jc w:val="both"/>
        <w:rPr>
          <w:b/>
          <w:bCs/>
          <w:sz w:val="20"/>
          <w:szCs w:val="20"/>
          <w:lang w:val="pt-BR"/>
        </w:rPr>
      </w:pPr>
      <w:r w:rsidRPr="006008ED">
        <w:rPr>
          <w:rFonts w:ascii="Times New Roman" w:hAnsi="Times New Roman" w:cs="Times New Roman"/>
          <w:b/>
          <w:bCs/>
          <w:sz w:val="24"/>
          <w:szCs w:val="24"/>
        </w:rPr>
        <w:t>Figure 3.</w:t>
      </w:r>
      <w:r w:rsidRPr="006008ED">
        <w:rPr>
          <w:rFonts w:ascii="Times New Roman" w:hAnsi="Times New Roman" w:cs="Times New Roman"/>
          <w:sz w:val="24"/>
          <w:szCs w:val="24"/>
        </w:rPr>
        <w:t xml:space="preserve"> Scree plot of the Principal Component Analysis (PCA) with the 19 bioclimatic variables from </w:t>
      </w:r>
      <w:proofErr w:type="spellStart"/>
      <w:r w:rsidRPr="006008ED">
        <w:rPr>
          <w:rFonts w:ascii="Times New Roman" w:hAnsi="Times New Roman" w:cs="Times New Roman"/>
          <w:sz w:val="24"/>
          <w:szCs w:val="24"/>
        </w:rPr>
        <w:t>WorldClim</w:t>
      </w:r>
      <w:proofErr w:type="spellEnd"/>
      <w:r>
        <w:rPr>
          <w:rFonts w:ascii="Times New Roman" w:hAnsi="Times New Roman" w:cs="Times New Roman"/>
          <w:sz w:val="24"/>
          <w:szCs w:val="24"/>
        </w:rPr>
        <w:t xml:space="preserve">. </w:t>
      </w:r>
      <w:r w:rsidRPr="006008ED">
        <w:rPr>
          <w:rFonts w:ascii="Times New Roman" w:hAnsi="Times New Roman" w:cs="Times New Roman"/>
          <w:sz w:val="24"/>
          <w:szCs w:val="24"/>
        </w:rPr>
        <w:t>The first two principal components together explain approximately 85% of the total variance, justifying the selection of the variables bio06 (minimum temperature of the coldest month) and bio19 (precipitation of the coldest quarter) as environmental predictors in the genomic association analyses.</w:t>
      </w:r>
    </w:p>
    <w:p w14:paraId="48B7D03F" w14:textId="77777777" w:rsidR="00001428" w:rsidRPr="006008ED" w:rsidRDefault="00001428" w:rsidP="00001428">
      <w:pPr>
        <w:spacing w:line="360" w:lineRule="auto"/>
        <w:jc w:val="center"/>
        <w:rPr>
          <w:noProof/>
          <w:lang w:val="en-US"/>
        </w:rPr>
      </w:pPr>
    </w:p>
    <w:p w14:paraId="77685A2D" w14:textId="222CF0EA" w:rsidR="006714A8" w:rsidRDefault="006714A8">
      <w:pPr>
        <w:rPr>
          <w:lang w:val="pt-BR"/>
        </w:rPr>
      </w:pPr>
      <w:r>
        <w:rPr>
          <w:noProof/>
          <w:lang w:val="pt-BR"/>
        </w:rPr>
        <w:drawing>
          <wp:inline distT="0" distB="0" distL="0" distR="0" wp14:anchorId="261B5B4C" wp14:editId="2FE849FB">
            <wp:extent cx="5494020" cy="1331243"/>
            <wp:effectExtent l="0" t="0" r="0" b="0"/>
            <wp:docPr id="428391208"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91208" name="Gráfico 428391208"/>
                    <pic:cNvPicPr/>
                  </pic:nvPicPr>
                  <pic:blipFill rotWithShape="1">
                    <a:blip r:embed="rId10">
                      <a:extLst>
                        <a:ext uri="{96DAC541-7B7A-43D3-8B79-37D633B846F1}">
                          <asvg:svgBlip xmlns:asvg="http://schemas.microsoft.com/office/drawing/2016/SVG/main" r:embed="rId11"/>
                        </a:ext>
                      </a:extLst>
                    </a:blip>
                    <a:srcRect l="9172" r="8279"/>
                    <a:stretch/>
                  </pic:blipFill>
                  <pic:spPr bwMode="auto">
                    <a:xfrm>
                      <a:off x="0" y="0"/>
                      <a:ext cx="5512860" cy="1335808"/>
                    </a:xfrm>
                    <a:prstGeom prst="rect">
                      <a:avLst/>
                    </a:prstGeom>
                    <a:ln>
                      <a:noFill/>
                    </a:ln>
                    <a:extLst>
                      <a:ext uri="{53640926-AAD7-44D8-BBD7-CCE9431645EC}">
                        <a14:shadowObscured xmlns:a14="http://schemas.microsoft.com/office/drawing/2010/main"/>
                      </a:ext>
                    </a:extLst>
                  </pic:spPr>
                </pic:pic>
              </a:graphicData>
            </a:graphic>
          </wp:inline>
        </w:drawing>
      </w:r>
    </w:p>
    <w:p w14:paraId="4F19DA2E" w14:textId="20DB08F7" w:rsidR="00D26287" w:rsidRPr="00D26287" w:rsidRDefault="006714A8" w:rsidP="00D26287">
      <w:pPr>
        <w:spacing w:line="360" w:lineRule="auto"/>
        <w:jc w:val="both"/>
        <w:rPr>
          <w:rFonts w:ascii="Times New Roman" w:hAnsi="Times New Roman" w:cs="Times New Roman"/>
          <w:sz w:val="24"/>
          <w:szCs w:val="24"/>
          <w:lang w:val="en-US"/>
        </w:rPr>
      </w:pPr>
      <w:r w:rsidRPr="00D26287">
        <w:rPr>
          <w:rFonts w:ascii="Times New Roman" w:hAnsi="Times New Roman" w:cs="Times New Roman"/>
          <w:b/>
          <w:bCs/>
          <w:sz w:val="24"/>
          <w:szCs w:val="24"/>
          <w:lang w:val="en-US"/>
        </w:rPr>
        <w:t>Figure 4.</w:t>
      </w:r>
      <w:r w:rsidR="00D26287">
        <w:rPr>
          <w:sz w:val="20"/>
          <w:szCs w:val="20"/>
          <w:lang w:val="en-US"/>
        </w:rPr>
        <w:t xml:space="preserve"> </w:t>
      </w:r>
      <w:r w:rsidR="00D26287" w:rsidRPr="00D26287">
        <w:rPr>
          <w:rFonts w:ascii="Times New Roman" w:hAnsi="Times New Roman" w:cs="Times New Roman"/>
          <w:sz w:val="24"/>
          <w:szCs w:val="24"/>
          <w:lang w:val="en-US"/>
        </w:rPr>
        <w:t xml:space="preserve">Genetic structure inferred by </w:t>
      </w:r>
      <w:proofErr w:type="spellStart"/>
      <w:r w:rsidR="00D26287" w:rsidRPr="00D26287">
        <w:rPr>
          <w:rFonts w:ascii="Times New Roman" w:hAnsi="Times New Roman" w:cs="Times New Roman"/>
          <w:sz w:val="24"/>
          <w:szCs w:val="24"/>
          <w:lang w:val="en-US"/>
        </w:rPr>
        <w:t>sNMF</w:t>
      </w:r>
      <w:proofErr w:type="spellEnd"/>
      <w:r w:rsidR="00D26287" w:rsidRPr="00D26287">
        <w:rPr>
          <w:rFonts w:ascii="Times New Roman" w:hAnsi="Times New Roman" w:cs="Times New Roman"/>
          <w:sz w:val="24"/>
          <w:szCs w:val="24"/>
          <w:lang w:val="en-US"/>
        </w:rPr>
        <w:t xml:space="preserve"> using all SNPs (neutral and adaptive) for 91 individuals of </w:t>
      </w:r>
      <w:proofErr w:type="spellStart"/>
      <w:r w:rsidR="00D26287" w:rsidRPr="00D26287">
        <w:rPr>
          <w:rFonts w:ascii="Times New Roman" w:hAnsi="Times New Roman" w:cs="Times New Roman"/>
          <w:i/>
          <w:iCs/>
          <w:sz w:val="24"/>
          <w:szCs w:val="24"/>
          <w:lang w:val="en-US"/>
        </w:rPr>
        <w:t>Syagrus</w:t>
      </w:r>
      <w:proofErr w:type="spellEnd"/>
      <w:r w:rsidR="00D26287" w:rsidRPr="00D26287">
        <w:rPr>
          <w:rFonts w:ascii="Times New Roman" w:hAnsi="Times New Roman" w:cs="Times New Roman"/>
          <w:i/>
          <w:iCs/>
          <w:sz w:val="24"/>
          <w:szCs w:val="24"/>
          <w:lang w:val="en-US"/>
        </w:rPr>
        <w:t xml:space="preserve"> </w:t>
      </w:r>
      <w:proofErr w:type="spellStart"/>
      <w:r w:rsidR="00D26287" w:rsidRPr="00D26287">
        <w:rPr>
          <w:rFonts w:ascii="Times New Roman" w:hAnsi="Times New Roman" w:cs="Times New Roman"/>
          <w:i/>
          <w:iCs/>
          <w:sz w:val="24"/>
          <w:szCs w:val="24"/>
          <w:lang w:val="en-US"/>
        </w:rPr>
        <w:t>romanzoffiana</w:t>
      </w:r>
      <w:proofErr w:type="spellEnd"/>
      <w:r w:rsidR="00D26287" w:rsidRPr="00D26287">
        <w:rPr>
          <w:rFonts w:ascii="Times New Roman" w:hAnsi="Times New Roman" w:cs="Times New Roman"/>
          <w:sz w:val="24"/>
          <w:szCs w:val="24"/>
          <w:lang w:val="en-US"/>
        </w:rPr>
        <w:t>.</w:t>
      </w:r>
      <w:r w:rsidR="00D26287" w:rsidRPr="00D26287">
        <w:rPr>
          <w:rFonts w:ascii="Times New Roman" w:hAnsi="Times New Roman" w:cs="Times New Roman"/>
          <w:sz w:val="24"/>
          <w:szCs w:val="24"/>
          <w:lang w:val="en-US"/>
        </w:rPr>
        <w:t xml:space="preserve"> </w:t>
      </w:r>
      <w:r w:rsidR="00D26287" w:rsidRPr="00D26287">
        <w:rPr>
          <w:rFonts w:ascii="Times New Roman" w:hAnsi="Times New Roman" w:cs="Times New Roman"/>
          <w:sz w:val="24"/>
          <w:szCs w:val="24"/>
          <w:lang w:val="en-US"/>
        </w:rPr>
        <w:t>The model with K = 5 was the most suitable based on the cross-entropy criterion. Each bar represents an individual, and the colors indicate ancestry proportions in different genetic groups. Populations are grouped according to sampling sites in southern Brazil and Paraguay.</w:t>
      </w:r>
    </w:p>
    <w:p w14:paraId="68AA78E7" w14:textId="2DD4071B" w:rsidR="006714A8" w:rsidRPr="00D26287" w:rsidRDefault="006714A8" w:rsidP="00277FEF">
      <w:pPr>
        <w:spacing w:line="360" w:lineRule="auto"/>
        <w:jc w:val="both"/>
        <w:rPr>
          <w:sz w:val="20"/>
          <w:szCs w:val="20"/>
          <w:lang w:val="en-US"/>
        </w:rPr>
      </w:pPr>
    </w:p>
    <w:p w14:paraId="5671EB36" w14:textId="5CA427D9" w:rsidR="00BF2EF7" w:rsidRDefault="00BF2EF7" w:rsidP="002E2475">
      <w:pPr>
        <w:jc w:val="center"/>
        <w:rPr>
          <w:lang w:val="pt-BR"/>
        </w:rPr>
      </w:pPr>
      <w:r>
        <w:rPr>
          <w:noProof/>
          <w:lang w:val="pt-BR"/>
        </w:rPr>
        <w:lastRenderedPageBreak/>
        <w:drawing>
          <wp:inline distT="0" distB="0" distL="0" distR="0" wp14:anchorId="20998BC5" wp14:editId="55171E81">
            <wp:extent cx="3700757" cy="2800350"/>
            <wp:effectExtent l="0" t="0" r="0" b="0"/>
            <wp:docPr id="1003178734"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8734" name="Gráfico 1003178734"/>
                    <pic:cNvPicPr/>
                  </pic:nvPicPr>
                  <pic:blipFill>
                    <a:blip r:embed="rId12">
                      <a:extLst>
                        <a:ext uri="{96DAC541-7B7A-43D3-8B79-37D633B846F1}">
                          <asvg:svgBlip xmlns:asvg="http://schemas.microsoft.com/office/drawing/2016/SVG/main" r:embed="rId13"/>
                        </a:ext>
                      </a:extLst>
                    </a:blip>
                    <a:stretch>
                      <a:fillRect/>
                    </a:stretch>
                  </pic:blipFill>
                  <pic:spPr>
                    <a:xfrm>
                      <a:off x="0" y="0"/>
                      <a:ext cx="3705551" cy="2803977"/>
                    </a:xfrm>
                    <a:prstGeom prst="rect">
                      <a:avLst/>
                    </a:prstGeom>
                  </pic:spPr>
                </pic:pic>
              </a:graphicData>
            </a:graphic>
          </wp:inline>
        </w:drawing>
      </w:r>
    </w:p>
    <w:p w14:paraId="76B20A9E" w14:textId="3A5E4841" w:rsidR="00BF2EF7" w:rsidRPr="00AA4C75" w:rsidRDefault="00AA4C75" w:rsidP="00AA4C75">
      <w:pPr>
        <w:jc w:val="both"/>
        <w:rPr>
          <w:sz w:val="20"/>
          <w:szCs w:val="20"/>
        </w:rPr>
      </w:pPr>
      <w:r w:rsidRPr="00AA4C75">
        <w:rPr>
          <w:rFonts w:ascii="Times New Roman" w:hAnsi="Times New Roman" w:cs="Times New Roman"/>
          <w:b/>
          <w:bCs/>
          <w:sz w:val="24"/>
          <w:szCs w:val="24"/>
        </w:rPr>
        <w:t>Figure 5.</w:t>
      </w:r>
      <w:r w:rsidRPr="00AA4C75">
        <w:rPr>
          <w:rFonts w:ascii="Times New Roman" w:hAnsi="Times New Roman" w:cs="Times New Roman"/>
          <w:sz w:val="24"/>
          <w:szCs w:val="24"/>
        </w:rPr>
        <w:t xml:space="preserve"> Histogram of adjusted p-values obtained from the LFMM model for the bioclimatic variable bio19 (precipitation of the coldest quarter).</w:t>
      </w:r>
      <w:r w:rsidRPr="00AA4C75">
        <w:rPr>
          <w:rFonts w:ascii="Times New Roman" w:hAnsi="Times New Roman" w:cs="Times New Roman"/>
          <w:sz w:val="24"/>
          <w:szCs w:val="24"/>
        </w:rPr>
        <w:t xml:space="preserve"> </w:t>
      </w:r>
      <w:r w:rsidRPr="00AA4C75">
        <w:rPr>
          <w:rFonts w:ascii="Times New Roman" w:hAnsi="Times New Roman" w:cs="Times New Roman"/>
          <w:sz w:val="24"/>
          <w:szCs w:val="24"/>
        </w:rPr>
        <w:t>The distribution of values indicates a considerable proportion of SNPs with low p-values, suggesting strong genotype–environment association and the presence of candidate loci</w:t>
      </w:r>
      <w:r w:rsidRPr="00AA4C75">
        <w:rPr>
          <w:rFonts w:ascii="Times New Roman" w:hAnsi="Times New Roman" w:cs="Times New Roman"/>
          <w:b/>
          <w:bCs/>
          <w:sz w:val="24"/>
          <w:szCs w:val="24"/>
        </w:rPr>
        <w:t xml:space="preserve"> </w:t>
      </w:r>
      <w:r w:rsidRPr="00AA4C75">
        <w:rPr>
          <w:rFonts w:ascii="Times New Roman" w:hAnsi="Times New Roman" w:cs="Times New Roman"/>
          <w:sz w:val="24"/>
          <w:szCs w:val="24"/>
        </w:rPr>
        <w:t>under local selection.</w:t>
      </w:r>
    </w:p>
    <w:p w14:paraId="491E89A1" w14:textId="77777777" w:rsidR="00AA4C75" w:rsidRDefault="00AA4C75" w:rsidP="002E2475">
      <w:pPr>
        <w:spacing w:line="360" w:lineRule="auto"/>
        <w:jc w:val="both"/>
        <w:rPr>
          <w:b/>
          <w:bCs/>
          <w:sz w:val="20"/>
          <w:szCs w:val="20"/>
          <w:lang w:val="pt-BR"/>
        </w:rPr>
      </w:pPr>
    </w:p>
    <w:p w14:paraId="1FD40A6A" w14:textId="537598F4" w:rsidR="00AA4C75" w:rsidRDefault="00AA4C75" w:rsidP="00AA4C75">
      <w:pPr>
        <w:spacing w:line="360" w:lineRule="auto"/>
        <w:jc w:val="center"/>
        <w:rPr>
          <w:b/>
          <w:bCs/>
          <w:sz w:val="20"/>
          <w:szCs w:val="20"/>
          <w:lang w:val="pt-BR"/>
        </w:rPr>
      </w:pPr>
      <w:r>
        <w:rPr>
          <w:noProof/>
          <w:lang w:val="pt-BR"/>
        </w:rPr>
        <w:drawing>
          <wp:inline distT="0" distB="0" distL="0" distR="0" wp14:anchorId="61799F7B" wp14:editId="11E81F88">
            <wp:extent cx="3637928" cy="2495550"/>
            <wp:effectExtent l="0" t="0" r="635" b="0"/>
            <wp:docPr id="1944726090"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26090" name="Gráfico 1944726090"/>
                    <pic:cNvPicPr/>
                  </pic:nvPicPr>
                  <pic:blipFill>
                    <a:blip r:embed="rId14">
                      <a:extLst>
                        <a:ext uri="{96DAC541-7B7A-43D3-8B79-37D633B846F1}">
                          <asvg:svgBlip xmlns:asvg="http://schemas.microsoft.com/office/drawing/2016/SVG/main" r:embed="rId15"/>
                        </a:ext>
                      </a:extLst>
                    </a:blip>
                    <a:stretch>
                      <a:fillRect/>
                    </a:stretch>
                  </pic:blipFill>
                  <pic:spPr>
                    <a:xfrm>
                      <a:off x="0" y="0"/>
                      <a:ext cx="3658485" cy="2509652"/>
                    </a:xfrm>
                    <a:prstGeom prst="rect">
                      <a:avLst/>
                    </a:prstGeom>
                  </pic:spPr>
                </pic:pic>
              </a:graphicData>
            </a:graphic>
          </wp:inline>
        </w:drawing>
      </w:r>
    </w:p>
    <w:p w14:paraId="7FBB766F" w14:textId="4EB9D6B1" w:rsidR="00BF2EF7" w:rsidRPr="00BF5ABE" w:rsidRDefault="00BF5ABE" w:rsidP="00BF5ABE">
      <w:pPr>
        <w:jc w:val="both"/>
        <w:rPr>
          <w:rFonts w:ascii="Times New Roman" w:hAnsi="Times New Roman" w:cs="Times New Roman"/>
          <w:sz w:val="28"/>
          <w:szCs w:val="28"/>
          <w:lang w:val="en-US"/>
        </w:rPr>
      </w:pPr>
      <w:r w:rsidRPr="00BF5ABE">
        <w:rPr>
          <w:rFonts w:ascii="Times New Roman" w:hAnsi="Times New Roman" w:cs="Times New Roman"/>
          <w:b/>
          <w:bCs/>
          <w:sz w:val="24"/>
          <w:szCs w:val="24"/>
        </w:rPr>
        <w:t>Figure 6.</w:t>
      </w:r>
      <w:r w:rsidRPr="00BF5ABE">
        <w:rPr>
          <w:rFonts w:ascii="Times New Roman" w:hAnsi="Times New Roman" w:cs="Times New Roman"/>
          <w:sz w:val="24"/>
          <w:szCs w:val="24"/>
        </w:rPr>
        <w:t xml:space="preserve"> Distribution of </w:t>
      </w:r>
      <w:proofErr w:type="gramStart"/>
      <w:r w:rsidRPr="00BF5ABE">
        <w:rPr>
          <w:rFonts w:ascii="Times New Roman" w:hAnsi="Times New Roman" w:cs="Times New Roman"/>
          <w:sz w:val="24"/>
          <w:szCs w:val="24"/>
        </w:rPr>
        <w:t>adjusted –log</w:t>
      </w:r>
      <w:proofErr w:type="gramEnd"/>
      <w:r w:rsidRPr="00BF5ABE">
        <w:rPr>
          <w:rFonts w:ascii="Times New Roman" w:hAnsi="Times New Roman" w:cs="Times New Roman"/>
          <w:sz w:val="24"/>
          <w:szCs w:val="24"/>
        </w:rPr>
        <w:t>₁₀(p) values for the candidate SNPs under selection identified by the LFMM model, associated with the bioclimatic variables bio06 (minimum temperature of the coldest month) and bio19 (precipitation of the coldest quarter).</w:t>
      </w:r>
      <w:r>
        <w:rPr>
          <w:rFonts w:ascii="Times New Roman" w:hAnsi="Times New Roman" w:cs="Times New Roman"/>
          <w:sz w:val="24"/>
          <w:szCs w:val="24"/>
        </w:rPr>
        <w:t xml:space="preserve"> </w:t>
      </w:r>
      <w:r w:rsidRPr="00BF5ABE">
        <w:rPr>
          <w:rFonts w:ascii="Times New Roman" w:hAnsi="Times New Roman" w:cs="Times New Roman"/>
          <w:sz w:val="24"/>
          <w:szCs w:val="24"/>
        </w:rPr>
        <w:t>Orange dots represent loci with significant association (q &lt; 0.05), indicating possible regions under adaptive selection.</w:t>
      </w:r>
    </w:p>
    <w:p w14:paraId="319DE746" w14:textId="77777777" w:rsidR="006714A8" w:rsidRPr="00BF5ABE" w:rsidRDefault="006714A8">
      <w:pPr>
        <w:rPr>
          <w:lang w:val="en-US"/>
        </w:rPr>
      </w:pPr>
    </w:p>
    <w:sectPr w:rsidR="006714A8" w:rsidRPr="00BF5AB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843"/>
    <w:rsid w:val="00001428"/>
    <w:rsid w:val="001858AD"/>
    <w:rsid w:val="001C481E"/>
    <w:rsid w:val="00272C36"/>
    <w:rsid w:val="00277FEF"/>
    <w:rsid w:val="002C341B"/>
    <w:rsid w:val="002E2475"/>
    <w:rsid w:val="00544730"/>
    <w:rsid w:val="005E7DD5"/>
    <w:rsid w:val="006008ED"/>
    <w:rsid w:val="006714A8"/>
    <w:rsid w:val="006F1636"/>
    <w:rsid w:val="00746E05"/>
    <w:rsid w:val="007B27B9"/>
    <w:rsid w:val="00874BE5"/>
    <w:rsid w:val="00890CD3"/>
    <w:rsid w:val="00922F0B"/>
    <w:rsid w:val="009407F1"/>
    <w:rsid w:val="009B5843"/>
    <w:rsid w:val="00AA4C75"/>
    <w:rsid w:val="00B51B3D"/>
    <w:rsid w:val="00B66299"/>
    <w:rsid w:val="00B765CF"/>
    <w:rsid w:val="00BF2EF7"/>
    <w:rsid w:val="00BF5ABE"/>
    <w:rsid w:val="00C51100"/>
    <w:rsid w:val="00D21D26"/>
    <w:rsid w:val="00D26287"/>
    <w:rsid w:val="00DC7F15"/>
    <w:rsid w:val="00DF7813"/>
    <w:rsid w:val="00E51004"/>
    <w:rsid w:val="00E76D54"/>
    <w:rsid w:val="00EB3F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67EF3"/>
  <w15:chartTrackingRefBased/>
  <w15:docId w15:val="{E400B779-7036-4EA2-8DEB-306BED61A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1">
    <w:name w:val="heading 1"/>
    <w:basedOn w:val="Normal"/>
    <w:next w:val="Normal"/>
    <w:link w:val="Ttulo1Char"/>
    <w:uiPriority w:val="9"/>
    <w:qFormat/>
    <w:rsid w:val="009B58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B58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B584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B584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B584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B584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B584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B584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B5843"/>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B5843"/>
    <w:rPr>
      <w:rFonts w:asciiTheme="majorHAnsi" w:eastAsiaTheme="majorEastAsia" w:hAnsiTheme="majorHAnsi" w:cstheme="majorBidi"/>
      <w:color w:val="0F4761" w:themeColor="accent1" w:themeShade="BF"/>
      <w:sz w:val="40"/>
      <w:szCs w:val="40"/>
      <w:lang w:val="en-GB"/>
    </w:rPr>
  </w:style>
  <w:style w:type="character" w:customStyle="1" w:styleId="Ttulo2Char">
    <w:name w:val="Título 2 Char"/>
    <w:basedOn w:val="Fontepargpadro"/>
    <w:link w:val="Ttulo2"/>
    <w:uiPriority w:val="9"/>
    <w:semiHidden/>
    <w:rsid w:val="009B5843"/>
    <w:rPr>
      <w:rFonts w:asciiTheme="majorHAnsi" w:eastAsiaTheme="majorEastAsia" w:hAnsiTheme="majorHAnsi" w:cstheme="majorBidi"/>
      <w:color w:val="0F4761" w:themeColor="accent1" w:themeShade="BF"/>
      <w:sz w:val="32"/>
      <w:szCs w:val="32"/>
      <w:lang w:val="en-GB"/>
    </w:rPr>
  </w:style>
  <w:style w:type="character" w:customStyle="1" w:styleId="Ttulo3Char">
    <w:name w:val="Título 3 Char"/>
    <w:basedOn w:val="Fontepargpadro"/>
    <w:link w:val="Ttulo3"/>
    <w:uiPriority w:val="9"/>
    <w:semiHidden/>
    <w:rsid w:val="009B5843"/>
    <w:rPr>
      <w:rFonts w:eastAsiaTheme="majorEastAsia" w:cstheme="majorBidi"/>
      <w:color w:val="0F4761" w:themeColor="accent1" w:themeShade="BF"/>
      <w:sz w:val="28"/>
      <w:szCs w:val="28"/>
      <w:lang w:val="en-GB"/>
    </w:rPr>
  </w:style>
  <w:style w:type="character" w:customStyle="1" w:styleId="Ttulo4Char">
    <w:name w:val="Título 4 Char"/>
    <w:basedOn w:val="Fontepargpadro"/>
    <w:link w:val="Ttulo4"/>
    <w:uiPriority w:val="9"/>
    <w:semiHidden/>
    <w:rsid w:val="009B5843"/>
    <w:rPr>
      <w:rFonts w:eastAsiaTheme="majorEastAsia" w:cstheme="majorBidi"/>
      <w:i/>
      <w:iCs/>
      <w:color w:val="0F4761" w:themeColor="accent1" w:themeShade="BF"/>
      <w:lang w:val="en-GB"/>
    </w:rPr>
  </w:style>
  <w:style w:type="character" w:customStyle="1" w:styleId="Ttulo5Char">
    <w:name w:val="Título 5 Char"/>
    <w:basedOn w:val="Fontepargpadro"/>
    <w:link w:val="Ttulo5"/>
    <w:uiPriority w:val="9"/>
    <w:semiHidden/>
    <w:rsid w:val="009B5843"/>
    <w:rPr>
      <w:rFonts w:eastAsiaTheme="majorEastAsia" w:cstheme="majorBidi"/>
      <w:color w:val="0F4761" w:themeColor="accent1" w:themeShade="BF"/>
      <w:lang w:val="en-GB"/>
    </w:rPr>
  </w:style>
  <w:style w:type="character" w:customStyle="1" w:styleId="Ttulo6Char">
    <w:name w:val="Título 6 Char"/>
    <w:basedOn w:val="Fontepargpadro"/>
    <w:link w:val="Ttulo6"/>
    <w:uiPriority w:val="9"/>
    <w:semiHidden/>
    <w:rsid w:val="009B5843"/>
    <w:rPr>
      <w:rFonts w:eastAsiaTheme="majorEastAsia" w:cstheme="majorBidi"/>
      <w:i/>
      <w:iCs/>
      <w:color w:val="595959" w:themeColor="text1" w:themeTint="A6"/>
      <w:lang w:val="en-GB"/>
    </w:rPr>
  </w:style>
  <w:style w:type="character" w:customStyle="1" w:styleId="Ttulo7Char">
    <w:name w:val="Título 7 Char"/>
    <w:basedOn w:val="Fontepargpadro"/>
    <w:link w:val="Ttulo7"/>
    <w:uiPriority w:val="9"/>
    <w:semiHidden/>
    <w:rsid w:val="009B5843"/>
    <w:rPr>
      <w:rFonts w:eastAsiaTheme="majorEastAsia" w:cstheme="majorBidi"/>
      <w:color w:val="595959" w:themeColor="text1" w:themeTint="A6"/>
      <w:lang w:val="en-GB"/>
    </w:rPr>
  </w:style>
  <w:style w:type="character" w:customStyle="1" w:styleId="Ttulo8Char">
    <w:name w:val="Título 8 Char"/>
    <w:basedOn w:val="Fontepargpadro"/>
    <w:link w:val="Ttulo8"/>
    <w:uiPriority w:val="9"/>
    <w:semiHidden/>
    <w:rsid w:val="009B5843"/>
    <w:rPr>
      <w:rFonts w:eastAsiaTheme="majorEastAsia" w:cstheme="majorBidi"/>
      <w:i/>
      <w:iCs/>
      <w:color w:val="272727" w:themeColor="text1" w:themeTint="D8"/>
      <w:lang w:val="en-GB"/>
    </w:rPr>
  </w:style>
  <w:style w:type="character" w:customStyle="1" w:styleId="Ttulo9Char">
    <w:name w:val="Título 9 Char"/>
    <w:basedOn w:val="Fontepargpadro"/>
    <w:link w:val="Ttulo9"/>
    <w:uiPriority w:val="9"/>
    <w:semiHidden/>
    <w:rsid w:val="009B5843"/>
    <w:rPr>
      <w:rFonts w:eastAsiaTheme="majorEastAsia" w:cstheme="majorBidi"/>
      <w:color w:val="272727" w:themeColor="text1" w:themeTint="D8"/>
      <w:lang w:val="en-GB"/>
    </w:rPr>
  </w:style>
  <w:style w:type="paragraph" w:styleId="Ttulo">
    <w:name w:val="Title"/>
    <w:basedOn w:val="Normal"/>
    <w:next w:val="Normal"/>
    <w:link w:val="TtuloChar"/>
    <w:uiPriority w:val="10"/>
    <w:qFormat/>
    <w:rsid w:val="009B58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B5843"/>
    <w:rPr>
      <w:rFonts w:asciiTheme="majorHAnsi" w:eastAsiaTheme="majorEastAsia" w:hAnsiTheme="majorHAnsi" w:cstheme="majorBidi"/>
      <w:spacing w:val="-10"/>
      <w:kern w:val="28"/>
      <w:sz w:val="56"/>
      <w:szCs w:val="56"/>
      <w:lang w:val="en-GB"/>
    </w:rPr>
  </w:style>
  <w:style w:type="paragraph" w:styleId="Subttulo">
    <w:name w:val="Subtitle"/>
    <w:basedOn w:val="Normal"/>
    <w:next w:val="Normal"/>
    <w:link w:val="SubttuloChar"/>
    <w:uiPriority w:val="11"/>
    <w:qFormat/>
    <w:rsid w:val="009B5843"/>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B5843"/>
    <w:rPr>
      <w:rFonts w:eastAsiaTheme="majorEastAsia" w:cstheme="majorBidi"/>
      <w:color w:val="595959" w:themeColor="text1" w:themeTint="A6"/>
      <w:spacing w:val="15"/>
      <w:sz w:val="28"/>
      <w:szCs w:val="28"/>
      <w:lang w:val="en-GB"/>
    </w:rPr>
  </w:style>
  <w:style w:type="paragraph" w:styleId="Citao">
    <w:name w:val="Quote"/>
    <w:basedOn w:val="Normal"/>
    <w:next w:val="Normal"/>
    <w:link w:val="CitaoChar"/>
    <w:uiPriority w:val="29"/>
    <w:qFormat/>
    <w:rsid w:val="009B5843"/>
    <w:pPr>
      <w:spacing w:before="160"/>
      <w:jc w:val="center"/>
    </w:pPr>
    <w:rPr>
      <w:i/>
      <w:iCs/>
      <w:color w:val="404040" w:themeColor="text1" w:themeTint="BF"/>
    </w:rPr>
  </w:style>
  <w:style w:type="character" w:customStyle="1" w:styleId="CitaoChar">
    <w:name w:val="Citação Char"/>
    <w:basedOn w:val="Fontepargpadro"/>
    <w:link w:val="Citao"/>
    <w:uiPriority w:val="29"/>
    <w:rsid w:val="009B5843"/>
    <w:rPr>
      <w:i/>
      <w:iCs/>
      <w:color w:val="404040" w:themeColor="text1" w:themeTint="BF"/>
      <w:lang w:val="en-GB"/>
    </w:rPr>
  </w:style>
  <w:style w:type="paragraph" w:styleId="PargrafodaLista">
    <w:name w:val="List Paragraph"/>
    <w:basedOn w:val="Normal"/>
    <w:uiPriority w:val="34"/>
    <w:qFormat/>
    <w:rsid w:val="009B5843"/>
    <w:pPr>
      <w:ind w:left="720"/>
      <w:contextualSpacing/>
    </w:pPr>
  </w:style>
  <w:style w:type="character" w:styleId="nfaseIntensa">
    <w:name w:val="Intense Emphasis"/>
    <w:basedOn w:val="Fontepargpadro"/>
    <w:uiPriority w:val="21"/>
    <w:qFormat/>
    <w:rsid w:val="009B5843"/>
    <w:rPr>
      <w:i/>
      <w:iCs/>
      <w:color w:val="0F4761" w:themeColor="accent1" w:themeShade="BF"/>
    </w:rPr>
  </w:style>
  <w:style w:type="paragraph" w:styleId="CitaoIntensa">
    <w:name w:val="Intense Quote"/>
    <w:basedOn w:val="Normal"/>
    <w:next w:val="Normal"/>
    <w:link w:val="CitaoIntensaChar"/>
    <w:uiPriority w:val="30"/>
    <w:qFormat/>
    <w:rsid w:val="009B58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B5843"/>
    <w:rPr>
      <w:i/>
      <w:iCs/>
      <w:color w:val="0F4761" w:themeColor="accent1" w:themeShade="BF"/>
      <w:lang w:val="en-GB"/>
    </w:rPr>
  </w:style>
  <w:style w:type="character" w:styleId="RefernciaIntensa">
    <w:name w:val="Intense Reference"/>
    <w:basedOn w:val="Fontepargpadro"/>
    <w:uiPriority w:val="32"/>
    <w:qFormat/>
    <w:rsid w:val="009B5843"/>
    <w:rPr>
      <w:b/>
      <w:bCs/>
      <w:smallCaps/>
      <w:color w:val="0F4761" w:themeColor="accent1" w:themeShade="BF"/>
      <w:spacing w:val="5"/>
    </w:rPr>
  </w:style>
  <w:style w:type="paragraph" w:styleId="NormalWeb">
    <w:name w:val="Normal (Web)"/>
    <w:basedOn w:val="Normal"/>
    <w:uiPriority w:val="99"/>
    <w:semiHidden/>
    <w:unhideWhenUsed/>
    <w:rsid w:val="00DF78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08369">
      <w:bodyDiv w:val="1"/>
      <w:marLeft w:val="0"/>
      <w:marRight w:val="0"/>
      <w:marTop w:val="0"/>
      <w:marBottom w:val="0"/>
      <w:divBdr>
        <w:top w:val="none" w:sz="0" w:space="0" w:color="auto"/>
        <w:left w:val="none" w:sz="0" w:space="0" w:color="auto"/>
        <w:bottom w:val="none" w:sz="0" w:space="0" w:color="auto"/>
        <w:right w:val="none" w:sz="0" w:space="0" w:color="auto"/>
      </w:divBdr>
    </w:div>
    <w:div w:id="428234401">
      <w:bodyDiv w:val="1"/>
      <w:marLeft w:val="0"/>
      <w:marRight w:val="0"/>
      <w:marTop w:val="0"/>
      <w:marBottom w:val="0"/>
      <w:divBdr>
        <w:top w:val="none" w:sz="0" w:space="0" w:color="auto"/>
        <w:left w:val="none" w:sz="0" w:space="0" w:color="auto"/>
        <w:bottom w:val="none" w:sz="0" w:space="0" w:color="auto"/>
        <w:right w:val="none" w:sz="0" w:space="0" w:color="auto"/>
      </w:divBdr>
    </w:div>
    <w:div w:id="1555433465">
      <w:bodyDiv w:val="1"/>
      <w:marLeft w:val="0"/>
      <w:marRight w:val="0"/>
      <w:marTop w:val="0"/>
      <w:marBottom w:val="0"/>
      <w:divBdr>
        <w:top w:val="none" w:sz="0" w:space="0" w:color="auto"/>
        <w:left w:val="none" w:sz="0" w:space="0" w:color="auto"/>
        <w:bottom w:val="none" w:sz="0" w:space="0" w:color="auto"/>
        <w:right w:val="none" w:sz="0" w:space="0" w:color="auto"/>
      </w:divBdr>
    </w:div>
    <w:div w:id="180546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png"/><Relationship Id="rId15" Type="http://schemas.openxmlformats.org/officeDocument/2006/relationships/image" Target="media/image12.sv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303</Words>
  <Characters>1640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Kauanne Martins</dc:creator>
  <cp:keywords/>
  <dc:description/>
  <cp:lastModifiedBy>Kauanne Martins</cp:lastModifiedBy>
  <cp:revision>24</cp:revision>
  <dcterms:created xsi:type="dcterms:W3CDTF">2024-10-08T16:50:00Z</dcterms:created>
  <dcterms:modified xsi:type="dcterms:W3CDTF">2025-07-02T17:12:00Z</dcterms:modified>
</cp:coreProperties>
</file>