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A14" w:rsidRPr="000676A0" w:rsidRDefault="00B444D9" w:rsidP="00D96A14">
      <w:pPr>
        <w:spacing w:line="480" w:lineRule="auto"/>
        <w:rPr>
          <w:rFonts w:ascii="Verdana" w:eastAsia="Times New Roman" w:hAnsi="Verdana" w:cs="Times New Roman"/>
          <w:b/>
          <w:bCs/>
          <w:sz w:val="24"/>
          <w:szCs w:val="24"/>
          <w:u w:val="single"/>
          <w:lang w:eastAsia="en-ZA"/>
        </w:rPr>
      </w:pPr>
      <w:r>
        <w:t xml:space="preserve"> </w:t>
      </w:r>
      <w:r w:rsidR="00D96A14">
        <w:rPr>
          <w:rFonts w:ascii="Verdana" w:eastAsia="Times New Roman" w:hAnsi="Verdana" w:cs="Times New Roman"/>
          <w:b/>
          <w:bCs/>
          <w:sz w:val="24"/>
          <w:szCs w:val="24"/>
          <w:u w:val="single"/>
          <w:lang w:eastAsia="en-ZA"/>
        </w:rPr>
        <w:t>Appendix A:</w:t>
      </w:r>
    </w:p>
    <w:p w:rsidR="00D96A14" w:rsidRPr="003D5D8A" w:rsidRDefault="00D96A14" w:rsidP="00D96A14">
      <w:pPr>
        <w:spacing w:after="0" w:line="480" w:lineRule="auto"/>
        <w:rPr>
          <w:rFonts w:cstheme="minorHAnsi"/>
          <w:noProof/>
        </w:rPr>
      </w:pPr>
      <w:r w:rsidRPr="003D5D8A">
        <w:rPr>
          <w:rFonts w:cstheme="minorHAnsi"/>
          <w:noProof/>
        </w:rPr>
        <w:t xml:space="preserve">DNA concentration of scale samples as measured by using a Nanodrop (Reading 1 – 3) and the mean DNA concentration. Sample ID shows the protocol used (where T = TNES-phenol/chloroform, A = Amniocyte-phenol/chloroform and K = Qiagen DNeasy Blood &amp; Tissue Kits), experimental repeat (T1-T3), scale number (S1-S6) and region (xx-xx.1 – xx-xx.3). Eg. </w:t>
      </w:r>
      <w:r w:rsidRPr="003D5D8A">
        <w:rPr>
          <w:rFonts w:cstheme="minorHAnsi"/>
          <w:b/>
          <w:noProof/>
        </w:rPr>
        <w:t>T1-S1.1</w:t>
      </w:r>
      <w:r w:rsidRPr="003D5D8A">
        <w:rPr>
          <w:rFonts w:cstheme="minorHAnsi"/>
          <w:noProof/>
        </w:rPr>
        <w:t xml:space="preserve"> = </w:t>
      </w:r>
      <w:r w:rsidRPr="003D5D8A">
        <w:rPr>
          <w:rFonts w:cstheme="minorHAnsi"/>
          <w:b/>
          <w:noProof/>
        </w:rPr>
        <w:t>TNES</w:t>
      </w:r>
      <w:r w:rsidRPr="003D5D8A">
        <w:rPr>
          <w:rFonts w:cstheme="minorHAnsi"/>
          <w:noProof/>
        </w:rPr>
        <w:t xml:space="preserve">-phenol/chloroform DNA extraction, experimental </w:t>
      </w:r>
      <w:r w:rsidRPr="003D5D8A">
        <w:rPr>
          <w:rFonts w:cstheme="minorHAnsi"/>
          <w:b/>
          <w:noProof/>
        </w:rPr>
        <w:t>repeat 1</w:t>
      </w:r>
      <w:r w:rsidRPr="003D5D8A">
        <w:rPr>
          <w:rFonts w:cstheme="minorHAnsi"/>
          <w:noProof/>
        </w:rPr>
        <w:t xml:space="preserve">, </w:t>
      </w:r>
      <w:r w:rsidRPr="003D5D8A">
        <w:rPr>
          <w:rFonts w:cstheme="minorHAnsi"/>
          <w:b/>
          <w:noProof/>
        </w:rPr>
        <w:t>scale 1</w:t>
      </w:r>
      <w:r w:rsidRPr="003D5D8A">
        <w:rPr>
          <w:rFonts w:cstheme="minorHAnsi"/>
          <w:noProof/>
        </w:rPr>
        <w:t xml:space="preserve"> and </w:t>
      </w:r>
      <w:r w:rsidRPr="003D5D8A">
        <w:rPr>
          <w:rFonts w:cstheme="minorHAnsi"/>
          <w:b/>
          <w:noProof/>
        </w:rPr>
        <w:t>region 1</w:t>
      </w:r>
      <w:r w:rsidRPr="003D5D8A">
        <w:rPr>
          <w:rFonts w:cstheme="minorHAnsi"/>
          <w:noProof/>
        </w:rPr>
        <w:t>. If xx-xx.1 – xx-xx.3 is absent = whole scale was used as part of th extraction.</w:t>
      </w:r>
    </w:p>
    <w:p w:rsidR="00D96A14" w:rsidRPr="003D5D8A" w:rsidRDefault="00D96A14" w:rsidP="00D96A14">
      <w:pPr>
        <w:spacing w:after="0" w:line="480" w:lineRule="auto"/>
        <w:rPr>
          <w:rFonts w:cstheme="minorHAnsi"/>
          <w:noProof/>
        </w:rPr>
      </w:pPr>
    </w:p>
    <w:tbl>
      <w:tblPr>
        <w:tblW w:w="10058" w:type="dxa"/>
        <w:tblInd w:w="-10" w:type="dxa"/>
        <w:tblLook w:val="04A0" w:firstRow="1" w:lastRow="0" w:firstColumn="1" w:lastColumn="0" w:noHBand="0" w:noVBand="1"/>
      </w:tblPr>
      <w:tblGrid>
        <w:gridCol w:w="957"/>
        <w:gridCol w:w="797"/>
        <w:gridCol w:w="767"/>
        <w:gridCol w:w="767"/>
        <w:gridCol w:w="767"/>
        <w:gridCol w:w="777"/>
        <w:gridCol w:w="10"/>
        <w:gridCol w:w="950"/>
        <w:gridCol w:w="10"/>
        <w:gridCol w:w="1077"/>
        <w:gridCol w:w="716"/>
        <w:gridCol w:w="716"/>
        <w:gridCol w:w="767"/>
        <w:gridCol w:w="970"/>
        <w:gridCol w:w="10"/>
      </w:tblGrid>
      <w:tr w:rsidR="00D96A14" w:rsidRPr="002B377A" w:rsidTr="00A47D36">
        <w:trPr>
          <w:trHeight w:val="255"/>
        </w:trPr>
        <w:tc>
          <w:tcPr>
            <w:tcW w:w="95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 </w:t>
            </w:r>
          </w:p>
        </w:tc>
        <w:tc>
          <w:tcPr>
            <w:tcW w:w="79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 </w:t>
            </w:r>
          </w:p>
        </w:tc>
        <w:tc>
          <w:tcPr>
            <w:tcW w:w="3088" w:type="dxa"/>
            <w:gridSpan w:val="5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n-ZA"/>
              </w:rPr>
              <w:t xml:space="preserve">DNA </w:t>
            </w: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n-ZA"/>
              </w:rPr>
              <w:t>c</w:t>
            </w:r>
            <w:r w:rsidRPr="002B377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n-ZA"/>
              </w:rPr>
              <w:t>oncentration</w:t>
            </w:r>
          </w:p>
        </w:tc>
        <w:tc>
          <w:tcPr>
            <w:tcW w:w="960" w:type="dxa"/>
            <w:gridSpan w:val="2"/>
            <w:tcBorders>
              <w:left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 </w:t>
            </w:r>
          </w:p>
        </w:tc>
        <w:tc>
          <w:tcPr>
            <w:tcW w:w="1077" w:type="dxa"/>
            <w:tcBorders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 </w:t>
            </w:r>
          </w:p>
        </w:tc>
        <w:tc>
          <w:tcPr>
            <w:tcW w:w="3179" w:type="dxa"/>
            <w:gridSpan w:val="5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n-ZA"/>
              </w:rPr>
              <w:t xml:space="preserve">DNA </w:t>
            </w:r>
            <w: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n-ZA"/>
              </w:rPr>
              <w:t>c</w:t>
            </w:r>
            <w:r w:rsidRPr="002B377A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en-ZA"/>
              </w:rPr>
              <w:t>oncentration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Sample</w:t>
            </w:r>
          </w:p>
          <w:p w:rsidR="00D96A14" w:rsidRPr="002B377A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ID</w:t>
            </w:r>
          </w:p>
        </w:tc>
        <w:tc>
          <w:tcPr>
            <w:tcW w:w="79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Temp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R1</w:t>
            </w:r>
          </w:p>
          <w:p w:rsidR="00D96A14" w:rsidRPr="002B377A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ng/ul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R2</w:t>
            </w:r>
          </w:p>
          <w:p w:rsidR="00D96A14" w:rsidRPr="002B377A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ng/ul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R3</w:t>
            </w:r>
          </w:p>
          <w:p w:rsidR="00D96A14" w:rsidRPr="002B377A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ng/ul</w:t>
            </w:r>
          </w:p>
        </w:tc>
        <w:tc>
          <w:tcPr>
            <w:tcW w:w="77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D96A14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Mean</w:t>
            </w:r>
          </w:p>
          <w:p w:rsidR="00D96A14" w:rsidRPr="002B377A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ng/ul</w:t>
            </w:r>
          </w:p>
        </w:tc>
        <w:tc>
          <w:tcPr>
            <w:tcW w:w="9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Sample ID</w:t>
            </w:r>
          </w:p>
        </w:tc>
        <w:tc>
          <w:tcPr>
            <w:tcW w:w="108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Temp</w:t>
            </w:r>
          </w:p>
        </w:tc>
        <w:tc>
          <w:tcPr>
            <w:tcW w:w="7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R1</w:t>
            </w:r>
          </w:p>
          <w:p w:rsidR="00D96A14" w:rsidRPr="002B377A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ng/ul</w:t>
            </w:r>
          </w:p>
        </w:tc>
        <w:tc>
          <w:tcPr>
            <w:tcW w:w="71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R2</w:t>
            </w:r>
          </w:p>
          <w:p w:rsidR="00D96A14" w:rsidRPr="002B377A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ng/ul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R3</w:t>
            </w:r>
          </w:p>
          <w:p w:rsidR="00D96A14" w:rsidRPr="002B377A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ng/ul</w:t>
            </w:r>
          </w:p>
        </w:tc>
        <w:tc>
          <w:tcPr>
            <w:tcW w:w="97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D96A14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Mean</w:t>
            </w:r>
          </w:p>
          <w:p w:rsidR="00D96A14" w:rsidRPr="002B377A" w:rsidRDefault="00D96A14" w:rsidP="00A47D36">
            <w:pPr>
              <w:spacing w:after="0" w:line="48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</w:pPr>
            <w:r>
              <w:rPr>
                <w:rFonts w:eastAsia="Times New Roman" w:cs="Arial"/>
                <w:b/>
                <w:bCs/>
                <w:sz w:val="16"/>
                <w:szCs w:val="16"/>
                <w:lang w:eastAsia="en-ZA"/>
              </w:rPr>
              <w:t>ng/ul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T1-S1.1</w:t>
            </w:r>
          </w:p>
        </w:tc>
        <w:tc>
          <w:tcPr>
            <w:tcW w:w="79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8,8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7,9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8,1</w:t>
            </w:r>
          </w:p>
        </w:tc>
        <w:tc>
          <w:tcPr>
            <w:tcW w:w="777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8,27</w:t>
            </w:r>
          </w:p>
        </w:tc>
        <w:tc>
          <w:tcPr>
            <w:tcW w:w="96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T2-S4</w:t>
            </w:r>
          </w:p>
        </w:tc>
        <w:tc>
          <w:tcPr>
            <w:tcW w:w="108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100</w:t>
            </w:r>
          </w:p>
        </w:tc>
        <w:tc>
          <w:tcPr>
            <w:tcW w:w="716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95,5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99,9</w:t>
            </w:r>
          </w:p>
        </w:tc>
        <w:tc>
          <w:tcPr>
            <w:tcW w:w="970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98,47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T1-S1.2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8,9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6,2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6,2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7,10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131,7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135,6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133,2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133,50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T1-S1.3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8,5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10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9,30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T2-S6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152,4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154,7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156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154,37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T1-S2.1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25,1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24,7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23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24,27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T3-S1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85,5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85,2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85,4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85,37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T1-S2.2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10,4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9,1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9,67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T3-S2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88,4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150,2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110,5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116,37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T1-S2.3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20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22,9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24,1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22,33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T3-S3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74,7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72,3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73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73,33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T1-S3.1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43,4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42,67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T3-S4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387,5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960,6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293,7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547,27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T1-S3.2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11,9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11,5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12,8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12,07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173,4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169,6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184,9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175,97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T1-S3.3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5,8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5,67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T3-S6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137,4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137,4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128,4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134,40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T1-S4.1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10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9,40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A1-S1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9,8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11,4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10,17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T1-S4.2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7,3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7,6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7,4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7,43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A1-S2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12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14,6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9,6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12,07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T1-S4.3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14,7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12,6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13,6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13,63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A1-S3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26,5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28,6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26,1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27,07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T1-S5.1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61,5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57,9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59,1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59,50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A1-S4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15,2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13,6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12,4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13,73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T1-S5.2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13,8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13,3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13,5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13,53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A1-S5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25,5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50,1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22,5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32,70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T1-S5.3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38,9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39,1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38,67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A1-S6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62,6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54,2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53,4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56,73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T1-S6.1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29,9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28,4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28,7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29,00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A2-S1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26,7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26,9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25,8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26,47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T1-S6.2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11,6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10,6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10,8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11,00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A2-S2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31,8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31,6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31,47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T1-S6.3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10,1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9,83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A2-S3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18,2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16,8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17,4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17,47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T2-S1.1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35,8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37,2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38,2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37,07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A2-S4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53,7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55,3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52,9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53,97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T2-S1.2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14,7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14,6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14,5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14,60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A2-S5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64,2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62,6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60,4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62,40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T2-S1.3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29,7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30,6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30,43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A2-S6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15,5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16,2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18,8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16,83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T2-S2.1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22,9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25,7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24,3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24,30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A3-S1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59,8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61,3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54,5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58,53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T2-S2.2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21,7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21,4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22,4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21,83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A3-S2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62,4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63,1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63,6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63,03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T2-S2.3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34,8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34,1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34,30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A3-S3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25,1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25,4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20,9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23,80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T2-S3.1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57,1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53,1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56,7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55,63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A3-S4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23,1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22,8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26,63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T2-S3.2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38,6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39,9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40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39,50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A3-S5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44,7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45,4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43,6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44,57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T2-S3.3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34,3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35,8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36,1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35,40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A3-S6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37,2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36,4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37,2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36,93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T2-S4.1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31,1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31,9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29,8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30,93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K1-S1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38,9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37,4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35,1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37,13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T2-S4.2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20,9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21,1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23,9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21,97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K1-S2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41,3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38,8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38,7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39,60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T2-S4.3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27,2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26,6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30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27,93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K1-S3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18,7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18,1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18,8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18,53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T2-S5.1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21,7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19,4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18,9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20,00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K1-S4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40,5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36,6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38,03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T2-S5.2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19,6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20,1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20,5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20,07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39,4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44,5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40,97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T2-S5.3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30,5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31,6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30,8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30,97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K1-S6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36,3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34,3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36,4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35,67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T2-S6.1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40,1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41,6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41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40,90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K2-S1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21,5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17,5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20,4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19,80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T2-S6.2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21,4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21,1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21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21,17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K2-S2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36,7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34,2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31,7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34,20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T2-S6.3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35,2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37,3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34,9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35,80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K2-S3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30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28,1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28,1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28,73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T3-S1.1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18,6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18,9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18,5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18,67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K2-S4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32,9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28,9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28,6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30,13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T3-S1.2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13,5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13,4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13,63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30,5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29,7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27,8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29,33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T3-S1.3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16,5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16,6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16,5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16,53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K2-S6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32,7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30,1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29,6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30,80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T3-S2.1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61,9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61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63,4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62,10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K3-S1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28,4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26,8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25,4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26,87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T3-S2.2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18,5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18,7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18,9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18,70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K3-S2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24,1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23,6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23,1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23,60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T3-S2.3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26,6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26,8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25,7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26,37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K3-S3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27,3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28,5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29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28,27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T3-S3.1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25,1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24,4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24,6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24,70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K3-S4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24,7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23,5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22,4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23,53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T3-S3.2</w:t>
            </w:r>
          </w:p>
        </w:tc>
        <w:tc>
          <w:tcPr>
            <w:tcW w:w="79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38,4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38,5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37,8</w:t>
            </w:r>
          </w:p>
        </w:tc>
        <w:tc>
          <w:tcPr>
            <w:tcW w:w="777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38,23</w:t>
            </w:r>
          </w:p>
        </w:tc>
        <w:tc>
          <w:tcPr>
            <w:tcW w:w="96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K3-S5</w:t>
            </w:r>
          </w:p>
        </w:tc>
        <w:tc>
          <w:tcPr>
            <w:tcW w:w="108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26</w:t>
            </w:r>
          </w:p>
        </w:tc>
        <w:tc>
          <w:tcPr>
            <w:tcW w:w="716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24,2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22</w:t>
            </w:r>
          </w:p>
        </w:tc>
        <w:tc>
          <w:tcPr>
            <w:tcW w:w="970" w:type="dxa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24,07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T3-S3.3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20,7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20,9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21,1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20,90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K3-S6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24,5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26,7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22,9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24,70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T3-S4.1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12,9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12,1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11,9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12,30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K1-S1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53,2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53,5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55,6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54,10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T3-S4.2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20,5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21,3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19,9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20,57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K1-S2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52,6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49,4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48,4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50,13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T3-S4.3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26,6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26,1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26,1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26,27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K1-S3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58,6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56,50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T3-S5.1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39,6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37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38,20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K1-S4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54,1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53,9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55,2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54,40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T3-S5.2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15,6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15,2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15,4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15,40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44,3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42,3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43,5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43,37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T3-S5.3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12,9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12,7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12,6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12,73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K1-S6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53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50,7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51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51,57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T3-S6.1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43,1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41,4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42,17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K2-S1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27,5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26,2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26,8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26,83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T3-S6.2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13,6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13,87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K2-S2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39,8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41,3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41,5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40,87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T3-S6.3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40,1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40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39,03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K2-S3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42,5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38,7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40,6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40,60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98,5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98,4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96,6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97,83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K2-S4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45,3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42,5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43,4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43,73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102,3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93,2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94,1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96,53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37,5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37,5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33,7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36,23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57,5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58,5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61,5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59,17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K2-S6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35,2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32,5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33,1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33,60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T1-S4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81,6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83,6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81,3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82,17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K3-S1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30,1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31,9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31,8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31,27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72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73,4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72,7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72,70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K3-S2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24,3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23,9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22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23,40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21,4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24,4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22,27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K3-S3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31,3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31,7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32,1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31,70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66,8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78,6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61,9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69,10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K3-S4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42,1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42,2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40,9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41,73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66,4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70,9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66,8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68,03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35,2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36,8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37,2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36,40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98,9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96,6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101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98,83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K3-S6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 (2 hrs)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22,9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22,5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21,1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22,17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T2-S4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50,5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57,9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55,00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K1-S1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19,8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19,4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18,73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15,2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13,5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13,9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14,20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K1-S2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29,5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35,3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34,7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33,17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47,9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48,4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51,7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49,33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K1-S3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19,3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19,4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18,7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19,13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130,2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135,3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137,6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134,37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K1-S4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39,8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35,9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37,6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37,77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102,1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100,6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106,6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103,10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23,5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22,8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22,9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23,07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80,1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76,1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79,2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78,47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K1-S6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29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30,8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27,2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29,00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T3-S4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102,4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104,8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104,8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104,00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K2-S1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43,4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41,8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40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41,73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196,3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185,3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177,9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186,50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K2-S2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29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27,3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28,7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28,33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T3-S6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75,5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80,7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82,6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79,60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K2-S3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31,7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29,8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34,2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31,90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150,8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153,6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156,4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170,43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K2-S4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44,9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44,2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41,2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43,43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55,2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53,1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53,6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53,97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44,3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42,8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40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42,37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178,1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180,6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181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175,80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K2-S6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32,5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31,6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31,7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31,93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T1-S4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78,7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83,3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79,7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80,57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K3-S1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31,5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28,1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41,8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33,80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117,4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118,9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117,8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170,63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K3-S2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54,4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49,2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52,3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51,97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T1-S6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100,6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103,7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101,8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100,50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K3-S3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37,2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32,4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116,2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61,93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127,8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130,3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129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129,03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K3-S4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36,5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35,5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36,6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36,20</w:t>
            </w:r>
          </w:p>
        </w:tc>
      </w:tr>
      <w:tr w:rsidR="00D96A14" w:rsidRPr="002B377A" w:rsidTr="00A47D36">
        <w:trPr>
          <w:gridAfter w:val="1"/>
          <w:wAfter w:w="10" w:type="dxa"/>
          <w:trHeight w:val="240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75,6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75,4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77,5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76,17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25,1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22,5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20,2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22,60</w:t>
            </w:r>
          </w:p>
        </w:tc>
      </w:tr>
      <w:tr w:rsidR="00D96A14" w:rsidRPr="002B377A" w:rsidTr="00A47D36">
        <w:trPr>
          <w:gridAfter w:val="1"/>
          <w:wAfter w:w="10" w:type="dxa"/>
          <w:trHeight w:val="255"/>
        </w:trPr>
        <w:tc>
          <w:tcPr>
            <w:tcW w:w="957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T2-S3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96,7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99,3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100</w:t>
            </w:r>
          </w:p>
        </w:tc>
        <w:tc>
          <w:tcPr>
            <w:tcW w:w="777" w:type="dxa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98,67</w:t>
            </w:r>
          </w:p>
        </w:tc>
        <w:tc>
          <w:tcPr>
            <w:tcW w:w="960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K3-S6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56 °C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31,5</w:t>
            </w:r>
          </w:p>
        </w:tc>
        <w:tc>
          <w:tcPr>
            <w:tcW w:w="716" w:type="dxa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30,5</w:t>
            </w:r>
          </w:p>
        </w:tc>
        <w:tc>
          <w:tcPr>
            <w:tcW w:w="767" w:type="dxa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Arial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Arial"/>
                <w:sz w:val="16"/>
                <w:szCs w:val="16"/>
                <w:lang w:eastAsia="en-ZA"/>
              </w:rPr>
              <w:t>27,4</w:t>
            </w:r>
          </w:p>
        </w:tc>
        <w:tc>
          <w:tcPr>
            <w:tcW w:w="970" w:type="dxa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96A14" w:rsidRPr="002B377A" w:rsidRDefault="00D96A14" w:rsidP="00A47D36">
            <w:pPr>
              <w:spacing w:after="0" w:line="480" w:lineRule="auto"/>
              <w:jc w:val="right"/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</w:pPr>
            <w:r w:rsidRPr="002B377A">
              <w:rPr>
                <w:rFonts w:eastAsia="Times New Roman" w:cs="Times New Roman"/>
                <w:color w:val="000000"/>
                <w:sz w:val="16"/>
                <w:szCs w:val="16"/>
                <w:lang w:eastAsia="en-ZA"/>
              </w:rPr>
              <w:t>29,80</w:t>
            </w:r>
          </w:p>
        </w:tc>
      </w:tr>
    </w:tbl>
    <w:p w:rsidR="00D96A14" w:rsidRDefault="00D96A14" w:rsidP="00D96A14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en-ZA"/>
        </w:rPr>
      </w:pPr>
    </w:p>
    <w:p w:rsidR="00D96A14" w:rsidRDefault="00D96A14" w:rsidP="00D96A14">
      <w:pPr>
        <w:rPr>
          <w:rFonts w:ascii="Verdana" w:eastAsia="Times New Roman" w:hAnsi="Verdana" w:cs="Times New Roman"/>
          <w:b/>
          <w:bCs/>
          <w:sz w:val="24"/>
          <w:szCs w:val="24"/>
          <w:u w:val="single"/>
          <w:lang w:eastAsia="en-ZA"/>
        </w:rPr>
      </w:pPr>
      <w:r>
        <w:rPr>
          <w:rFonts w:ascii="Verdana" w:eastAsia="Times New Roman" w:hAnsi="Verdana" w:cs="Times New Roman"/>
          <w:b/>
          <w:bCs/>
          <w:sz w:val="24"/>
          <w:szCs w:val="24"/>
          <w:u w:val="single"/>
          <w:lang w:eastAsia="en-ZA"/>
        </w:rPr>
        <w:br w:type="page"/>
      </w:r>
    </w:p>
    <w:p w:rsidR="00D96A14" w:rsidRDefault="00D96A14" w:rsidP="00D96A14">
      <w:pPr>
        <w:widowControl w:val="0"/>
        <w:autoSpaceDE w:val="0"/>
        <w:autoSpaceDN w:val="0"/>
        <w:adjustRightInd w:val="0"/>
        <w:spacing w:before="240" w:after="0" w:line="480" w:lineRule="auto"/>
        <w:jc w:val="both"/>
        <w:rPr>
          <w:rFonts w:ascii="Verdana" w:eastAsia="Times New Roman" w:hAnsi="Verdana" w:cs="Times New Roman"/>
          <w:b/>
          <w:bCs/>
          <w:sz w:val="24"/>
          <w:szCs w:val="24"/>
          <w:u w:val="single"/>
          <w:lang w:eastAsia="en-ZA"/>
        </w:rPr>
      </w:pPr>
      <w:r>
        <w:rPr>
          <w:rFonts w:ascii="Verdana" w:eastAsia="Times New Roman" w:hAnsi="Verdana" w:cs="Times New Roman"/>
          <w:b/>
          <w:bCs/>
          <w:sz w:val="24"/>
          <w:szCs w:val="24"/>
          <w:u w:val="single"/>
          <w:lang w:eastAsia="en-ZA"/>
        </w:rPr>
        <w:t xml:space="preserve">Appendix B: </w:t>
      </w:r>
    </w:p>
    <w:p w:rsidR="00D96A14" w:rsidRPr="003D5D8A" w:rsidRDefault="00D96A14" w:rsidP="00D96A14">
      <w:pPr>
        <w:widowControl w:val="0"/>
        <w:autoSpaceDE w:val="0"/>
        <w:autoSpaceDN w:val="0"/>
        <w:adjustRightInd w:val="0"/>
        <w:spacing w:before="240" w:after="0" w:line="480" w:lineRule="auto"/>
        <w:jc w:val="both"/>
        <w:rPr>
          <w:rFonts w:cstheme="minorHAnsi"/>
          <w:noProof/>
        </w:rPr>
      </w:pPr>
      <w:r w:rsidRPr="003D5D8A">
        <w:rPr>
          <w:rFonts w:cstheme="minorHAnsi"/>
          <w:noProof/>
        </w:rPr>
        <w:t xml:space="preserve">R code used for statistical analysis and creation of Figures </w:t>
      </w:r>
      <w:r>
        <w:rPr>
          <w:rFonts w:cstheme="minorHAnsi"/>
          <w:noProof/>
        </w:rPr>
        <w:t>3</w:t>
      </w:r>
      <w:r w:rsidRPr="003D5D8A">
        <w:rPr>
          <w:rFonts w:cstheme="minorHAnsi"/>
          <w:noProof/>
        </w:rPr>
        <w:t xml:space="preserve">, </w:t>
      </w:r>
      <w:r>
        <w:rPr>
          <w:rFonts w:cstheme="minorHAnsi"/>
          <w:noProof/>
        </w:rPr>
        <w:t>5</w:t>
      </w:r>
      <w:r w:rsidRPr="003D5D8A">
        <w:rPr>
          <w:rFonts w:cstheme="minorHAnsi"/>
          <w:noProof/>
        </w:rPr>
        <w:t xml:space="preserve"> &amp; </w:t>
      </w:r>
      <w:r>
        <w:rPr>
          <w:rFonts w:cstheme="minorHAnsi"/>
          <w:noProof/>
        </w:rPr>
        <w:t>6</w:t>
      </w:r>
      <w:r w:rsidRPr="003D5D8A">
        <w:rPr>
          <w:rFonts w:cstheme="minorHAnsi"/>
          <w:noProof/>
        </w:rPr>
        <w:t>.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##</w:t>
      </w:r>
      <w:r>
        <w:rPr>
          <w:rFonts w:eastAsia="Times New Roman" w:cstheme="minorHAnsi"/>
          <w:sz w:val="24"/>
          <w:szCs w:val="24"/>
          <w:lang w:eastAsia="en-ZA"/>
        </w:rPr>
        <w:t>##</w:t>
      </w:r>
      <w:r w:rsidRPr="00C2201F">
        <w:rPr>
          <w:rFonts w:eastAsia="Times New Roman" w:cstheme="minorHAnsi"/>
          <w:sz w:val="24"/>
          <w:szCs w:val="24"/>
          <w:lang w:eastAsia="en-ZA"/>
        </w:rPr>
        <w:t>Packages####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library(car)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library(readxl)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#</w:t>
      </w:r>
      <w:r>
        <w:rPr>
          <w:rFonts w:eastAsia="Times New Roman" w:cstheme="minorHAnsi"/>
          <w:sz w:val="24"/>
          <w:szCs w:val="24"/>
          <w:lang w:eastAsia="en-ZA"/>
        </w:rPr>
        <w:t>###</w:t>
      </w:r>
      <w:r w:rsidRPr="00C2201F">
        <w:rPr>
          <w:rFonts w:eastAsia="Times New Roman" w:cstheme="minorHAnsi"/>
          <w:sz w:val="24"/>
          <w:szCs w:val="24"/>
          <w:lang w:eastAsia="en-ZA"/>
        </w:rPr>
        <w:t>TNES Temp Comparison####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TempTNES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TempTNES$Temp &lt;- as.factor(TempTNES$Temp)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is.factor(TempTNES$Temp)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is.numeric(TempTNES$Concentration)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shapiro.test(TempTNES$Concentration)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wilcox.test(TempTNES$Concentration~TempTNES$Temp)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names1&lt;-c("42 °C", "56 °C")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Boxplot1 &lt;- boxplot(Concentration~Temp, data=TempTNES, ylab="Concentration (ng/μl)", xlab="Temperature", names=names1)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Boxplot1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#</w:t>
      </w:r>
      <w:r>
        <w:rPr>
          <w:rFonts w:eastAsia="Times New Roman" w:cstheme="minorHAnsi"/>
          <w:sz w:val="24"/>
          <w:szCs w:val="24"/>
          <w:lang w:eastAsia="en-ZA"/>
        </w:rPr>
        <w:t>###</w:t>
      </w:r>
      <w:r w:rsidRPr="00C2201F">
        <w:rPr>
          <w:rFonts w:eastAsia="Times New Roman" w:cstheme="minorHAnsi"/>
          <w:sz w:val="24"/>
          <w:szCs w:val="24"/>
          <w:lang w:eastAsia="en-ZA"/>
        </w:rPr>
        <w:t>Comparing Regions####</w:t>
      </w:r>
    </w:p>
    <w:p w:rsidR="00D96A14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Regions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Regions$Region &lt;- as.factor(Regions$Region)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is.factor(Regions$Region)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is.numeric(Regions$Concentration)</w:t>
      </w:r>
    </w:p>
    <w:p w:rsidR="00D96A14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Model1 &lt;- lm(Concentration~Region, data= Regions)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Model1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summary(Model1)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ANOVA1 &lt;-aov(Model1)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TUKEY1 &lt;- TukeyHSD(ANOVA1, conf.level = 0.99)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TUKEY1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plot(TUKEY1)</w:t>
      </w:r>
    </w:p>
    <w:p w:rsidR="00D96A14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#</w:t>
      </w:r>
      <w:r>
        <w:rPr>
          <w:rFonts w:eastAsia="Times New Roman" w:cstheme="minorHAnsi"/>
          <w:sz w:val="24"/>
          <w:szCs w:val="24"/>
          <w:lang w:eastAsia="en-ZA"/>
        </w:rPr>
        <w:t>###</w:t>
      </w:r>
      <w:r w:rsidRPr="00C2201F">
        <w:rPr>
          <w:rFonts w:eastAsia="Times New Roman" w:cstheme="minorHAnsi"/>
          <w:sz w:val="24"/>
          <w:szCs w:val="24"/>
          <w:lang w:eastAsia="en-ZA"/>
        </w:rPr>
        <w:t>Comparing TNES to Amnio at 42 degrees####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AmnioTNES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AmnioTNES$Buffer &lt;- as.factor(AmnioTNES$Buffer)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is.factor(AmnioTNES$Buffer)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is.numeric(AmnioTNES$Concentration)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shapiro.test(AmnioTNES$Concentration)</w:t>
      </w:r>
    </w:p>
    <w:p w:rsidR="00D96A14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wilcox.test(AmnioTNES$Concentration~AmnioTNES$Buffer)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names2&lt;-c("TNES", "Amniocyte")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AmnioTNES$Buffer &lt;- factor(AmnioTNES$Buffer , levels=c("TNES", "AMNIO"))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Boxplot2 &lt;- boxplot(Concentration~Buffer, data=AmnioTNES, ylab="Concentration (ng/μl)", xlab="Buffer Type", names=names2)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Boxplot2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#</w:t>
      </w:r>
      <w:r>
        <w:rPr>
          <w:rFonts w:eastAsia="Times New Roman" w:cstheme="minorHAnsi"/>
          <w:sz w:val="24"/>
          <w:szCs w:val="24"/>
          <w:lang w:eastAsia="en-ZA"/>
        </w:rPr>
        <w:t>###</w:t>
      </w:r>
      <w:r w:rsidRPr="00C2201F">
        <w:rPr>
          <w:rFonts w:eastAsia="Times New Roman" w:cstheme="minorHAnsi"/>
          <w:sz w:val="24"/>
          <w:szCs w:val="24"/>
          <w:lang w:eastAsia="en-ZA"/>
        </w:rPr>
        <w:t>Comparing the incubation time using the kit at 56 degrees####</w:t>
      </w:r>
    </w:p>
    <w:p w:rsidR="00D96A14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TimeKit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TimeKit$Hours &lt;- as.factor(TimeKit$Hours)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is.factor(TimeKit$Hours)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is.numeric(TimeKit$Concentration)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shapiro.test(TimeKit$Concentration)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t.test(TimeKit$Concentration~TimeKit$Hours)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names3&lt;-c("2", "12")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Boxplot3 &lt;- boxplot(Concentration~Hours, data=TimeKit, ylab="Concentration (ng/μl)", xlab="Incubation Time (Hours)", names=names3)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Boxplot3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#</w:t>
      </w:r>
      <w:r>
        <w:rPr>
          <w:rFonts w:eastAsia="Times New Roman" w:cstheme="minorHAnsi"/>
          <w:sz w:val="24"/>
          <w:szCs w:val="24"/>
          <w:lang w:eastAsia="en-ZA"/>
        </w:rPr>
        <w:t>###</w:t>
      </w:r>
      <w:r w:rsidRPr="00C2201F">
        <w:rPr>
          <w:rFonts w:eastAsia="Times New Roman" w:cstheme="minorHAnsi"/>
          <w:sz w:val="24"/>
          <w:szCs w:val="24"/>
          <w:lang w:eastAsia="en-ZA"/>
        </w:rPr>
        <w:t>Comparing Temperatures using the kit####</w:t>
      </w:r>
    </w:p>
    <w:p w:rsidR="00D96A14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TemperatureKit</w:t>
      </w:r>
    </w:p>
    <w:p w:rsidR="00D96A14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TemperatureKit$Temp &lt;- as.factor(TemperatureKit$Temp)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is.factor(TemperatureKit$Temp)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is.numeric(TemperatureKit$Concentration)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shapiro.test(TemperatureKit$Concentration)</w:t>
      </w:r>
    </w:p>
    <w:p w:rsidR="00D96A14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t.test(TemperatureKit$Concentration~TemperatureKit$Temp)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names4&lt;-c("56 °C", "42 °C")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TemperatureKit$Temp &lt;- factor(TemperatureKit$Temp , levels=c("Degrees56", "Degrees42"))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Boxplot4 &lt;- boxplot(Concentration~Temp, data=TemperatureKit, ylab="Concentration (ng/μl)", xlab="Temperature", names=names4)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Boxplot4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#</w:t>
      </w:r>
      <w:r>
        <w:rPr>
          <w:rFonts w:eastAsia="Times New Roman" w:cstheme="minorHAnsi"/>
          <w:sz w:val="24"/>
          <w:szCs w:val="24"/>
          <w:lang w:eastAsia="en-ZA"/>
        </w:rPr>
        <w:t>###</w:t>
      </w:r>
      <w:r w:rsidRPr="00C2201F">
        <w:rPr>
          <w:rFonts w:eastAsia="Times New Roman" w:cstheme="minorHAnsi"/>
          <w:sz w:val="24"/>
          <w:szCs w:val="24"/>
          <w:lang w:eastAsia="en-ZA"/>
        </w:rPr>
        <w:t>Comparing all 3 protocols at 42 degrees####</w:t>
      </w:r>
    </w:p>
    <w:p w:rsidR="00D96A14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Protocol</w:t>
      </w:r>
    </w:p>
    <w:p w:rsidR="00D96A14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Protocol$Protocol &lt;- as.factor(Protocol$Protocol)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is.factor(Protocol$Protocol)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is.numeric(Protocol$Concentration)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Model2 &lt;- lm(Concentration~Protocol, data= Protocol)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Model2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ANOVA2 &lt;-aov(Model2)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TUKEY2 &lt;- TukeyHSD(ANOVA2, conf.level = 0.99)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TUKEY2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plot(TUKEY2)</w:t>
      </w:r>
    </w:p>
    <w:p w:rsidR="00D96A14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names5&lt;-c("TNES-Phenol/Chloroform" , "Amniocyte-Phenol/Chloroform", "Kit")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Protocol$Protocol &lt;- factor(Protocol$Protocol , levels=c("TNES", "AMNIO" , "KIT"))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Boxplot5 &lt;- boxplot(Concentration~Protocol, data=Protocol, ylab="Concentration (ng/μl)", xlab="Protocol", names=names5)</w:t>
      </w:r>
    </w:p>
    <w:p w:rsidR="00D96A14" w:rsidRPr="00C2201F" w:rsidRDefault="00D96A14" w:rsidP="00D96A14">
      <w:pPr>
        <w:spacing w:after="0" w:line="480" w:lineRule="auto"/>
        <w:rPr>
          <w:rFonts w:eastAsia="Times New Roman" w:cstheme="minorHAnsi"/>
          <w:sz w:val="24"/>
          <w:szCs w:val="24"/>
          <w:lang w:eastAsia="en-ZA"/>
        </w:rPr>
      </w:pPr>
      <w:r w:rsidRPr="00C2201F">
        <w:rPr>
          <w:rFonts w:eastAsia="Times New Roman" w:cstheme="minorHAnsi"/>
          <w:sz w:val="24"/>
          <w:szCs w:val="24"/>
          <w:lang w:eastAsia="en-ZA"/>
        </w:rPr>
        <w:t>Boxplot5</w:t>
      </w:r>
    </w:p>
    <w:p w:rsidR="00B444D9" w:rsidRDefault="00B444D9" w:rsidP="00D96A14">
      <w:bookmarkStart w:id="0" w:name="_GoBack"/>
      <w:bookmarkEnd w:id="0"/>
    </w:p>
    <w:sectPr w:rsidR="00B444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31AB5"/>
    <w:multiLevelType w:val="hybridMultilevel"/>
    <w:tmpl w:val="890AC7BA"/>
    <w:lvl w:ilvl="0" w:tplc="1C09000F">
      <w:start w:val="1"/>
      <w:numFmt w:val="decimal"/>
      <w:lvlText w:val="%1."/>
      <w:lvlJc w:val="left"/>
      <w:pPr>
        <w:ind w:left="1440" w:hanging="360"/>
      </w:p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BB94F64"/>
    <w:multiLevelType w:val="hybridMultilevel"/>
    <w:tmpl w:val="8BDC0706"/>
    <w:lvl w:ilvl="0" w:tplc="115E909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6265F9"/>
    <w:multiLevelType w:val="hybridMultilevel"/>
    <w:tmpl w:val="8FCC2CCA"/>
    <w:lvl w:ilvl="0" w:tplc="E5BE528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E566ED"/>
    <w:multiLevelType w:val="hybridMultilevel"/>
    <w:tmpl w:val="EDDA5942"/>
    <w:lvl w:ilvl="0" w:tplc="1C09000F">
      <w:start w:val="1"/>
      <w:numFmt w:val="decimal"/>
      <w:lvlText w:val="%1."/>
      <w:lvlJc w:val="left"/>
      <w:pPr>
        <w:ind w:left="1440" w:hanging="360"/>
      </w:pPr>
    </w:lvl>
    <w:lvl w:ilvl="1" w:tplc="1C090019">
      <w:start w:val="1"/>
      <w:numFmt w:val="lowerLetter"/>
      <w:lvlText w:val="%2."/>
      <w:lvlJc w:val="left"/>
      <w:pPr>
        <w:ind w:left="2160" w:hanging="360"/>
      </w:pPr>
    </w:lvl>
    <w:lvl w:ilvl="2" w:tplc="1C09001B">
      <w:start w:val="1"/>
      <w:numFmt w:val="lowerRoman"/>
      <w:lvlText w:val="%3."/>
      <w:lvlJc w:val="right"/>
      <w:pPr>
        <w:ind w:left="2880" w:hanging="180"/>
      </w:pPr>
    </w:lvl>
    <w:lvl w:ilvl="3" w:tplc="1C09000F">
      <w:start w:val="1"/>
      <w:numFmt w:val="decimal"/>
      <w:lvlText w:val="%4."/>
      <w:lvlJc w:val="left"/>
      <w:pPr>
        <w:ind w:left="3600" w:hanging="360"/>
      </w:pPr>
    </w:lvl>
    <w:lvl w:ilvl="4" w:tplc="1C090019">
      <w:start w:val="1"/>
      <w:numFmt w:val="lowerLetter"/>
      <w:lvlText w:val="%5."/>
      <w:lvlJc w:val="left"/>
      <w:pPr>
        <w:ind w:left="4320" w:hanging="360"/>
      </w:pPr>
    </w:lvl>
    <w:lvl w:ilvl="5" w:tplc="1C09001B">
      <w:start w:val="1"/>
      <w:numFmt w:val="lowerRoman"/>
      <w:lvlText w:val="%6."/>
      <w:lvlJc w:val="right"/>
      <w:pPr>
        <w:ind w:left="5040" w:hanging="180"/>
      </w:pPr>
    </w:lvl>
    <w:lvl w:ilvl="6" w:tplc="1C09000F">
      <w:start w:val="1"/>
      <w:numFmt w:val="decimal"/>
      <w:lvlText w:val="%7."/>
      <w:lvlJc w:val="left"/>
      <w:pPr>
        <w:ind w:left="5760" w:hanging="360"/>
      </w:pPr>
    </w:lvl>
    <w:lvl w:ilvl="7" w:tplc="1C090019">
      <w:start w:val="1"/>
      <w:numFmt w:val="lowerLetter"/>
      <w:lvlText w:val="%8."/>
      <w:lvlJc w:val="left"/>
      <w:pPr>
        <w:ind w:left="6480" w:hanging="360"/>
      </w:pPr>
    </w:lvl>
    <w:lvl w:ilvl="8" w:tplc="1C09001B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4D81CB8"/>
    <w:multiLevelType w:val="hybridMultilevel"/>
    <w:tmpl w:val="8FCC2CCA"/>
    <w:lvl w:ilvl="0" w:tplc="E5BE528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B465EA"/>
    <w:multiLevelType w:val="hybridMultilevel"/>
    <w:tmpl w:val="221E1B92"/>
    <w:lvl w:ilvl="0" w:tplc="1C09000F">
      <w:start w:val="1"/>
      <w:numFmt w:val="decimal"/>
      <w:lvlText w:val="%1."/>
      <w:lvlJc w:val="left"/>
      <w:pPr>
        <w:ind w:left="1080" w:hanging="360"/>
      </w:p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7311E9A"/>
    <w:multiLevelType w:val="hybridMultilevel"/>
    <w:tmpl w:val="1C347030"/>
    <w:lvl w:ilvl="0" w:tplc="1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357848"/>
    <w:multiLevelType w:val="hybridMultilevel"/>
    <w:tmpl w:val="6344AA7A"/>
    <w:lvl w:ilvl="0" w:tplc="FCF0438A">
      <w:start w:val="1"/>
      <w:numFmt w:val="decimal"/>
      <w:lvlText w:val="%1."/>
      <w:lvlJc w:val="left"/>
      <w:pPr>
        <w:ind w:left="644" w:hanging="360"/>
      </w:pPr>
      <w:rPr>
        <w:rFonts w:cstheme="minorBidi"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78726F4E"/>
    <w:multiLevelType w:val="multilevel"/>
    <w:tmpl w:val="98825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5"/>
  </w:num>
  <w:num w:numId="4">
    <w:abstractNumId w:val="0"/>
  </w:num>
  <w:num w:numId="5">
    <w:abstractNumId w:val="7"/>
  </w:num>
  <w:num w:numId="6">
    <w:abstractNumId w:val="1"/>
  </w:num>
  <w:num w:numId="7">
    <w:abstractNumId w:val="4"/>
  </w:num>
  <w:num w:numId="8">
    <w:abstractNumId w:val="2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350"/>
    <w:rsid w:val="0016198D"/>
    <w:rsid w:val="002F2350"/>
    <w:rsid w:val="003E54F6"/>
    <w:rsid w:val="00B444D9"/>
    <w:rsid w:val="00D9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9AE57"/>
  <w15:chartTrackingRefBased/>
  <w15:docId w15:val="{D5AEC7BE-F688-48AF-AE0D-AB13082EF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96A1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ZA" w:eastAsia="en-Z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96A14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96A14"/>
    <w:rPr>
      <w:rFonts w:ascii="Times New Roman" w:eastAsia="Times New Roman" w:hAnsi="Times New Roman" w:cs="Times New Roman"/>
      <w:b/>
      <w:bCs/>
      <w:sz w:val="36"/>
      <w:szCs w:val="36"/>
      <w:lang w:val="en-ZA" w:eastAsia="en-ZA"/>
    </w:rPr>
  </w:style>
  <w:style w:type="character" w:customStyle="1" w:styleId="Heading4Char">
    <w:name w:val="Heading 4 Char"/>
    <w:basedOn w:val="DefaultParagraphFont"/>
    <w:link w:val="Heading4"/>
    <w:uiPriority w:val="9"/>
    <w:rsid w:val="00D96A14"/>
    <w:rPr>
      <w:rFonts w:asciiTheme="majorHAnsi" w:eastAsiaTheme="majorEastAsia" w:hAnsiTheme="majorHAnsi" w:cstheme="majorBidi"/>
      <w:i/>
      <w:iCs/>
      <w:color w:val="2E74B5" w:themeColor="accent1" w:themeShade="BF"/>
      <w:lang w:val="en-ZA"/>
    </w:rPr>
  </w:style>
  <w:style w:type="paragraph" w:styleId="CommentText">
    <w:name w:val="annotation text"/>
    <w:basedOn w:val="Normal"/>
    <w:link w:val="CommentTextChar"/>
    <w:uiPriority w:val="99"/>
    <w:unhideWhenUsed/>
    <w:rsid w:val="00D96A14"/>
    <w:pPr>
      <w:spacing w:after="200" w:line="240" w:lineRule="auto"/>
    </w:pPr>
    <w:rPr>
      <w:sz w:val="20"/>
      <w:szCs w:val="20"/>
      <w:lang w:val="en-Z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96A14"/>
    <w:rPr>
      <w:sz w:val="20"/>
      <w:szCs w:val="20"/>
      <w:lang w:val="en-ZA"/>
    </w:rPr>
  </w:style>
  <w:style w:type="paragraph" w:styleId="ListParagraph">
    <w:name w:val="List Paragraph"/>
    <w:basedOn w:val="Normal"/>
    <w:uiPriority w:val="34"/>
    <w:qFormat/>
    <w:rsid w:val="00D96A14"/>
    <w:pPr>
      <w:spacing w:after="200" w:line="276" w:lineRule="auto"/>
      <w:ind w:left="720"/>
      <w:contextualSpacing/>
    </w:pPr>
    <w:rPr>
      <w:lang w:val="en-ZA"/>
    </w:rPr>
  </w:style>
  <w:style w:type="character" w:styleId="CommentReference">
    <w:name w:val="annotation reference"/>
    <w:basedOn w:val="DefaultParagraphFont"/>
    <w:uiPriority w:val="99"/>
    <w:semiHidden/>
    <w:unhideWhenUsed/>
    <w:rsid w:val="00D96A14"/>
    <w:rPr>
      <w:sz w:val="16"/>
      <w:szCs w:val="16"/>
    </w:rPr>
  </w:style>
  <w:style w:type="table" w:styleId="TableGrid">
    <w:name w:val="Table Grid"/>
    <w:basedOn w:val="TableNormal"/>
    <w:uiPriority w:val="59"/>
    <w:rsid w:val="00D96A14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96A14"/>
    <w:pPr>
      <w:spacing w:after="0" w:line="240" w:lineRule="auto"/>
    </w:pPr>
    <w:rPr>
      <w:rFonts w:ascii="Tahoma" w:hAnsi="Tahoma" w:cs="Tahoma"/>
      <w:sz w:val="16"/>
      <w:szCs w:val="16"/>
      <w:lang w:val="en-Z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6A14"/>
    <w:rPr>
      <w:rFonts w:ascii="Tahoma" w:hAnsi="Tahoma" w:cs="Tahoma"/>
      <w:sz w:val="16"/>
      <w:szCs w:val="16"/>
      <w:lang w:val="en-Z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6A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6A14"/>
    <w:rPr>
      <w:b/>
      <w:bCs/>
      <w:sz w:val="20"/>
      <w:szCs w:val="20"/>
      <w:lang w:val="en-ZA"/>
    </w:rPr>
  </w:style>
  <w:style w:type="paragraph" w:styleId="Header">
    <w:name w:val="header"/>
    <w:basedOn w:val="Normal"/>
    <w:link w:val="HeaderChar"/>
    <w:uiPriority w:val="99"/>
    <w:unhideWhenUsed/>
    <w:rsid w:val="00D96A14"/>
    <w:pPr>
      <w:tabs>
        <w:tab w:val="center" w:pos="4513"/>
        <w:tab w:val="right" w:pos="9026"/>
      </w:tabs>
      <w:spacing w:after="0" w:line="240" w:lineRule="auto"/>
    </w:pPr>
    <w:rPr>
      <w:lang w:val="en-ZA"/>
    </w:rPr>
  </w:style>
  <w:style w:type="character" w:customStyle="1" w:styleId="HeaderChar">
    <w:name w:val="Header Char"/>
    <w:basedOn w:val="DefaultParagraphFont"/>
    <w:link w:val="Header"/>
    <w:uiPriority w:val="99"/>
    <w:rsid w:val="00D96A14"/>
    <w:rPr>
      <w:lang w:val="en-ZA"/>
    </w:rPr>
  </w:style>
  <w:style w:type="paragraph" w:styleId="Footer">
    <w:name w:val="footer"/>
    <w:basedOn w:val="Normal"/>
    <w:link w:val="FooterChar"/>
    <w:uiPriority w:val="99"/>
    <w:unhideWhenUsed/>
    <w:rsid w:val="00D96A14"/>
    <w:pPr>
      <w:tabs>
        <w:tab w:val="center" w:pos="4513"/>
        <w:tab w:val="right" w:pos="9026"/>
      </w:tabs>
      <w:spacing w:after="0" w:line="240" w:lineRule="auto"/>
    </w:pPr>
    <w:rPr>
      <w:lang w:val="en-ZA"/>
    </w:rPr>
  </w:style>
  <w:style w:type="character" w:customStyle="1" w:styleId="FooterChar">
    <w:name w:val="Footer Char"/>
    <w:basedOn w:val="DefaultParagraphFont"/>
    <w:link w:val="Footer"/>
    <w:uiPriority w:val="99"/>
    <w:rsid w:val="00D96A14"/>
    <w:rPr>
      <w:lang w:val="en-ZA"/>
    </w:rPr>
  </w:style>
  <w:style w:type="paragraph" w:styleId="NoSpacing">
    <w:name w:val="No Spacing"/>
    <w:link w:val="NoSpacingChar"/>
    <w:uiPriority w:val="1"/>
    <w:qFormat/>
    <w:rsid w:val="00D96A14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D96A14"/>
    <w:rPr>
      <w:rFonts w:eastAsiaTheme="minorEastAsia"/>
      <w:lang w:eastAsia="ja-JP"/>
    </w:rPr>
  </w:style>
  <w:style w:type="character" w:customStyle="1" w:styleId="author">
    <w:name w:val="author"/>
    <w:basedOn w:val="DefaultParagraphFont"/>
    <w:rsid w:val="00D96A14"/>
  </w:style>
  <w:style w:type="character" w:customStyle="1" w:styleId="pubyear">
    <w:name w:val="pubyear"/>
    <w:basedOn w:val="DefaultParagraphFont"/>
    <w:rsid w:val="00D96A14"/>
  </w:style>
  <w:style w:type="character" w:customStyle="1" w:styleId="articletitle">
    <w:name w:val="articletitle"/>
    <w:basedOn w:val="DefaultParagraphFont"/>
    <w:rsid w:val="00D96A14"/>
  </w:style>
  <w:style w:type="character" w:customStyle="1" w:styleId="vol">
    <w:name w:val="vol"/>
    <w:basedOn w:val="DefaultParagraphFont"/>
    <w:rsid w:val="00D96A14"/>
  </w:style>
  <w:style w:type="character" w:customStyle="1" w:styleId="citedissue">
    <w:name w:val="citedissue"/>
    <w:basedOn w:val="DefaultParagraphFont"/>
    <w:rsid w:val="00D96A14"/>
  </w:style>
  <w:style w:type="character" w:customStyle="1" w:styleId="pagefirst">
    <w:name w:val="pagefirst"/>
    <w:basedOn w:val="DefaultParagraphFont"/>
    <w:rsid w:val="00D96A14"/>
  </w:style>
  <w:style w:type="character" w:customStyle="1" w:styleId="pagelast">
    <w:name w:val="pagelast"/>
    <w:basedOn w:val="DefaultParagraphFont"/>
    <w:rsid w:val="00D96A14"/>
  </w:style>
  <w:style w:type="character" w:styleId="Hyperlink">
    <w:name w:val="Hyperlink"/>
    <w:basedOn w:val="DefaultParagraphFont"/>
    <w:uiPriority w:val="99"/>
    <w:unhideWhenUsed/>
    <w:rsid w:val="00D96A14"/>
    <w:rPr>
      <w:color w:val="0000FF"/>
      <w:u w:val="single"/>
    </w:rPr>
  </w:style>
  <w:style w:type="character" w:customStyle="1" w:styleId="group">
    <w:name w:val="group"/>
    <w:basedOn w:val="DefaultParagraphFont"/>
    <w:rsid w:val="00D96A14"/>
  </w:style>
  <w:style w:type="character" w:customStyle="1" w:styleId="names">
    <w:name w:val="names"/>
    <w:basedOn w:val="DefaultParagraphFont"/>
    <w:rsid w:val="00D96A14"/>
  </w:style>
  <w:style w:type="character" w:customStyle="1" w:styleId="Date1">
    <w:name w:val="Date1"/>
    <w:basedOn w:val="DefaultParagraphFont"/>
    <w:rsid w:val="00D96A14"/>
  </w:style>
  <w:style w:type="character" w:customStyle="1" w:styleId="text">
    <w:name w:val="text"/>
    <w:basedOn w:val="DefaultParagraphFont"/>
    <w:rsid w:val="00D96A14"/>
  </w:style>
  <w:style w:type="paragraph" w:styleId="Revision">
    <w:name w:val="Revision"/>
    <w:hidden/>
    <w:uiPriority w:val="99"/>
    <w:semiHidden/>
    <w:rsid w:val="00D96A14"/>
    <w:pPr>
      <w:spacing w:after="0" w:line="240" w:lineRule="auto"/>
    </w:pPr>
    <w:rPr>
      <w:lang w:val="en-ZA"/>
    </w:rPr>
  </w:style>
  <w:style w:type="paragraph" w:styleId="Caption">
    <w:name w:val="caption"/>
    <w:basedOn w:val="Normal"/>
    <w:next w:val="Normal"/>
    <w:uiPriority w:val="35"/>
    <w:unhideWhenUsed/>
    <w:qFormat/>
    <w:rsid w:val="00D96A14"/>
    <w:pPr>
      <w:spacing w:after="200" w:line="240" w:lineRule="auto"/>
    </w:pPr>
    <w:rPr>
      <w:i/>
      <w:iCs/>
      <w:color w:val="44546A" w:themeColor="text2"/>
      <w:sz w:val="18"/>
      <w:szCs w:val="18"/>
      <w:lang w:val="en-ZA"/>
    </w:rPr>
  </w:style>
  <w:style w:type="character" w:customStyle="1" w:styleId="gwt-inlinelabel">
    <w:name w:val="gwt-inlinelabel"/>
    <w:basedOn w:val="DefaultParagraphFont"/>
    <w:rsid w:val="00D96A14"/>
  </w:style>
  <w:style w:type="paragraph" w:styleId="NormalWeb">
    <w:name w:val="Normal (Web)"/>
    <w:basedOn w:val="Normal"/>
    <w:uiPriority w:val="99"/>
    <w:semiHidden/>
    <w:unhideWhenUsed/>
    <w:rsid w:val="00D96A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ZA" w:eastAsia="en-ZA"/>
    </w:rPr>
  </w:style>
  <w:style w:type="character" w:styleId="FollowedHyperlink">
    <w:name w:val="FollowedHyperlink"/>
    <w:basedOn w:val="DefaultParagraphFont"/>
    <w:uiPriority w:val="99"/>
    <w:semiHidden/>
    <w:unhideWhenUsed/>
    <w:rsid w:val="00D96A14"/>
    <w:rPr>
      <w:color w:val="954F72"/>
      <w:u w:val="single"/>
    </w:rPr>
  </w:style>
  <w:style w:type="paragraph" w:customStyle="1" w:styleId="msonormal0">
    <w:name w:val="msonormal"/>
    <w:basedOn w:val="Normal"/>
    <w:rsid w:val="00D96A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ZA" w:eastAsia="en-ZA"/>
    </w:rPr>
  </w:style>
  <w:style w:type="paragraph" w:customStyle="1" w:styleId="font5">
    <w:name w:val="font5"/>
    <w:basedOn w:val="Normal"/>
    <w:rsid w:val="00D96A1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val="en-ZA" w:eastAsia="en-ZA"/>
    </w:rPr>
  </w:style>
  <w:style w:type="paragraph" w:customStyle="1" w:styleId="font6">
    <w:name w:val="font6"/>
    <w:basedOn w:val="Normal"/>
    <w:rsid w:val="00D96A14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val="en-ZA" w:eastAsia="en-ZA"/>
    </w:rPr>
  </w:style>
  <w:style w:type="paragraph" w:customStyle="1" w:styleId="xl68">
    <w:name w:val="xl68"/>
    <w:basedOn w:val="Normal"/>
    <w:rsid w:val="00D96A1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val="en-ZA" w:eastAsia="en-ZA"/>
    </w:rPr>
  </w:style>
  <w:style w:type="paragraph" w:customStyle="1" w:styleId="xl69">
    <w:name w:val="xl69"/>
    <w:basedOn w:val="Normal"/>
    <w:rsid w:val="00D96A1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val="en-ZA" w:eastAsia="en-ZA"/>
    </w:rPr>
  </w:style>
  <w:style w:type="paragraph" w:customStyle="1" w:styleId="xl70">
    <w:name w:val="xl70"/>
    <w:basedOn w:val="Normal"/>
    <w:rsid w:val="00D96A1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val="en-ZA" w:eastAsia="en-ZA"/>
    </w:rPr>
  </w:style>
  <w:style w:type="paragraph" w:customStyle="1" w:styleId="xl71">
    <w:name w:val="xl71"/>
    <w:basedOn w:val="Normal"/>
    <w:rsid w:val="00D96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val="en-ZA" w:eastAsia="en-ZA"/>
    </w:rPr>
  </w:style>
  <w:style w:type="paragraph" w:customStyle="1" w:styleId="xl72">
    <w:name w:val="xl72"/>
    <w:basedOn w:val="Normal"/>
    <w:rsid w:val="00D96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val="en-ZA" w:eastAsia="en-ZA"/>
    </w:rPr>
  </w:style>
  <w:style w:type="paragraph" w:styleId="Title">
    <w:name w:val="Title"/>
    <w:basedOn w:val="Normal"/>
    <w:next w:val="Normal"/>
    <w:link w:val="TitleChar"/>
    <w:uiPriority w:val="10"/>
    <w:qFormat/>
    <w:rsid w:val="00D96A1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ZA"/>
    </w:rPr>
  </w:style>
  <w:style w:type="character" w:customStyle="1" w:styleId="TitleChar">
    <w:name w:val="Title Char"/>
    <w:basedOn w:val="DefaultParagraphFont"/>
    <w:link w:val="Title"/>
    <w:uiPriority w:val="10"/>
    <w:rsid w:val="00D96A14"/>
    <w:rPr>
      <w:rFonts w:asciiTheme="majorHAnsi" w:eastAsiaTheme="majorEastAsia" w:hAnsiTheme="majorHAnsi" w:cstheme="majorBidi"/>
      <w:spacing w:val="-10"/>
      <w:kern w:val="28"/>
      <w:sz w:val="56"/>
      <w:szCs w:val="56"/>
      <w:lang w:val="en-ZA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96A14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D96A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1375</Words>
  <Characters>7843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9200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2021-07-16T13:27:00Z</dcterms:created>
  <dcterms:modified xsi:type="dcterms:W3CDTF">2021-08-02T05:54:00Z</dcterms:modified>
</cp:coreProperties>
</file>