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0265B" w14:textId="750B9D94" w:rsidR="00F7126D" w:rsidRPr="00BE6D24" w:rsidRDefault="00E00BE9" w:rsidP="0008229D">
      <w:pPr>
        <w:pStyle w:val="1"/>
        <w:spacing w:before="163" w:after="120" w:line="240" w:lineRule="auto"/>
        <w:ind w:firstLineChars="27" w:firstLine="98"/>
        <w:jc w:val="left"/>
        <w:rPr>
          <w:rFonts w:eastAsia="宋体"/>
          <w:sz w:val="36"/>
          <w:szCs w:val="36"/>
        </w:rPr>
      </w:pPr>
      <w:bookmarkStart w:id="0" w:name="_Hlk131855725"/>
      <w:r w:rsidRPr="00BE6D24">
        <w:rPr>
          <w:rFonts w:eastAsia="宋体"/>
          <w:sz w:val="36"/>
          <w:szCs w:val="36"/>
        </w:rPr>
        <w:t>Supplementary Materials</w:t>
      </w:r>
      <w:r w:rsidR="00AF3C1E" w:rsidRPr="00BE6D24">
        <w:rPr>
          <w:rFonts w:eastAsia="宋体"/>
          <w:sz w:val="36"/>
          <w:szCs w:val="36"/>
        </w:rPr>
        <w:t xml:space="preserve"> </w:t>
      </w:r>
      <w:r w:rsidR="00AF3C1E" w:rsidRPr="00BE6D24">
        <w:rPr>
          <w:rFonts w:eastAsia="宋体" w:hint="eastAsia"/>
          <w:sz w:val="36"/>
          <w:szCs w:val="36"/>
        </w:rPr>
        <w:t>for</w:t>
      </w:r>
      <w:r w:rsidR="00734125" w:rsidRPr="00BE6D24">
        <w:rPr>
          <w:rFonts w:eastAsia="宋体"/>
          <w:sz w:val="36"/>
          <w:szCs w:val="36"/>
        </w:rPr>
        <w:t>:</w:t>
      </w:r>
    </w:p>
    <w:bookmarkEnd w:id="0"/>
    <w:p w14:paraId="3A02FEB6" w14:textId="77777777" w:rsidR="00973B3B" w:rsidRPr="00004A95" w:rsidRDefault="00973B3B" w:rsidP="00973B3B">
      <w:pPr>
        <w:pStyle w:val="1"/>
        <w:spacing w:beforeLines="0" w:before="0" w:after="0" w:line="240" w:lineRule="auto"/>
        <w:ind w:firstLineChars="0" w:firstLine="0"/>
        <w:jc w:val="center"/>
        <w:rPr>
          <w:rFonts w:cs="Times New Roman"/>
        </w:rPr>
      </w:pPr>
      <w:r w:rsidRPr="001B372F">
        <w:rPr>
          <w:rFonts w:cs="Times New Roman"/>
          <w:sz w:val="36"/>
          <w:szCs w:val="36"/>
        </w:rPr>
        <w:t>Unleashing Continuous Polarization–Wavelength Control with Nonlocal Metasurfaces</w:t>
      </w:r>
    </w:p>
    <w:p w14:paraId="642E5FD3" w14:textId="0974EC35" w:rsidR="007A3724" w:rsidRPr="00CF674B" w:rsidRDefault="007A3724" w:rsidP="007A3724">
      <w:pPr>
        <w:pStyle w:val="af2"/>
        <w:spacing w:before="163"/>
        <w:ind w:firstLineChars="0"/>
        <w:rPr>
          <w:rFonts w:cs="Times New Roman"/>
          <w:sz w:val="21"/>
          <w:szCs w:val="21"/>
          <w:vertAlign w:val="superscript"/>
        </w:rPr>
      </w:pPr>
      <w:r w:rsidRPr="00C17A5C">
        <w:rPr>
          <w:rFonts w:cs="Times New Roman"/>
          <w:sz w:val="21"/>
          <w:szCs w:val="21"/>
        </w:rPr>
        <w:t>Jiuxu Wang</w:t>
      </w:r>
      <w:r w:rsidRPr="00C17A5C">
        <w:rPr>
          <w:rFonts w:cs="Times New Roman"/>
          <w:sz w:val="21"/>
          <w:szCs w:val="21"/>
          <w:vertAlign w:val="superscript"/>
        </w:rPr>
        <w:t>1,2#</w:t>
      </w:r>
      <w:r w:rsidRPr="00C17A5C">
        <w:rPr>
          <w:rFonts w:cs="Times New Roman"/>
          <w:sz w:val="21"/>
          <w:szCs w:val="21"/>
        </w:rPr>
        <w:t>, Jie Wang</w:t>
      </w:r>
      <w:r w:rsidRPr="00C17A5C">
        <w:rPr>
          <w:rFonts w:cs="Times New Roman"/>
          <w:sz w:val="21"/>
          <w:szCs w:val="21"/>
          <w:vertAlign w:val="superscript"/>
        </w:rPr>
        <w:t>1#</w:t>
      </w:r>
      <w:r w:rsidRPr="00C17A5C">
        <w:rPr>
          <w:rFonts w:cs="Times New Roman"/>
          <w:sz w:val="21"/>
          <w:szCs w:val="21"/>
        </w:rPr>
        <w:t>, Feilong Yu</w:t>
      </w:r>
      <w:r w:rsidRPr="00C17A5C">
        <w:rPr>
          <w:rFonts w:cs="Times New Roman" w:hint="eastAsia"/>
          <w:sz w:val="21"/>
          <w:szCs w:val="21"/>
          <w:vertAlign w:val="superscript"/>
        </w:rPr>
        <w:t>1</w:t>
      </w:r>
      <w:r w:rsidRPr="00C17A5C">
        <w:rPr>
          <w:rFonts w:cs="Times New Roman"/>
          <w:sz w:val="21"/>
          <w:szCs w:val="21"/>
          <w:vertAlign w:val="superscript"/>
        </w:rPr>
        <w:t>#</w:t>
      </w:r>
      <w:r w:rsidRPr="00C17A5C">
        <w:rPr>
          <w:rFonts w:cs="Times New Roman"/>
          <w:sz w:val="21"/>
          <w:szCs w:val="21"/>
        </w:rPr>
        <w:t>, Jin Chen</w:t>
      </w:r>
      <w:r w:rsidRPr="00C17A5C">
        <w:rPr>
          <w:rFonts w:cs="Times New Roman"/>
          <w:sz w:val="21"/>
          <w:szCs w:val="21"/>
          <w:vertAlign w:val="superscript"/>
        </w:rPr>
        <w:t>1</w:t>
      </w:r>
      <w:r w:rsidRPr="00C17A5C">
        <w:rPr>
          <w:rFonts w:cs="Times New Roman"/>
          <w:sz w:val="21"/>
          <w:szCs w:val="21"/>
        </w:rPr>
        <w:t>, Rongsheng Chen</w:t>
      </w:r>
      <w:r w:rsidRPr="00C17A5C">
        <w:rPr>
          <w:rFonts w:cs="Times New Roman"/>
          <w:sz w:val="21"/>
          <w:szCs w:val="21"/>
          <w:vertAlign w:val="superscript"/>
        </w:rPr>
        <w:t>1</w:t>
      </w:r>
      <w:r w:rsidRPr="00C17A5C">
        <w:rPr>
          <w:rFonts w:cs="Times New Roman"/>
          <w:sz w:val="21"/>
          <w:szCs w:val="21"/>
        </w:rPr>
        <w:t>, Tianxiong Geng</w:t>
      </w:r>
      <w:r w:rsidRPr="00C17A5C">
        <w:rPr>
          <w:rFonts w:cs="Times New Roman"/>
          <w:sz w:val="21"/>
          <w:szCs w:val="21"/>
          <w:vertAlign w:val="superscript"/>
        </w:rPr>
        <w:t>1</w:t>
      </w:r>
      <w:r w:rsidRPr="00C17A5C">
        <w:rPr>
          <w:rFonts w:cs="Times New Roman"/>
          <w:sz w:val="21"/>
          <w:szCs w:val="21"/>
        </w:rPr>
        <w:t>, Rong Jin</w:t>
      </w:r>
      <w:r w:rsidRPr="00C17A5C">
        <w:rPr>
          <w:rFonts w:cs="Times New Roman"/>
          <w:sz w:val="21"/>
          <w:szCs w:val="21"/>
          <w:vertAlign w:val="superscript"/>
        </w:rPr>
        <w:t>1,2</w:t>
      </w:r>
      <w:r w:rsidRPr="00C17A5C">
        <w:rPr>
          <w:rFonts w:cs="Times New Roman"/>
          <w:sz w:val="21"/>
          <w:szCs w:val="21"/>
        </w:rPr>
        <w:t>, Yiran Zhou</w:t>
      </w:r>
      <w:r w:rsidRPr="00C17A5C">
        <w:rPr>
          <w:rFonts w:cs="Times New Roman"/>
          <w:sz w:val="21"/>
          <w:szCs w:val="21"/>
          <w:vertAlign w:val="superscript"/>
        </w:rPr>
        <w:t>1</w:t>
      </w:r>
      <w:r w:rsidRPr="00C17A5C">
        <w:rPr>
          <w:rFonts w:cs="Times New Roman"/>
          <w:sz w:val="21"/>
          <w:szCs w:val="21"/>
        </w:rPr>
        <w:t>, Tongwen Zheng</w:t>
      </w:r>
      <w:r w:rsidRPr="00C17A5C">
        <w:rPr>
          <w:rFonts w:cs="Times New Roman"/>
          <w:sz w:val="21"/>
          <w:szCs w:val="21"/>
          <w:vertAlign w:val="superscript"/>
        </w:rPr>
        <w:t>1</w:t>
      </w:r>
      <w:r w:rsidRPr="00C17A5C">
        <w:rPr>
          <w:rFonts w:cs="Times New Roman"/>
          <w:sz w:val="21"/>
          <w:szCs w:val="21"/>
        </w:rPr>
        <w:t xml:space="preserve">, </w:t>
      </w:r>
      <w:r w:rsidR="005364C1" w:rsidRPr="00C17A5C">
        <w:rPr>
          <w:rFonts w:cs="Times New Roman"/>
          <w:sz w:val="21"/>
          <w:szCs w:val="21"/>
        </w:rPr>
        <w:t>Guanhai Li</w:t>
      </w:r>
      <w:r w:rsidR="005364C1" w:rsidRPr="00C17A5C">
        <w:rPr>
          <w:rFonts w:cs="Times New Roman"/>
          <w:sz w:val="21"/>
          <w:szCs w:val="21"/>
          <w:vertAlign w:val="superscript"/>
        </w:rPr>
        <w:t>1,2,3,4</w:t>
      </w:r>
      <w:r w:rsidR="005364C1" w:rsidRPr="00C17A5C">
        <w:rPr>
          <w:rFonts w:cs="Times New Roman"/>
          <w:sz w:val="21"/>
          <w:szCs w:val="21"/>
        </w:rPr>
        <w:t>*</w:t>
      </w:r>
      <w:r w:rsidRPr="00C17A5C">
        <w:rPr>
          <w:rFonts w:cs="Times New Roman"/>
          <w:sz w:val="21"/>
          <w:szCs w:val="21"/>
        </w:rPr>
        <w:t>, Xiaoshuang Chen</w:t>
      </w:r>
      <w:r w:rsidRPr="00C17A5C">
        <w:rPr>
          <w:rFonts w:cs="Times New Roman"/>
          <w:sz w:val="21"/>
          <w:szCs w:val="21"/>
          <w:vertAlign w:val="superscript"/>
        </w:rPr>
        <w:t>1,2,3,4*</w:t>
      </w:r>
      <w:r w:rsidRPr="00C17A5C">
        <w:rPr>
          <w:rFonts w:cs="Times New Roman"/>
          <w:sz w:val="21"/>
          <w:szCs w:val="21"/>
        </w:rPr>
        <w:t xml:space="preserve">, and </w:t>
      </w:r>
      <w:r w:rsidR="005364C1" w:rsidRPr="00C17A5C">
        <w:rPr>
          <w:rFonts w:cs="Times New Roman"/>
          <w:sz w:val="21"/>
          <w:szCs w:val="21"/>
        </w:rPr>
        <w:t>Wei Lu</w:t>
      </w:r>
      <w:r w:rsidR="005364C1" w:rsidRPr="00C17A5C">
        <w:rPr>
          <w:rFonts w:cs="Times New Roman"/>
          <w:sz w:val="21"/>
          <w:szCs w:val="21"/>
          <w:vertAlign w:val="superscript"/>
        </w:rPr>
        <w:t>1,2,3,4</w:t>
      </w:r>
      <w:r w:rsidR="005364C1">
        <w:rPr>
          <w:rFonts w:cs="Times New Roman" w:hint="eastAsia"/>
          <w:sz w:val="21"/>
          <w:szCs w:val="21"/>
          <w:vertAlign w:val="superscript"/>
        </w:rPr>
        <w:t>*</w:t>
      </w:r>
    </w:p>
    <w:p w14:paraId="621F04DB" w14:textId="77777777" w:rsidR="007A3724" w:rsidRPr="00CF674B" w:rsidRDefault="007A3724" w:rsidP="007A3724">
      <w:pPr>
        <w:spacing w:beforeLines="20" w:before="65" w:line="240" w:lineRule="auto"/>
        <w:ind w:left="198" w:firstLineChars="0" w:firstLine="0"/>
        <w:jc w:val="center"/>
        <w:rPr>
          <w:rFonts w:cs="Times New Roman"/>
          <w:i/>
          <w:sz w:val="20"/>
          <w:szCs w:val="20"/>
        </w:rPr>
      </w:pPr>
      <w:bookmarkStart w:id="1" w:name="_Hlk144547073"/>
      <w:r w:rsidRPr="00CF674B">
        <w:rPr>
          <w:rFonts w:cs="Times New Roman"/>
          <w:i/>
          <w:sz w:val="20"/>
          <w:szCs w:val="20"/>
          <w:vertAlign w:val="superscript"/>
        </w:rPr>
        <w:t>1</w:t>
      </w:r>
      <w:r w:rsidRPr="00CF674B">
        <w:rPr>
          <w:rFonts w:cs="Times New Roman"/>
          <w:i/>
          <w:sz w:val="20"/>
          <w:szCs w:val="20"/>
        </w:rPr>
        <w:t>State Key Laboratory of Infrared Physics, Shanghai Institute of Technical Physics, Chinese Academy of Sciences, 500 Yu-Tian Road, Shanghai, 200083, China</w:t>
      </w:r>
    </w:p>
    <w:p w14:paraId="5B0A3247" w14:textId="77777777" w:rsidR="007A3724" w:rsidRPr="00CF674B" w:rsidRDefault="007A3724" w:rsidP="007A3724">
      <w:pPr>
        <w:spacing w:beforeLines="20" w:before="65" w:line="240" w:lineRule="auto"/>
        <w:ind w:left="198" w:firstLineChars="0" w:firstLine="0"/>
        <w:jc w:val="center"/>
        <w:rPr>
          <w:rFonts w:cs="Times New Roman"/>
          <w:i/>
          <w:sz w:val="20"/>
          <w:szCs w:val="20"/>
        </w:rPr>
      </w:pPr>
      <w:r w:rsidRPr="00CF674B">
        <w:rPr>
          <w:rFonts w:cs="Times New Roman"/>
          <w:i/>
          <w:sz w:val="20"/>
          <w:szCs w:val="20"/>
          <w:vertAlign w:val="superscript"/>
        </w:rPr>
        <w:t>2</w:t>
      </w:r>
      <w:r w:rsidRPr="00E8392B">
        <w:rPr>
          <w:rFonts w:cs="Times New Roman"/>
          <w:i/>
          <w:sz w:val="20"/>
          <w:szCs w:val="20"/>
        </w:rPr>
        <w:t>University of Chinese Academy of Sciences, No.19 Yuquan Road, Beijing 100049, China</w:t>
      </w:r>
    </w:p>
    <w:p w14:paraId="3137BD23" w14:textId="77777777" w:rsidR="007A3724" w:rsidRPr="00CF674B" w:rsidRDefault="007A3724" w:rsidP="007A3724">
      <w:pPr>
        <w:spacing w:beforeLines="20" w:before="65" w:line="240" w:lineRule="auto"/>
        <w:ind w:left="198" w:firstLineChars="0" w:firstLine="0"/>
        <w:jc w:val="center"/>
        <w:rPr>
          <w:rFonts w:cs="Times New Roman"/>
          <w:i/>
          <w:sz w:val="20"/>
          <w:szCs w:val="20"/>
        </w:rPr>
      </w:pPr>
      <w:r w:rsidRPr="00CF674B">
        <w:rPr>
          <w:rFonts w:cs="Times New Roman"/>
          <w:i/>
          <w:sz w:val="20"/>
          <w:szCs w:val="20"/>
          <w:vertAlign w:val="superscript"/>
        </w:rPr>
        <w:t>3</w:t>
      </w:r>
      <w:r w:rsidRPr="00CF674B">
        <w:rPr>
          <w:rFonts w:cs="Times New Roman"/>
          <w:i/>
          <w:sz w:val="20"/>
          <w:szCs w:val="20"/>
        </w:rPr>
        <w:t>Hangzhou Institute for Advanced Study, University of Chinese Academy of Sciences, No.1 SubLane Xiangshan, Hangzhou, 310024, China</w:t>
      </w:r>
    </w:p>
    <w:p w14:paraId="425FBE68" w14:textId="77777777" w:rsidR="007A3724" w:rsidRPr="00CF674B" w:rsidRDefault="007A3724" w:rsidP="007A3724">
      <w:pPr>
        <w:spacing w:beforeLines="20" w:before="65" w:line="240" w:lineRule="auto"/>
        <w:ind w:left="198" w:firstLineChars="0" w:firstLine="0"/>
        <w:jc w:val="center"/>
        <w:rPr>
          <w:rFonts w:cs="Times New Roman"/>
          <w:i/>
          <w:sz w:val="20"/>
          <w:szCs w:val="20"/>
        </w:rPr>
      </w:pPr>
      <w:r>
        <w:rPr>
          <w:rFonts w:cs="Times New Roman" w:hint="eastAsia"/>
          <w:i/>
          <w:sz w:val="20"/>
          <w:szCs w:val="20"/>
          <w:vertAlign w:val="superscript"/>
        </w:rPr>
        <w:t>4</w:t>
      </w:r>
      <w:r w:rsidRPr="00CF674B">
        <w:rPr>
          <w:rFonts w:cs="Times New Roman"/>
          <w:i/>
          <w:sz w:val="20"/>
          <w:szCs w:val="20"/>
        </w:rPr>
        <w:t>Shanghai Research Center for Quantum Sciences, 99 Xiupu Road, Shanghai, 201315, China</w:t>
      </w:r>
    </w:p>
    <w:bookmarkEnd w:id="1"/>
    <w:p w14:paraId="6E187BB0" w14:textId="4389EF03" w:rsidR="007A3724" w:rsidRPr="00CF674B" w:rsidRDefault="007A3724" w:rsidP="007A3724">
      <w:pPr>
        <w:spacing w:before="163"/>
        <w:ind w:firstLineChars="0" w:firstLine="0"/>
        <w:rPr>
          <w:rFonts w:cs="Times New Roman" w:hint="eastAsia"/>
          <w:szCs w:val="18"/>
        </w:rPr>
      </w:pPr>
      <w:r w:rsidRPr="00CF674B">
        <w:t>*</w:t>
      </w:r>
      <w:r w:rsidRPr="00531732">
        <w:t xml:space="preserve"> </w:t>
      </w:r>
      <w:r w:rsidR="005364C1" w:rsidRPr="00CF674B">
        <w:t>ghli0120@mail.sitp.ac.cn</w:t>
      </w:r>
      <w:r w:rsidR="005364C1">
        <w:rPr>
          <w:rFonts w:hint="eastAsia"/>
        </w:rPr>
        <w:t>;</w:t>
      </w:r>
      <w:r w:rsidR="005364C1" w:rsidRPr="00531732">
        <w:t xml:space="preserve"> </w:t>
      </w:r>
      <w:r w:rsidRPr="00531732">
        <w:t>xschen@mail.sitp.ac.cn;</w:t>
      </w:r>
      <w:r>
        <w:rPr>
          <w:rFonts w:hint="eastAsia"/>
        </w:rPr>
        <w:t xml:space="preserve"> </w:t>
      </w:r>
      <w:r w:rsidR="005364C1">
        <w:rPr>
          <w:rFonts w:hint="eastAsia"/>
        </w:rPr>
        <w:t>luwei@mail.sitp.ac.cn</w:t>
      </w:r>
    </w:p>
    <w:p w14:paraId="7F8E4714" w14:textId="77777777" w:rsidR="007A0423" w:rsidRPr="00BE6D24" w:rsidRDefault="007A0423" w:rsidP="00BD2416">
      <w:pPr>
        <w:spacing w:before="163"/>
        <w:ind w:firstLineChars="0" w:firstLine="0"/>
        <w:rPr>
          <w:rFonts w:eastAsia="宋体"/>
          <w:b/>
          <w:bCs/>
        </w:rPr>
        <w:sectPr w:rsidR="007A0423" w:rsidRPr="00BE6D24" w:rsidSect="00195AD1">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lnNumType w:countBy="1" w:restart="continuous"/>
          <w:cols w:space="425"/>
          <w:docGrid w:type="lines" w:linePitch="326"/>
        </w:sectPr>
      </w:pPr>
    </w:p>
    <w:p w14:paraId="29CECD5B" w14:textId="37EFF0E0" w:rsidR="00A02BFB" w:rsidRPr="00BE6D24" w:rsidRDefault="00A02BFB" w:rsidP="00A02BFB">
      <w:pPr>
        <w:pStyle w:val="2"/>
        <w:spacing w:before="163" w:after="120" w:line="240" w:lineRule="auto"/>
        <w:ind w:firstLineChars="0" w:firstLine="0"/>
        <w:rPr>
          <w:rFonts w:ascii="Times New Roman" w:eastAsia="宋体" w:hAnsi="Times New Roman"/>
        </w:rPr>
      </w:pPr>
      <w:r w:rsidRPr="00BE6D24">
        <w:rPr>
          <w:rFonts w:ascii="Times New Roman" w:eastAsia="宋体" w:hAnsi="Times New Roman"/>
        </w:rPr>
        <w:lastRenderedPageBreak/>
        <w:t xml:space="preserve">Note </w:t>
      </w:r>
      <w:r w:rsidR="007705DF" w:rsidRPr="00BE6D24">
        <w:rPr>
          <w:rFonts w:ascii="Times New Roman" w:eastAsia="宋体" w:hAnsi="Times New Roman" w:hint="eastAsia"/>
        </w:rPr>
        <w:t>1</w:t>
      </w:r>
      <w:r w:rsidRPr="00BE6D24">
        <w:rPr>
          <w:rFonts w:ascii="Times New Roman" w:eastAsia="宋体" w:hAnsi="Times New Roman"/>
        </w:rPr>
        <w:t xml:space="preserve">. </w:t>
      </w:r>
      <w:r w:rsidR="000E75F3" w:rsidRPr="000E75F3">
        <w:rPr>
          <w:rFonts w:ascii="Times New Roman" w:eastAsia="宋体" w:hAnsi="Times New Roman"/>
        </w:rPr>
        <w:t>Decouple the continuously conjugated polarization channels from spectral dispersion</w:t>
      </w:r>
    </w:p>
    <w:p w14:paraId="2096D4B1" w14:textId="750DD3D4" w:rsidR="00A02BFB" w:rsidRDefault="000E75F3" w:rsidP="00A02BFB">
      <w:pPr>
        <w:spacing w:before="163"/>
        <w:ind w:firstLine="240"/>
        <w:rPr>
          <w:rFonts w:cs="Times New Roman"/>
        </w:rPr>
      </w:pPr>
      <w:bookmarkStart w:id="2" w:name="_Hlk203396091"/>
      <w:bookmarkStart w:id="3" w:name="_Hlk186813935"/>
      <w:r w:rsidRPr="000E75F3">
        <w:rPr>
          <w:rFonts w:cs="Times New Roman"/>
        </w:rPr>
        <w:t xml:space="preserve">For the </w:t>
      </w:r>
      <w:bookmarkEnd w:id="2"/>
      <w:r w:rsidRPr="000E75F3">
        <w:rPr>
          <w:rFonts w:cs="Times New Roman"/>
        </w:rPr>
        <w:t>fast and slow axis-symmetric linearly birefringent elements</w:t>
      </w:r>
      <w:bookmarkEnd w:id="3"/>
      <w:r w:rsidRPr="000E75F3">
        <w:rPr>
          <w:rFonts w:cs="Times New Roman"/>
        </w:rPr>
        <w:t xml:space="preserve">, the precession axis of polarization states conversion is located at the equator of the Poincaré sphere and determined by the angular orientation of elements. Only the input and output polarization states are mirrored about the equator or conjugate, the rotation angle DoF of elements can be harnessed for precise phase control. Therefore, the conjugate channel flipped handedness between the input and output polarization is </w:t>
      </w:r>
      <w:r w:rsidRPr="000E75F3">
        <w:rPr>
          <w:rFonts w:cs="Times New Roman" w:hint="eastAsia"/>
        </w:rPr>
        <w:t>essential</w:t>
      </w:r>
      <w:r w:rsidRPr="000E75F3">
        <w:rPr>
          <w:rFonts w:cs="Times New Roman"/>
        </w:rPr>
        <w:t xml:space="preserve"> for continuous-domain photonic multiplexing. Unlike traditional broadband achromatic designs that are limited to circular polarization channels, the proposed continuous information-domain reconstruction framework is broadly applicable to arbitrary conjugate elliptical polarization channels. The comparison of the polarization evolutions between circular and general elliptical polarization is shown on the Poincaré sphere in Figure </w:t>
      </w:r>
      <w:r w:rsidRPr="000E75F3">
        <w:rPr>
          <w:rFonts w:cs="Times New Roman" w:hint="eastAsia"/>
        </w:rPr>
        <w:t>S</w:t>
      </w:r>
      <w:r w:rsidRPr="000E75F3">
        <w:rPr>
          <w:rFonts w:cs="Times New Roman"/>
        </w:rPr>
        <w:t>1, where the shaded regions indicate the variation in the rotation angle of meta-atom elements</w:t>
      </w:r>
      <w:r w:rsidR="00A02BFB" w:rsidRPr="00BE6D24">
        <w:rPr>
          <w:rFonts w:cs="Times New Roman"/>
        </w:rPr>
        <w:t>.</w:t>
      </w:r>
    </w:p>
    <w:p w14:paraId="1EC0FF53" w14:textId="724406F9" w:rsidR="00932D3A" w:rsidRDefault="00932D3A" w:rsidP="00A02BFB">
      <w:pPr>
        <w:spacing w:before="163"/>
        <w:ind w:firstLine="240"/>
        <w:rPr>
          <w:rFonts w:cs="Times New Roman"/>
        </w:rPr>
      </w:pPr>
      <w:r w:rsidRPr="00932D3A">
        <w:rPr>
          <w:rFonts w:cs="Times New Roman"/>
        </w:rPr>
        <w:t xml:space="preserve">For traditional </w:t>
      </w:r>
      <w:r w:rsidRPr="00932D3A">
        <w:rPr>
          <w:rFonts w:cs="Times New Roman" w:hint="eastAsia"/>
        </w:rPr>
        <w:t>p</w:t>
      </w:r>
      <w:r w:rsidRPr="00932D3A">
        <w:rPr>
          <w:rFonts w:cs="Times New Roman"/>
        </w:rPr>
        <w:t>olarization</w:t>
      </w:r>
      <w:r w:rsidRPr="00932D3A">
        <w:rPr>
          <w:rFonts w:cs="Times New Roman" w:hint="eastAsia"/>
        </w:rPr>
        <w:t>-</w:t>
      </w:r>
      <w:r w:rsidRPr="00932D3A">
        <w:rPr>
          <w:rFonts w:cs="Times New Roman"/>
        </w:rPr>
        <w:t>wavelength</w:t>
      </w:r>
      <w:r w:rsidRPr="00932D3A">
        <w:rPr>
          <w:rFonts w:cs="Times New Roman" w:hint="eastAsia"/>
        </w:rPr>
        <w:t>-</w:t>
      </w:r>
      <w:r w:rsidRPr="00932D3A">
        <w:rPr>
          <w:rFonts w:cs="Times New Roman"/>
        </w:rPr>
        <w:t>degenerate elements structure</w:t>
      </w:r>
      <w:r w:rsidRPr="00932D3A">
        <w:rPr>
          <w:rFonts w:cs="Times New Roman" w:hint="eastAsia"/>
        </w:rPr>
        <w:t xml:space="preserve">, where </w:t>
      </w:r>
      <w:r w:rsidRPr="00932D3A">
        <w:rPr>
          <w:rFonts w:cs="Times New Roman"/>
        </w:rPr>
        <w:t>the phase retardation</w:t>
      </w:r>
      <w:bookmarkStart w:id="4" w:name="_Hlk184042627"/>
      <w:r w:rsidRPr="00932D3A">
        <w:rPr>
          <w:rFonts w:cs="Times New Roman"/>
        </w:rPr>
        <w:t xml:space="preserve">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β</m:t>
            </m:r>
          </m:sub>
        </m:sSub>
      </m:oMath>
      <w:bookmarkEnd w:id="4"/>
      <w:r w:rsidRPr="00932D3A">
        <w:rPr>
          <w:rFonts w:cs="Times New Roman"/>
        </w:rPr>
        <w:t xml:space="preserve">-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α</m:t>
            </m:r>
          </m:sub>
        </m:sSub>
      </m:oMath>
      <w:r w:rsidRPr="00932D3A">
        <w:rPr>
          <w:rFonts w:cs="Times New Roman"/>
        </w:rPr>
        <w:t xml:space="preserve"> of Y polarization and the X polarization component is independent of wavelength as the inset shows, </w:t>
      </w:r>
      <w:r w:rsidRPr="00932D3A">
        <w:rPr>
          <w:rFonts w:cs="Times New Roman" w:hint="eastAsia"/>
        </w:rPr>
        <w:t>the</w:t>
      </w:r>
      <w:r w:rsidRPr="00932D3A">
        <w:rPr>
          <w:rFonts w:cs="Times New Roman"/>
        </w:rPr>
        <w:t xml:space="preserve"> conjugate modulation phase (CMP, red line) varies linearly with the rotation angle</w:t>
      </w:r>
      <w:bookmarkStart w:id="5" w:name="_Hlk203676771"/>
      <w:r w:rsidRPr="00932D3A">
        <w:rPr>
          <w:rFonts w:cs="Times New Roman"/>
        </w:rPr>
        <w:t xml:space="preserve"> θ</w:t>
      </w:r>
      <w:bookmarkEnd w:id="5"/>
      <w:r w:rsidRPr="00932D3A">
        <w:rPr>
          <w:rFonts w:cs="Times New Roman"/>
        </w:rPr>
        <w:t xml:space="preserve"> </w:t>
      </w:r>
      <w:r w:rsidRPr="00932D3A">
        <w:rPr>
          <w:rFonts w:cs="Times New Roman" w:hint="eastAsia"/>
        </w:rPr>
        <w:t xml:space="preserve">as </w:t>
      </w:r>
      <w:r w:rsidRPr="00932D3A">
        <w:rPr>
          <w:rFonts w:cs="Times New Roman"/>
        </w:rPr>
        <w:t>shown in the left panel of</w:t>
      </w:r>
      <w:r w:rsidRPr="00932D3A">
        <w:rPr>
          <w:rFonts w:cs="Times New Roman" w:hint="eastAsia"/>
        </w:rPr>
        <w:t xml:space="preserve"> </w:t>
      </w:r>
      <w:r w:rsidRPr="00932D3A">
        <w:rPr>
          <w:rFonts w:cs="Times New Roman"/>
        </w:rPr>
        <w:t>Figure</w:t>
      </w:r>
      <w:r w:rsidRPr="00932D3A">
        <w:rPr>
          <w:rFonts w:cs="Times New Roman" w:hint="eastAsia"/>
        </w:rPr>
        <w:t xml:space="preserve"> S</w:t>
      </w:r>
      <w:r w:rsidRPr="00932D3A">
        <w:rPr>
          <w:rFonts w:cs="Times New Roman"/>
        </w:rPr>
        <w:t>1. The birefringence phase retardation (BPR, blue line) always remains π</w:t>
      </w:r>
      <w:r w:rsidRPr="00932D3A">
        <w:rPr>
          <w:rFonts w:cs="Times New Roman" w:hint="eastAsia"/>
        </w:rPr>
        <w:t>,</w:t>
      </w:r>
      <w:r w:rsidRPr="00932D3A">
        <w:rPr>
          <w:rFonts w:cs="Times New Roman"/>
        </w:rPr>
        <w:t xml:space="preserve"> consistent with a half-wave plate. In contrast, </w:t>
      </w:r>
      <w:r w:rsidRPr="00932D3A">
        <w:rPr>
          <w:rFonts w:cs="Times New Roman" w:hint="eastAsia"/>
        </w:rPr>
        <w:t xml:space="preserve"> </w:t>
      </w:r>
      <w:r w:rsidRPr="00932D3A">
        <w:rPr>
          <w:rFonts w:cs="Times New Roman"/>
        </w:rPr>
        <w:t>for birefringent dispersion elements</w:t>
      </w:r>
      <w:r w:rsidRPr="00932D3A">
        <w:rPr>
          <w:rFonts w:cs="Times New Roman" w:hint="eastAsia"/>
        </w:rPr>
        <w:t xml:space="preserve">, </w:t>
      </w:r>
      <w:r w:rsidRPr="00932D3A">
        <w:rPr>
          <w:rFonts w:cs="Times New Roman"/>
        </w:rPr>
        <w:t>CMP exhibits a nonlinear dependence on θ</w:t>
      </w:r>
      <w:r w:rsidRPr="00932D3A">
        <w:rPr>
          <w:rFonts w:cs="Times New Roman" w:hint="eastAsia"/>
        </w:rPr>
        <w:t xml:space="preserve"> </w:t>
      </w:r>
      <w:r w:rsidRPr="00932D3A">
        <w:rPr>
          <w:rFonts w:cs="Times New Roman"/>
        </w:rPr>
        <w:t>and the corresponding BPR requirement for each θ is no longer fixed</w:t>
      </w:r>
      <w:r w:rsidRPr="00932D3A">
        <w:rPr>
          <w:rFonts w:cs="Times New Roman" w:hint="eastAsia"/>
        </w:rPr>
        <w:t xml:space="preserve"> as </w:t>
      </w:r>
      <w:r w:rsidRPr="00932D3A">
        <w:rPr>
          <w:rFonts w:cs="Times New Roman"/>
        </w:rPr>
        <w:t xml:space="preserve">shown in </w:t>
      </w:r>
      <w:r w:rsidRPr="00932D3A">
        <w:rPr>
          <w:rFonts w:cs="Times New Roman" w:hint="eastAsia"/>
        </w:rPr>
        <w:t xml:space="preserve">the right panel of </w:t>
      </w:r>
      <w:r w:rsidRPr="00932D3A">
        <w:rPr>
          <w:rFonts w:cs="Times New Roman"/>
        </w:rPr>
        <w:t>Figure</w:t>
      </w:r>
      <w:r w:rsidRPr="00932D3A">
        <w:rPr>
          <w:rFonts w:cs="Times New Roman" w:hint="eastAsia"/>
        </w:rPr>
        <w:t xml:space="preserve"> S1</w:t>
      </w:r>
      <w:r w:rsidRPr="00932D3A">
        <w:rPr>
          <w:rFonts w:cs="Times New Roman"/>
        </w:rPr>
        <w:t xml:space="preserve">. Due to θ being invariant </w:t>
      </w:r>
      <w:r w:rsidRPr="00932D3A">
        <w:rPr>
          <w:rFonts w:cs="Times New Roman" w:hint="eastAsia"/>
        </w:rPr>
        <w:t>across</w:t>
      </w:r>
      <w:r w:rsidRPr="00932D3A">
        <w:rPr>
          <w:rFonts w:cs="Times New Roman"/>
        </w:rPr>
        <w:t xml:space="preserve"> the metasurfaces array, the function relationship between BPR and θ varies with different elliptical polarization conjugated channels</w:t>
      </w:r>
      <w:r w:rsidRPr="00932D3A">
        <w:rPr>
          <w:rFonts w:cs="Times New Roman" w:hint="eastAsia"/>
        </w:rPr>
        <w:t xml:space="preserve">. </w:t>
      </w:r>
      <w:r w:rsidRPr="00932D3A">
        <w:rPr>
          <w:rFonts w:cs="Times New Roman"/>
        </w:rPr>
        <w:t>T</w:t>
      </w:r>
      <w:r w:rsidRPr="00932D3A">
        <w:rPr>
          <w:rFonts w:cs="Times New Roman" w:hint="eastAsia"/>
        </w:rPr>
        <w:t>his implies that</w:t>
      </w:r>
      <w:r w:rsidRPr="00932D3A">
        <w:rPr>
          <w:rFonts w:cs="Times New Roman"/>
        </w:rPr>
        <w:t xml:space="preserve"> </w:t>
      </w:r>
      <w:r w:rsidRPr="00932D3A">
        <w:rPr>
          <w:rFonts w:cs="Times New Roman" w:hint="eastAsia"/>
        </w:rPr>
        <w:t>an additional</w:t>
      </w:r>
      <w:r w:rsidRPr="00932D3A">
        <w:rPr>
          <w:rFonts w:cs="Times New Roman"/>
        </w:rPr>
        <w:t xml:space="preserve"> DoF, i.e., wavelength, is necessary to decouple the continuous polarization evolution. </w:t>
      </w:r>
      <w:r w:rsidRPr="00932D3A">
        <w:rPr>
          <w:rFonts w:cs="Times New Roman" w:hint="eastAsia"/>
        </w:rPr>
        <w:t xml:space="preserve">Moreover, </w:t>
      </w:r>
      <w:r w:rsidRPr="00932D3A">
        <w:rPr>
          <w:rFonts w:cs="Times New Roman"/>
        </w:rPr>
        <w:t>θ</w:t>
      </w:r>
      <w:r w:rsidRPr="00932D3A">
        <w:rPr>
          <w:rFonts w:cs="Times New Roman" w:hint="eastAsia"/>
        </w:rPr>
        <w:t xml:space="preserve"> can be treated as </w:t>
      </w:r>
      <w:r w:rsidRPr="00932D3A">
        <w:rPr>
          <w:rFonts w:cs="Times New Roman"/>
        </w:rPr>
        <w:t xml:space="preserve">a perturbation </w:t>
      </w:r>
      <w:r w:rsidRPr="00932D3A">
        <w:rPr>
          <w:rFonts w:cs="Times New Roman" w:hint="eastAsia"/>
        </w:rPr>
        <w:t>parameter</w:t>
      </w:r>
      <w:r w:rsidRPr="00932D3A">
        <w:rPr>
          <w:rFonts w:cs="Times New Roman"/>
        </w:rPr>
        <w:t xml:space="preserve"> to optimize the far-field information </w:t>
      </w:r>
      <w:r w:rsidRPr="00932D3A">
        <w:rPr>
          <w:rFonts w:cs="Times New Roman" w:hint="eastAsia"/>
        </w:rPr>
        <w:t>with</w:t>
      </w:r>
      <w:r w:rsidRPr="00932D3A">
        <w:rPr>
          <w:rFonts w:cs="Times New Roman"/>
        </w:rPr>
        <w:t xml:space="preserve">in the continuous polarization-wavelength </w:t>
      </w:r>
      <w:r w:rsidRPr="00932D3A">
        <w:rPr>
          <w:rFonts w:cs="Times New Roman" w:hint="eastAsia"/>
        </w:rPr>
        <w:t>domain</w:t>
      </w:r>
      <w:r w:rsidRPr="00932D3A">
        <w:rPr>
          <w:rFonts w:cs="Times New Roman"/>
        </w:rPr>
        <w:t>.</w:t>
      </w:r>
      <w:r w:rsidRPr="00932D3A">
        <w:rPr>
          <w:rFonts w:cs="Times New Roman" w:hint="eastAsia"/>
        </w:rPr>
        <w:t xml:space="preserve"> </w:t>
      </w:r>
      <w:r w:rsidRPr="00932D3A">
        <w:rPr>
          <w:rFonts w:cs="Times New Roman"/>
        </w:rPr>
        <w:t>Within our design framework, the initial step involves defining the range of rotational angle</w:t>
      </w:r>
      <w:bookmarkStart w:id="6" w:name="_Hlk204007266"/>
      <w:r w:rsidRPr="00932D3A">
        <w:rPr>
          <w:rFonts w:cs="Times New Roman"/>
        </w:rPr>
        <w:t xml:space="preserve"> perturbations</w:t>
      </w:r>
      <w:bookmarkEnd w:id="6"/>
      <w:r w:rsidRPr="00932D3A">
        <w:rPr>
          <w:rFonts w:cs="Times New Roman"/>
        </w:rPr>
        <w:t xml:space="preserve"> and establishing the initial iteration value. This process is guided by the projection of </w:t>
      </w:r>
      <w:r w:rsidRPr="00932D3A">
        <w:rPr>
          <w:rFonts w:cs="Times New Roman"/>
        </w:rPr>
        <w:lastRenderedPageBreak/>
        <w:t xml:space="preserve">the continuous polarization channel, in conjunction with a third-order or higher-order </w:t>
      </w:r>
      <w:r w:rsidRPr="00932D3A">
        <w:rPr>
          <w:rFonts w:cs="Times New Roman" w:hint="eastAsia"/>
        </w:rPr>
        <w:t>non</w:t>
      </w:r>
      <w:r w:rsidRPr="00932D3A">
        <w:rPr>
          <w:rFonts w:cs="Times New Roman"/>
        </w:rPr>
        <w:t xml:space="preserve">linear approximation of the unit dispersion response. Subsequently, a hierarchical, dimension-interlaced vectorial diffraction neural network is employed to further refine the solution, with the goal of achieving a global optimum </w:t>
      </w:r>
      <w:r w:rsidRPr="00932D3A">
        <w:rPr>
          <w:rFonts w:cs="Times New Roman" w:hint="eastAsia"/>
        </w:rPr>
        <w:t>via</w:t>
      </w:r>
      <w:r w:rsidRPr="00932D3A">
        <w:rPr>
          <w:rFonts w:cs="Times New Roman"/>
        </w:rPr>
        <w:t xml:space="preserve"> nonlocal Pancharatnam–Berry phase evolution, as elaborated in the main manuscript.</w:t>
      </w:r>
    </w:p>
    <w:p w14:paraId="54E189D6" w14:textId="4F2B4DA3" w:rsidR="000E75F3" w:rsidRPr="000E75F3" w:rsidRDefault="000E75F3" w:rsidP="000E75F3">
      <w:pPr>
        <w:spacing w:before="163"/>
        <w:ind w:firstLineChars="0" w:firstLine="0"/>
        <w:rPr>
          <w:rFonts w:cs="Times New Roman"/>
        </w:rPr>
      </w:pPr>
      <w:r>
        <w:rPr>
          <w:rFonts w:cs="Times New Roman" w:hint="eastAsia"/>
          <w:noProof/>
        </w:rPr>
        <w:drawing>
          <wp:inline distT="0" distB="0" distL="0" distR="0" wp14:anchorId="4B4E4EE4" wp14:editId="4FA49C65">
            <wp:extent cx="5274310" cy="1860550"/>
            <wp:effectExtent l="0" t="0" r="2540" b="6350"/>
            <wp:docPr id="1206516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6892" name="图片 12065168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60550"/>
                    </a:xfrm>
                    <a:prstGeom prst="rect">
                      <a:avLst/>
                    </a:prstGeom>
                  </pic:spPr>
                </pic:pic>
              </a:graphicData>
            </a:graphic>
          </wp:inline>
        </w:drawing>
      </w:r>
    </w:p>
    <w:p w14:paraId="24ABDF94" w14:textId="4FD5A6D9" w:rsidR="00941AF3" w:rsidRDefault="00EF6E69" w:rsidP="00EF6E69">
      <w:pPr>
        <w:widowControl/>
        <w:spacing w:beforeLines="0" w:before="0" w:line="240" w:lineRule="auto"/>
        <w:ind w:firstLineChars="0" w:firstLine="0"/>
        <w:rPr>
          <w:rFonts w:eastAsia="宋体"/>
          <w:sz w:val="21"/>
          <w:szCs w:val="21"/>
        </w:rPr>
      </w:pPr>
      <w:r w:rsidRPr="00BE6D24">
        <w:rPr>
          <w:b/>
          <w:bCs/>
          <w:sz w:val="21"/>
          <w:szCs w:val="21"/>
        </w:rPr>
        <w:t>Supplementary Fig</w:t>
      </w:r>
      <w:r w:rsidRPr="00BE6D24">
        <w:rPr>
          <w:rFonts w:hint="eastAsia"/>
          <w:b/>
          <w:bCs/>
          <w:sz w:val="21"/>
          <w:szCs w:val="21"/>
        </w:rPr>
        <w:t xml:space="preserve">. </w:t>
      </w:r>
      <w:r w:rsidRPr="00BE6D24">
        <w:rPr>
          <w:b/>
          <w:bCs/>
          <w:sz w:val="21"/>
          <w:szCs w:val="21"/>
        </w:rPr>
        <w:t>1.</w:t>
      </w:r>
      <w:r w:rsidRPr="00BE6D24">
        <w:rPr>
          <w:sz w:val="21"/>
          <w:szCs w:val="21"/>
        </w:rPr>
        <w:t xml:space="preserve"> </w:t>
      </w:r>
      <w:r w:rsidR="005206F0" w:rsidRPr="005206F0">
        <w:rPr>
          <w:rFonts w:eastAsia="宋体"/>
          <w:b/>
          <w:bCs/>
          <w:sz w:val="21"/>
          <w:szCs w:val="21"/>
        </w:rPr>
        <w:t>Comparison between arbitrary elliptical polarization modulation (right) and conventional broadband circular polarization modulation (left).</w:t>
      </w:r>
      <w:r w:rsidR="005206F0" w:rsidRPr="005206F0">
        <w:rPr>
          <w:rFonts w:eastAsia="宋体"/>
          <w:sz w:val="21"/>
          <w:szCs w:val="21"/>
        </w:rPr>
        <w:t xml:space="preserve"> Left: For circular polarization state, polarization–wavelength-degenerate elements exhibit a constant birefringent phase retardation of π (blue line), while the conjugate modulation phase (red line) varies linearly with twice the element rotation angle θ. Right: For arbitrary elliptical polarization state, the conjugate modulation phase exhibits a nonlinear dependence on the element rotation angle, and the birefringent retardation varies with the rotation angle, rather than remaining fixed. This general case necessitates the introduction of a dispersion-compensating element (inset). Center: Polarization evolution on the Poincaré sphere, where the shaded regions indicate the variation in the polarization precession axis associated with different element rotation angles</w:t>
      </w:r>
      <w:r w:rsidRPr="005206F0">
        <w:rPr>
          <w:rFonts w:eastAsia="宋体" w:hint="eastAsia"/>
          <w:sz w:val="21"/>
          <w:szCs w:val="21"/>
        </w:rPr>
        <w:t>.</w:t>
      </w:r>
    </w:p>
    <w:p w14:paraId="526EBECE" w14:textId="77777777" w:rsidR="00941AF3" w:rsidRDefault="00941AF3">
      <w:pPr>
        <w:widowControl/>
        <w:spacing w:beforeLines="0" w:before="0" w:line="240" w:lineRule="auto"/>
        <w:ind w:firstLineChars="0" w:firstLine="0"/>
        <w:jc w:val="left"/>
        <w:rPr>
          <w:rFonts w:eastAsia="宋体"/>
          <w:sz w:val="21"/>
          <w:szCs w:val="21"/>
        </w:rPr>
      </w:pPr>
      <w:r>
        <w:rPr>
          <w:rFonts w:eastAsia="宋体"/>
          <w:sz w:val="21"/>
          <w:szCs w:val="21"/>
        </w:rPr>
        <w:br w:type="page"/>
      </w:r>
    </w:p>
    <w:p w14:paraId="7A277AF1" w14:textId="113DB32F" w:rsidR="00D10850" w:rsidRPr="00BE6D24" w:rsidRDefault="00EF5B8F" w:rsidP="0008229D">
      <w:pPr>
        <w:pStyle w:val="2"/>
        <w:spacing w:before="163" w:after="120" w:line="240" w:lineRule="auto"/>
        <w:ind w:firstLineChars="0" w:firstLine="0"/>
        <w:rPr>
          <w:rFonts w:ascii="Times New Roman" w:eastAsia="宋体" w:hAnsi="Times New Roman"/>
        </w:rPr>
      </w:pPr>
      <w:r w:rsidRPr="00BE6D24">
        <w:rPr>
          <w:rFonts w:ascii="Times New Roman" w:eastAsia="宋体" w:hAnsi="Times New Roman"/>
        </w:rPr>
        <w:lastRenderedPageBreak/>
        <w:t xml:space="preserve">Note </w:t>
      </w:r>
      <w:r w:rsidR="007705DF" w:rsidRPr="00BE6D24">
        <w:rPr>
          <w:rFonts w:ascii="Times New Roman" w:eastAsia="宋体" w:hAnsi="Times New Roman" w:hint="eastAsia"/>
        </w:rPr>
        <w:t>2</w:t>
      </w:r>
      <w:r w:rsidRPr="00BE6D24">
        <w:rPr>
          <w:rFonts w:ascii="Times New Roman" w:eastAsia="宋体" w:hAnsi="Times New Roman"/>
        </w:rPr>
        <w:t xml:space="preserve">. </w:t>
      </w:r>
      <w:r w:rsidR="00C73F4A" w:rsidRPr="00C73F4A">
        <w:rPr>
          <w:rFonts w:ascii="Times New Roman" w:eastAsia="宋体" w:hAnsi="Times New Roman"/>
        </w:rPr>
        <w:t>The forward analytical model for continuous polarization-wavelength path</w:t>
      </w:r>
    </w:p>
    <w:p w14:paraId="6C625047" w14:textId="77777777" w:rsidR="004F346F" w:rsidRPr="004F346F" w:rsidRDefault="004F346F" w:rsidP="004F346F">
      <w:pPr>
        <w:spacing w:before="163"/>
        <w:ind w:firstLine="240"/>
        <w:rPr>
          <w:rFonts w:eastAsia="宋体"/>
        </w:rPr>
      </w:pPr>
      <w:bookmarkStart w:id="7" w:name="_Hlk138629340"/>
      <w:bookmarkStart w:id="8" w:name="_Hlk167055545"/>
      <w:bookmarkStart w:id="9" w:name="_Hlk167831758"/>
      <w:r w:rsidRPr="004F346F">
        <w:rPr>
          <w:rFonts w:eastAsia="宋体"/>
        </w:rPr>
        <w:t xml:space="preserve">The interaction between light and optical structures can be described using a 2×2 Jones matrix </w:t>
      </w:r>
      <w:r w:rsidRPr="004F346F">
        <w:rPr>
          <w:rFonts w:eastAsia="宋体"/>
          <w:b/>
          <w:bCs/>
          <w:i/>
          <w:iCs/>
        </w:rPr>
        <w:t xml:space="preserve">J </w:t>
      </w:r>
      <w:r w:rsidRPr="004F346F">
        <w:rPr>
          <w:rFonts w:eastAsia="宋体"/>
        </w:rPr>
        <w:t>(x,</w:t>
      </w:r>
      <w:r w:rsidRPr="004F346F">
        <w:rPr>
          <w:rFonts w:eastAsia="宋体" w:hint="eastAsia"/>
        </w:rPr>
        <w:t xml:space="preserve"> </w:t>
      </w:r>
      <w:r w:rsidRPr="004F346F">
        <w:rPr>
          <w:rFonts w:eastAsia="宋体"/>
        </w:rPr>
        <w:t>y)</w:t>
      </w:r>
      <w:bookmarkEnd w:id="7"/>
      <w:r w:rsidRPr="004F346F">
        <w:rPr>
          <w:rFonts w:eastAsia="宋体"/>
        </w:rPr>
        <w:t xml:space="preserve"> and corresponding</w:t>
      </w:r>
      <w:r w:rsidRPr="004F346F">
        <w:rPr>
          <w:rFonts w:eastAsia="宋体" w:hint="eastAsia"/>
        </w:rPr>
        <w:t xml:space="preserve"> </w:t>
      </w:r>
      <w:r w:rsidRPr="004F346F">
        <w:rPr>
          <w:rFonts w:eastAsia="宋体"/>
        </w:rPr>
        <w:t xml:space="preserve">Jones vectors. </w:t>
      </w:r>
      <w:bookmarkStart w:id="10" w:name="_Hlk138283742"/>
      <w:r w:rsidRPr="004F346F">
        <w:rPr>
          <w:rFonts w:eastAsia="宋体"/>
        </w:rPr>
        <w:t>T</w:t>
      </w:r>
      <w:r w:rsidRPr="004F346F">
        <w:rPr>
          <w:rFonts w:eastAsia="宋体" w:hint="eastAsia"/>
        </w:rPr>
        <w:t xml:space="preserve">he matrix </w:t>
      </w:r>
      <w:r w:rsidRPr="004F346F">
        <w:rPr>
          <w:rFonts w:eastAsia="宋体"/>
          <w:b/>
          <w:bCs/>
          <w:i/>
          <w:iCs/>
        </w:rPr>
        <w:t xml:space="preserve">J </w:t>
      </w:r>
      <w:r w:rsidRPr="004F346F">
        <w:rPr>
          <w:rFonts w:eastAsia="宋体"/>
        </w:rPr>
        <w:t>(x,</w:t>
      </w:r>
      <w:r w:rsidRPr="004F346F">
        <w:rPr>
          <w:rFonts w:eastAsia="宋体" w:hint="eastAsia"/>
        </w:rPr>
        <w:t xml:space="preserve"> </w:t>
      </w:r>
      <w:r w:rsidRPr="004F346F">
        <w:rPr>
          <w:rFonts w:eastAsia="宋体"/>
        </w:rPr>
        <w:t>y)</w:t>
      </w:r>
      <w:bookmarkEnd w:id="10"/>
      <w:r w:rsidRPr="004F346F">
        <w:rPr>
          <w:rFonts w:eastAsia="宋体"/>
        </w:rPr>
        <w:t xml:space="preserve">  characterizes the optical response of individual metaatoms at each spatial coordinate (x, y), comprising four complex elements—equivalently, eight independent parameters, including both amplitude and phase. Consequently, these eight </w:t>
      </w:r>
      <w:r w:rsidRPr="004F346F">
        <w:rPr>
          <w:rFonts w:eastAsia="宋体" w:hint="eastAsia"/>
        </w:rPr>
        <w:t>DoFs</w:t>
      </w:r>
      <w:r w:rsidRPr="004F346F">
        <w:rPr>
          <w:rFonts w:eastAsia="宋体"/>
        </w:rPr>
        <w:t xml:space="preserve"> can, in principle, be fully controlled to realize completely independent optical functions without relying on additional physical dimensions. In the case of C</w:t>
      </w:r>
      <w:r w:rsidRPr="004F346F">
        <w:rPr>
          <w:rFonts w:eastAsia="宋体"/>
          <w:vertAlign w:val="subscript"/>
        </w:rPr>
        <w:t>2</w:t>
      </w:r>
      <w:r w:rsidRPr="004F346F">
        <w:rPr>
          <w:rFonts w:eastAsia="宋体"/>
        </w:rPr>
        <w:t>-symmetrical metaatoms</w:t>
      </w:r>
      <w:r w:rsidRPr="004F346F">
        <w:rPr>
          <w:rFonts w:eastAsia="宋体" w:hint="eastAsia"/>
        </w:rPr>
        <w:t xml:space="preserve">: </w:t>
      </w:r>
    </w:p>
    <w:p w14:paraId="12AEB592" w14:textId="0E2248DF" w:rsidR="004F346F" w:rsidRPr="004F346F" w:rsidRDefault="004F346F" w:rsidP="004F346F">
      <w:pPr>
        <w:spacing w:before="163"/>
        <w:ind w:firstLine="240"/>
        <w:rPr>
          <w:rFonts w:eastAsia="宋体"/>
          <w:b/>
        </w:rPr>
      </w:pPr>
      <w:r w:rsidRPr="004F346F">
        <w:rPr>
          <w:rFonts w:eastAsia="宋体"/>
        </w:rPr>
        <w:tab/>
      </w:r>
      <m:oMath>
        <m:eqArr>
          <m:eqArrPr>
            <m:maxDist m:val="1"/>
            <m:ctrlPr>
              <w:rPr>
                <w:rFonts w:ascii="Cambria Math" w:eastAsia="宋体" w:hAnsi="Cambria Math"/>
                <w:i/>
              </w:rPr>
            </m:ctrlPr>
          </m:eqArrPr>
          <m:e>
            <m:r>
              <m:rPr>
                <m:sty m:val="bi"/>
              </m:rPr>
              <w:rPr>
                <w:rFonts w:ascii="Cambria Math" w:eastAsia="宋体" w:hAnsi="Cambria Math"/>
              </w:rPr>
              <m:t xml:space="preserve">J </m:t>
            </m:r>
            <m:d>
              <m:dPr>
                <m:ctrlPr>
                  <w:rPr>
                    <w:rFonts w:ascii="Cambria Math" w:eastAsia="宋体" w:hAnsi="Cambria Math"/>
                    <w:i/>
                  </w:rPr>
                </m:ctrlPr>
              </m:dPr>
              <m:e>
                <m:r>
                  <w:rPr>
                    <w:rFonts w:ascii="Cambria Math" w:eastAsia="宋体" w:hAnsi="Cambria Math"/>
                  </w:rPr>
                  <m:t>x,y</m:t>
                </m:r>
              </m:e>
            </m:d>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w:rPr>
                <w:rFonts w:ascii="Cambria Math" w:eastAsia="宋体" w:hAnsi="Cambria Math" w:hint="eastAsia"/>
              </w:rPr>
              <m:t>·</m:t>
            </m:r>
            <m:d>
              <m:dPr>
                <m:ctrlPr>
                  <w:rPr>
                    <w:rFonts w:ascii="Cambria Math" w:eastAsia="宋体" w:hAnsi="Cambria Math"/>
                    <w:i/>
                  </w:rPr>
                </m:ctrlPr>
              </m:dPr>
              <m:e>
                <m:m>
                  <m:mPr>
                    <m:mcs>
                      <m:mc>
                        <m:mcPr>
                          <m:count m:val="2"/>
                          <m:mcJc m:val="center"/>
                        </m:mcPr>
                      </m:mc>
                    </m:mcs>
                    <m:ctrlPr>
                      <w:rPr>
                        <w:rFonts w:ascii="Cambria Math" w:eastAsia="宋体" w:hAnsi="Cambria Math"/>
                        <w:i/>
                      </w:rPr>
                    </m:ctrlPr>
                  </m:mPr>
                  <m:mr>
                    <m:e>
                      <m:sSub>
                        <m:sSubPr>
                          <m:ctrlPr>
                            <w:rPr>
                              <w:rFonts w:ascii="Cambria Math" w:eastAsia="宋体" w:hAnsi="Cambria Math"/>
                              <w:i/>
                            </w:rPr>
                          </m:ctrlPr>
                        </m:sSubPr>
                        <m:e>
                          <w:bookmarkStart w:id="11" w:name="_Hlk138341143"/>
                          <m:r>
                            <w:rPr>
                              <w:rFonts w:ascii="Cambria Math" w:eastAsia="宋体" w:hAnsi="Cambria Math"/>
                            </w:rPr>
                            <m:t>t</m:t>
                          </m:r>
                        </m:e>
                        <m:sub>
                          <m:r>
                            <w:rPr>
                              <w:rFonts w:ascii="Cambria Math" w:eastAsia="宋体" w:hAnsi="Cambria Math"/>
                            </w:rPr>
                            <m:t>xx</m:t>
                          </m:r>
                          <w:bookmarkEnd w:id="11"/>
                        </m:sub>
                      </m:sSub>
                    </m:e>
                    <m:e>
                      <m:r>
                        <w:rPr>
                          <w:rFonts w:ascii="Cambria Math" w:eastAsia="宋体" w:hAnsi="Cambria Math"/>
                        </w:rPr>
                        <m:t>0</m:t>
                      </m:r>
                    </m:e>
                  </m:mr>
                  <m:mr>
                    <m:e>
                      <m:r>
                        <w:rPr>
                          <w:rFonts w:ascii="Cambria Math" w:eastAsia="宋体" w:hAnsi="Cambria Math"/>
                        </w:rPr>
                        <m:t>0</m:t>
                      </m:r>
                    </m:e>
                    <m:e>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yy</m:t>
                          </m:r>
                        </m:sub>
                      </m:sSub>
                    </m:e>
                  </m:mr>
                </m:m>
              </m:e>
            </m:d>
            <m:r>
              <w:rPr>
                <w:rFonts w:ascii="Cambria Math" w:eastAsia="宋体" w:hAnsi="Cambria Math" w:hint="eastAsia"/>
              </w:rPr>
              <m:t>·</m:t>
            </m:r>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m:rPr>
                <m:sty m:val="bi"/>
              </m:rPr>
              <w:rPr>
                <w:rFonts w:ascii="Cambria Math" w:eastAsia="宋体" w:hAnsi="Cambria Math"/>
              </w:rPr>
              <m:t>#</m:t>
            </m:r>
            <m:d>
              <m:dPr>
                <m:ctrlPr>
                  <w:rPr>
                    <w:rFonts w:ascii="Cambria Math" w:eastAsia="宋体" w:hAnsi="Cambria Math"/>
                    <w:i/>
                  </w:rPr>
                </m:ctrlPr>
              </m:dPr>
              <m:e>
                <m:r>
                  <w:rPr>
                    <w:rFonts w:ascii="Cambria Math" w:eastAsia="宋体" w:hAnsi="Cambria Math"/>
                  </w:rPr>
                  <m:t>S1</m:t>
                </m:r>
              </m:e>
            </m:d>
            <m:ctrlPr>
              <w:rPr>
                <w:rFonts w:ascii="Cambria Math" w:eastAsia="宋体" w:hAnsi="Cambria Math"/>
                <w:b/>
                <w:i/>
              </w:rPr>
            </m:ctrlPr>
          </m:e>
        </m:eqArr>
      </m:oMath>
      <w:r w:rsidRPr="004F346F">
        <w:rPr>
          <w:rFonts w:eastAsia="宋体"/>
        </w:rPr>
        <w:tab/>
      </w:r>
      <w:r w:rsidRPr="004F346F">
        <w:rPr>
          <w:rFonts w:eastAsia="宋体" w:hint="eastAsia"/>
        </w:rPr>
        <w:t xml:space="preserve">  w</w:t>
      </w:r>
      <w:r w:rsidRPr="004F346F">
        <w:rPr>
          <w:rFonts w:eastAsia="宋体"/>
        </w:rPr>
        <w:t xml:space="preserve">here </w:t>
      </w:r>
      <m:oMath>
        <m:r>
          <w:rPr>
            <w:rFonts w:ascii="Cambria Math" w:eastAsia="宋体" w:hAnsi="Cambria Math"/>
          </w:rPr>
          <m:t>R</m:t>
        </m:r>
        <m:d>
          <m:dPr>
            <m:ctrlPr>
              <w:rPr>
                <w:rFonts w:ascii="Cambria Math" w:eastAsia="宋体" w:hAnsi="Cambria Math"/>
                <w:i/>
              </w:rPr>
            </m:ctrlPr>
          </m:dPr>
          <m:e>
            <m:r>
              <w:rPr>
                <w:rFonts w:ascii="Cambria Math" w:eastAsia="宋体" w:hAnsi="Cambria Math"/>
              </w:rPr>
              <m:t>θ</m:t>
            </m:r>
          </m:e>
        </m:d>
        <m:r>
          <w:rPr>
            <w:rFonts w:ascii="Cambria Math" w:eastAsia="宋体" w:hAnsi="Cambria Math"/>
          </w:rPr>
          <m:t>=</m:t>
        </m:r>
        <m:d>
          <m:dPr>
            <m:begChr m:val="["/>
            <m:endChr m:val="]"/>
            <m:ctrlPr>
              <w:rPr>
                <w:rFonts w:ascii="Cambria Math" w:eastAsia="宋体" w:hAnsi="Cambria Math"/>
                <w:i/>
              </w:rPr>
            </m:ctrlPr>
          </m:dPr>
          <m:e>
            <m:m>
              <m:mPr>
                <m:mcs>
                  <m:mc>
                    <m:mcPr>
                      <m:count m:val="2"/>
                      <m:mcJc m:val="center"/>
                    </m:mcPr>
                  </m:mc>
                </m:mcs>
                <m:ctrlPr>
                  <w:rPr>
                    <w:rFonts w:ascii="Cambria Math" w:eastAsia="宋体" w:hAnsi="Cambria Math"/>
                    <w:i/>
                  </w:rPr>
                </m:ctrlPr>
              </m:mPr>
              <m:mr>
                <m:e>
                  <m:r>
                    <w:rPr>
                      <w:rFonts w:ascii="Cambria Math" w:eastAsia="宋体" w:hAnsi="Cambria Math"/>
                    </w:rPr>
                    <m:t>cosθ</m:t>
                  </m:r>
                </m:e>
                <m:e>
                  <m:r>
                    <w:rPr>
                      <w:rFonts w:ascii="Cambria Math" w:eastAsia="宋体" w:hAnsi="Cambria Math"/>
                    </w:rPr>
                    <m:t>sinθ</m:t>
                  </m:r>
                </m:e>
              </m:mr>
              <m:mr>
                <m:e>
                  <m:r>
                    <w:rPr>
                      <w:rFonts w:ascii="Cambria Math" w:eastAsia="宋体" w:hAnsi="Cambria Math"/>
                    </w:rPr>
                    <m:t>-sinθ</m:t>
                  </m:r>
                </m:e>
                <m:e>
                  <m:r>
                    <w:rPr>
                      <w:rFonts w:ascii="Cambria Math" w:eastAsia="宋体" w:hAnsi="Cambria Math"/>
                    </w:rPr>
                    <m:t>cosθ</m:t>
                  </m:r>
                </m:e>
              </m:mr>
            </m:m>
          </m:e>
        </m:d>
      </m:oMath>
      <w:r w:rsidRPr="004F346F">
        <w:rPr>
          <w:rFonts w:eastAsia="宋体" w:hint="eastAsia"/>
        </w:rPr>
        <w:t xml:space="preserve"> </w:t>
      </w:r>
      <w:r w:rsidRPr="004F346F">
        <w:rPr>
          <w:rFonts w:eastAsia="宋体"/>
        </w:rPr>
        <w:t>is the rotation matrix of the metaatoms;</w:t>
      </w:r>
      <w:r w:rsidRPr="004F346F">
        <w:rPr>
          <w:rFonts w:eastAsia="宋体"/>
          <w:i/>
          <w:iCs/>
        </w:rPr>
        <w:t xml:space="preserve"> t</w:t>
      </w:r>
      <w:r w:rsidRPr="004F346F">
        <w:rPr>
          <w:rFonts w:eastAsia="宋体"/>
          <w:i/>
          <w:iCs/>
          <w:vertAlign w:val="subscript"/>
        </w:rPr>
        <w:t>xx</w:t>
      </w:r>
      <w:r w:rsidRPr="004F346F">
        <w:rPr>
          <w:rFonts w:eastAsia="宋体"/>
          <w:i/>
          <w:iCs/>
        </w:rPr>
        <w:t xml:space="preserve"> </w:t>
      </w:r>
      <w:r w:rsidRPr="004F346F">
        <w:rPr>
          <w:rFonts w:eastAsia="宋体"/>
        </w:rPr>
        <w:t>and</w:t>
      </w:r>
      <w:r w:rsidRPr="004F346F">
        <w:rPr>
          <w:rFonts w:eastAsia="宋体"/>
          <w:i/>
          <w:iCs/>
        </w:rPr>
        <w:t xml:space="preserve"> t</w:t>
      </w:r>
      <w:r w:rsidRPr="004F346F">
        <w:rPr>
          <w:rFonts w:eastAsia="宋体"/>
          <w:i/>
          <w:iCs/>
          <w:vertAlign w:val="subscript"/>
        </w:rPr>
        <w:t>yy</w:t>
      </w:r>
      <w:r w:rsidRPr="004F346F">
        <w:rPr>
          <w:rFonts w:eastAsia="宋体"/>
          <w:i/>
          <w:iCs/>
        </w:rPr>
        <w:t xml:space="preserve"> </w:t>
      </w:r>
      <w:r w:rsidRPr="004F346F">
        <w:rPr>
          <w:rFonts w:eastAsia="宋体"/>
        </w:rPr>
        <w:t xml:space="preserve">are complex transmittance coefficients. The input polarization state can also be described with a rotation matrix and ellipticity angle </w:t>
      </w:r>
      <m:oMath>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oMath>
      <w:r w:rsidRPr="004F346F">
        <w:rPr>
          <w:rFonts w:eastAsia="宋体"/>
        </w:rPr>
        <w:t>,</w:t>
      </w:r>
      <w:bookmarkStart w:id="12" w:name="_Hlk138343078"/>
      <w:r w:rsidRPr="004F346F">
        <w:rPr>
          <w:rFonts w:eastAsia="宋体"/>
        </w:rPr>
        <w:t xml:space="preserve"> </w:t>
      </w:r>
      <m:oMath>
        <m:acc>
          <m:accPr>
            <m:chr m:val="̃"/>
            <m:ctrlPr>
              <w:rPr>
                <w:rFonts w:ascii="Cambria Math" w:eastAsia="宋体" w:hAnsi="Cambria Math"/>
              </w:rPr>
            </m:ctrlPr>
          </m:accPr>
          <m:e>
            <m:r>
              <w:rPr>
                <w:rFonts w:ascii="Cambria Math" w:eastAsia="宋体" w:hAnsi="Cambria Math"/>
              </w:rPr>
              <m:t>P</m:t>
            </m:r>
          </m:e>
        </m:acc>
        <m:r>
          <m:rPr>
            <m:sty m:val="p"/>
          </m:rPr>
          <w:rPr>
            <w:rFonts w:ascii="Cambria Math" w:eastAsia="宋体" w:hAnsi="Cambria Math"/>
          </w:rPr>
          <m:t>=</m:t>
        </m:r>
        <w:bookmarkStart w:id="13" w:name="_Hlk138343250"/>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e>
        </m:d>
        <m:r>
          <m:rPr>
            <m:sty m:val="p"/>
          </m:rP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oMath>
      <w:bookmarkEnd w:id="13"/>
      <w:r w:rsidRPr="004F346F">
        <w:rPr>
          <w:rFonts w:eastAsia="宋体" w:hint="eastAsia"/>
        </w:rPr>
        <w:t>.</w:t>
      </w:r>
      <w:r w:rsidRPr="004F346F">
        <w:rPr>
          <w:rFonts w:eastAsia="宋体"/>
        </w:rPr>
        <w:t xml:space="preserve"> </w:t>
      </w:r>
      <w:bookmarkEnd w:id="12"/>
      <w:r w:rsidRPr="004F346F">
        <w:rPr>
          <w:rFonts w:eastAsia="宋体"/>
        </w:rPr>
        <w:t xml:space="preserve">To distinguish it from the rotation angle θ of the metaatoms, we denote the counterclockwise rotation angle of the input polarization as </w:t>
      </w:r>
      <m:oMath>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oMath>
      <w:r w:rsidRPr="004F346F">
        <w:rPr>
          <w:rFonts w:eastAsia="宋体" w:hint="eastAsia"/>
        </w:rPr>
        <w:t xml:space="preserve">. </w:t>
      </w:r>
      <w:r w:rsidRPr="004F346F">
        <w:rPr>
          <w:rFonts w:eastAsia="宋体"/>
        </w:rPr>
        <w:t>With phase modulation provided by the metaatoms—while maintaining approximately equal amplitude transmission coefficients |</w:t>
      </w:r>
      <m:oMath>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xx</m:t>
            </m:r>
          </m:sub>
        </m:sSub>
      </m:oMath>
      <w:r w:rsidRPr="004F346F">
        <w:rPr>
          <w:rFonts w:eastAsia="宋体"/>
        </w:rPr>
        <w:t>|=|</w:t>
      </w:r>
      <m:oMath>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yy</m:t>
            </m:r>
          </m:sub>
        </m:sSub>
      </m:oMath>
      <w:r w:rsidRPr="004F346F">
        <w:rPr>
          <w:rFonts w:eastAsia="宋体"/>
        </w:rPr>
        <w:t>|—the resulting output polarization state can be expressed as</w:t>
      </w:r>
      <w:r w:rsidRPr="004F346F">
        <w:rPr>
          <w:rFonts w:eastAsia="宋体" w:hint="eastAsia"/>
        </w:rPr>
        <w:t>:</w:t>
      </w:r>
    </w:p>
    <w:p w14:paraId="53786C98" w14:textId="421F7992" w:rsidR="004F346F" w:rsidRPr="004F346F" w:rsidRDefault="00000000" w:rsidP="004F346F">
      <w:pPr>
        <w:spacing w:before="163"/>
        <w:ind w:firstLine="240"/>
        <w:rPr>
          <w:rFonts w:eastAsia="宋体"/>
        </w:rPr>
      </w:pPr>
      <m:oMathPara>
        <m:oMath>
          <m:eqArr>
            <m:eqArrPr>
              <m:maxDist m:val="1"/>
              <m:ctrlPr>
                <w:rPr>
                  <w:rFonts w:ascii="Cambria Math" w:eastAsia="宋体" w:hAnsi="Cambria Math"/>
                  <w:i/>
                </w:rPr>
              </m:ctrlPr>
            </m:eqArrPr>
            <m:e>
              <m:acc>
                <m:accPr>
                  <m:chr m:val="̃"/>
                  <m:ctrlPr>
                    <w:rPr>
                      <w:rFonts w:ascii="Cambria Math" w:eastAsia="宋体" w:hAnsi="Cambria Math"/>
                    </w:rPr>
                  </m:ctrlPr>
                </m:accPr>
                <m:e>
                  <m:sSup>
                    <m:sSupPr>
                      <m:ctrlPr>
                        <w:rPr>
                          <w:rFonts w:ascii="Cambria Math" w:eastAsia="宋体" w:hAnsi="Cambria Math"/>
                          <w:i/>
                        </w:rPr>
                      </m:ctrlPr>
                    </m:sSupPr>
                    <m:e>
                      <m:r>
                        <m:rPr>
                          <m:sty m:val="p"/>
                        </m:rPr>
                        <w:rPr>
                          <w:rFonts w:ascii="Cambria Math" w:eastAsia="宋体" w:hAnsi="Cambria Math"/>
                        </w:rPr>
                        <m:t>P</m:t>
                      </m:r>
                    </m:e>
                    <m:sup>
                      <m:r>
                        <w:rPr>
                          <w:rFonts w:ascii="Cambria Math" w:eastAsia="宋体" w:hAnsi="Cambria Math"/>
                        </w:rPr>
                        <m:t>-</m:t>
                      </m:r>
                    </m:sup>
                  </m:sSup>
                </m:e>
              </m:acc>
              <m:r>
                <m:rPr>
                  <m:sty m:val="p"/>
                </m:rPr>
                <w:rPr>
                  <w:rFonts w:ascii="Cambria Math" w:eastAsia="宋体" w:hAnsi="Cambria Math"/>
                </w:rPr>
                <m:t>=</m:t>
              </m:r>
              <m:r>
                <m:rPr>
                  <m:sty m:val="bi"/>
                </m:rPr>
                <w:rPr>
                  <w:rFonts w:ascii="Cambria Math" w:eastAsia="宋体" w:hAnsi="Cambria Math"/>
                </w:rPr>
                <m:t xml:space="preserve">J </m:t>
              </m:r>
              <m:d>
                <m:dPr>
                  <m:ctrlPr>
                    <w:rPr>
                      <w:rFonts w:ascii="Cambria Math" w:eastAsia="宋体" w:hAnsi="Cambria Math"/>
                      <w:i/>
                    </w:rPr>
                  </m:ctrlPr>
                </m:dPr>
                <m:e>
                  <m:r>
                    <w:rPr>
                      <w:rFonts w:ascii="Cambria Math" w:eastAsia="宋体" w:hAnsi="Cambria Math"/>
                    </w:rPr>
                    <m:t>x,y</m:t>
                  </m:r>
                </m:e>
              </m:d>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e>
              </m:d>
              <m:r>
                <m:rPr>
                  <m:sty m:val="p"/>
                </m:rP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e>
            <m:e>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w:rPr>
                  <w:rFonts w:ascii="Cambria Math" w:eastAsia="宋体" w:hAnsi="Cambria Math"/>
                </w:rPr>
                <m:t>∙</m:t>
              </m:r>
              <m:d>
                <m:dPr>
                  <m:ctrlPr>
                    <w:rPr>
                      <w:rFonts w:ascii="Cambria Math" w:eastAsia="宋体" w:hAnsi="Cambria Math"/>
                      <w:i/>
                    </w:rPr>
                  </m:ctrlPr>
                </m:dPr>
                <m:e>
                  <m:m>
                    <m:mPr>
                      <m:plcHide m:val="1"/>
                      <m:mcs>
                        <m:mc>
                          <m:mcPr>
                            <m:count m:val="2"/>
                            <m:mcJc m:val="center"/>
                          </m:mcPr>
                        </m:mc>
                      </m:mcs>
                      <m:ctrlPr>
                        <w:rPr>
                          <w:rFonts w:ascii="Cambria Math" w:eastAsia="宋体" w:hAnsi="Cambria Math"/>
                          <w:i/>
                        </w:rPr>
                      </m:ctrlPr>
                    </m:mPr>
                    <m:mr>
                      <m:e>
                        <m:sSup>
                          <m:sSupPr>
                            <m:ctrlPr>
                              <w:rPr>
                                <w:rFonts w:ascii="Cambria Math" w:eastAsia="宋体" w:hAnsi="Cambria Math"/>
                                <w:i/>
                              </w:rPr>
                            </m:ctrlPr>
                          </m:sSupPr>
                          <m:e>
                            <w:bookmarkStart w:id="14" w:name="_Hlk120042819"/>
                            <m:r>
                              <w:rPr>
                                <w:rFonts w:ascii="Cambria Math" w:eastAsia="宋体" w:hAnsi="Cambria Math"/>
                              </w:rPr>
                              <m:t>e</m:t>
                            </m:r>
                          </m:e>
                          <m:sup>
                            <m:r>
                              <w:rPr>
                                <w:rFonts w:ascii="Cambria Math" w:eastAsia="宋体" w:hAnsi="Cambria Math"/>
                              </w:rPr>
                              <m:t>i</m:t>
                            </m:r>
                            <w:bookmarkEnd w:id="14"/>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sup>
                        </m:sSup>
                      </m:e>
                      <m:e>
                        <m:r>
                          <w:rPr>
                            <w:rFonts w:ascii="Cambria Math" w:eastAsia="宋体" w:hAnsi="Cambria Math"/>
                          </w:rPr>
                          <m:t>0</m:t>
                        </m:r>
                      </m:e>
                    </m:mr>
                    <m:mr>
                      <m:e>
                        <m:r>
                          <w:rPr>
                            <w:rFonts w:ascii="Cambria Math" w:eastAsia="宋体" w:hAnsi="Cambria Math"/>
                          </w:rPr>
                          <m:t>0</m:t>
                        </m:r>
                      </m:e>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m:sup>
                        </m:sSup>
                      </m:e>
                    </m:mr>
                  </m:m>
                </m:e>
              </m:d>
              <m:r>
                <w:rPr>
                  <w:rFonts w:ascii="Cambria Math" w:eastAsia="宋体" w:hAnsi="Cambria Math" w:hint="eastAsia"/>
                </w:rPr>
                <m:t>·</m:t>
              </m:r>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e>
              </m:d>
              <m:r>
                <m:rPr>
                  <m:sty m:val="p"/>
                </m:rP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r>
                <w:rPr>
                  <w:rFonts w:ascii="Cambria Math" w:eastAsia="宋体" w:hAnsi="Cambria Math"/>
                </w:rPr>
                <m:t>#</m:t>
              </m:r>
              <m:d>
                <m:dPr>
                  <m:ctrlPr>
                    <w:rPr>
                      <w:rFonts w:ascii="Cambria Math" w:eastAsia="宋体" w:hAnsi="Cambria Math"/>
                      <w:i/>
                    </w:rPr>
                  </m:ctrlPr>
                </m:dPr>
                <m:e>
                  <m:r>
                    <w:rPr>
                      <w:rFonts w:ascii="Cambria Math" w:eastAsia="宋体" w:hAnsi="Cambria Math"/>
                    </w:rPr>
                    <m:t>S2</m:t>
                  </m:r>
                </m:e>
              </m:d>
            </m:e>
          </m:eqArr>
        </m:oMath>
      </m:oMathPara>
    </w:p>
    <w:p w14:paraId="4DEAD2CB" w14:textId="77777777" w:rsidR="004F346F" w:rsidRPr="004F346F" w:rsidRDefault="004F346F" w:rsidP="004F346F">
      <w:pPr>
        <w:spacing w:before="163"/>
        <w:ind w:firstLine="240"/>
        <w:rPr>
          <w:rFonts w:eastAsia="宋体"/>
        </w:rPr>
      </w:pPr>
      <w:bookmarkStart w:id="15" w:name="_Hlk138343876"/>
      <w:r w:rsidRPr="004F346F">
        <w:rPr>
          <w:rFonts w:eastAsia="宋体"/>
        </w:rPr>
        <w:t>By incorporating the rotation matrix, the output polarization state can be expressed as</w:t>
      </w:r>
      <w:r w:rsidRPr="004F346F">
        <w:rPr>
          <w:rFonts w:eastAsia="宋体" w:hint="eastAsia"/>
        </w:rPr>
        <w:t>:</w:t>
      </w:r>
    </w:p>
    <w:bookmarkEnd w:id="15"/>
    <w:p w14:paraId="44A58BD7" w14:textId="1D8C7788" w:rsidR="004F346F" w:rsidRPr="004F346F" w:rsidRDefault="00000000" w:rsidP="004F346F">
      <w:pPr>
        <w:spacing w:before="163"/>
        <w:ind w:firstLine="240"/>
        <w:rPr>
          <w:rFonts w:eastAsia="宋体"/>
        </w:rPr>
      </w:pPr>
      <m:oMathPara>
        <m:oMath>
          <m:eqArr>
            <m:eqArrPr>
              <m:maxDist m:val="1"/>
              <m:ctrlPr>
                <w:rPr>
                  <w:rFonts w:ascii="Cambria Math" w:eastAsia="宋体" w:hAnsi="Cambria Math"/>
                  <w:i/>
                </w:rPr>
              </m:ctrlPr>
            </m:eqArrPr>
            <m:e>
              <m:acc>
                <m:accPr>
                  <m:chr m:val="̃"/>
                  <m:ctrlPr>
                    <w:rPr>
                      <w:rFonts w:ascii="Cambria Math" w:eastAsia="宋体" w:hAnsi="Cambria Math"/>
                    </w:rPr>
                  </m:ctrlPr>
                </m:accPr>
                <m:e>
                  <m:sSup>
                    <m:sSupPr>
                      <m:ctrlPr>
                        <w:rPr>
                          <w:rFonts w:ascii="Cambria Math" w:eastAsia="宋体" w:hAnsi="Cambria Math"/>
                          <w:i/>
                        </w:rPr>
                      </m:ctrlPr>
                    </m:sSupPr>
                    <m:e>
                      <m:r>
                        <m:rPr>
                          <m:sty m:val="p"/>
                        </m:rPr>
                        <w:rPr>
                          <w:rFonts w:ascii="Cambria Math" w:eastAsia="宋体" w:hAnsi="Cambria Math"/>
                        </w:rPr>
                        <m:t>P</m:t>
                      </m:r>
                    </m:e>
                    <m:sup>
                      <m:r>
                        <w:rPr>
                          <w:rFonts w:ascii="Cambria Math" w:eastAsia="宋体" w:hAnsi="Cambria Math"/>
                        </w:rPr>
                        <m:t>-</m:t>
                      </m:r>
                    </m:sup>
                  </m:sSup>
                </m:e>
              </m:acc>
              <m:r>
                <w:rPr>
                  <w:rFonts w:ascii="Cambria Math" w:eastAsia="宋体" w:hAnsi="Cambria Math"/>
                </w:rPr>
                <m:t>=</m:t>
              </m:r>
              <m:d>
                <m:dPr>
                  <m:ctrlPr>
                    <w:rPr>
                      <w:rFonts w:ascii="Cambria Math" w:eastAsia="宋体" w:hAnsi="Cambria Math"/>
                      <w:i/>
                    </w:rPr>
                  </m:ctrlPr>
                </m:dPr>
                <m:e>
                  <m:m>
                    <m:mPr>
                      <m:plcHide m:val="1"/>
                      <m:mcs>
                        <m:mc>
                          <m:mcPr>
                            <m:count m:val="2"/>
                            <m:mcJc m:val="center"/>
                          </m:mcPr>
                        </m:mc>
                      </m:mcs>
                      <m:ctrlPr>
                        <w:rPr>
                          <w:rFonts w:ascii="Cambria Math" w:eastAsia="宋体" w:hAnsi="Cambria Math"/>
                          <w:i/>
                        </w:rPr>
                      </m:ctrlPr>
                    </m:mPr>
                    <m:m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sup>
                        </m:sSup>
                      </m:e>
                      <m:e>
                        <m:r>
                          <w:rPr>
                            <w:rFonts w:ascii="Cambria Math" w:eastAsia="宋体" w:hAnsi="Cambria Math"/>
                          </w:rPr>
                          <m:t>0</m:t>
                        </m:r>
                      </m:e>
                    </m:mr>
                    <m:mr>
                      <m:e>
                        <m:r>
                          <w:rPr>
                            <w:rFonts w:ascii="Cambria Math" w:eastAsia="宋体" w:hAnsi="Cambria Math"/>
                          </w:rPr>
                          <m:t>0</m:t>
                        </m:r>
                      </m:e>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m:sup>
                        </m:sSup>
                      </m:e>
                    </m:mr>
                  </m:m>
                </m:e>
              </m:d>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r>
                <w:rPr>
                  <w:rFonts w:ascii="Cambria Math" w:eastAsia="宋体" w:hAnsi="Cambria Math"/>
                </w:rPr>
                <m:t>#</m:t>
              </m:r>
              <m:d>
                <m:dPr>
                  <m:ctrlPr>
                    <w:rPr>
                      <w:rFonts w:ascii="Cambria Math" w:eastAsia="宋体" w:hAnsi="Cambria Math"/>
                      <w:i/>
                    </w:rPr>
                  </m:ctrlPr>
                </m:dPr>
                <m:e>
                  <m:r>
                    <w:rPr>
                      <w:rFonts w:ascii="Cambria Math" w:eastAsia="宋体" w:hAnsi="Cambria Math"/>
                    </w:rPr>
                    <m:t>S3</m:t>
                  </m:r>
                </m:e>
              </m:d>
            </m:e>
          </m:eqArr>
        </m:oMath>
      </m:oMathPara>
    </w:p>
    <w:p w14:paraId="1DF285A2" w14:textId="77777777" w:rsidR="004F346F" w:rsidRPr="004F346F" w:rsidRDefault="004F346F" w:rsidP="004F346F">
      <w:pPr>
        <w:spacing w:before="163"/>
        <w:ind w:firstLine="240"/>
        <w:rPr>
          <w:rFonts w:eastAsia="宋体"/>
        </w:rPr>
      </w:pPr>
      <w:r w:rsidRPr="004F346F">
        <w:rPr>
          <w:rFonts w:eastAsia="宋体"/>
        </w:rPr>
        <w:t xml:space="preserve">This implies that the eigenvector transformation of a birefringent metaatom has its eigen-polarization precession axis fixed on the equator of the Poincaré sphere, </w:t>
      </w:r>
      <w:r w:rsidRPr="004F346F">
        <w:rPr>
          <w:rFonts w:eastAsia="宋体"/>
        </w:rPr>
        <w:lastRenderedPageBreak/>
        <w:t>determined solely by the metaatom’s rotation angle θ. To enable the engineering of continuous polarization states, additional DoFs</w:t>
      </w:r>
      <w:r w:rsidRPr="004F346F">
        <w:rPr>
          <w:rFonts w:eastAsia="宋体" w:hint="eastAsia"/>
        </w:rPr>
        <w:t xml:space="preserve"> </w:t>
      </w:r>
      <w:r w:rsidRPr="004F346F">
        <w:rPr>
          <w:rFonts w:eastAsia="宋体"/>
        </w:rPr>
        <w:t>must be introduced to decouple the continuous polarization channels</w:t>
      </w:r>
      <w:r w:rsidRPr="004F346F">
        <w:rPr>
          <w:rFonts w:eastAsia="宋体" w:hint="eastAsia"/>
        </w:rPr>
        <w:t>, such as</w:t>
      </w:r>
      <w:r w:rsidRPr="004F346F">
        <w:rPr>
          <w:rFonts w:eastAsia="宋体"/>
        </w:rPr>
        <w:t xml:space="preserve"> the wavelength dimension. Thus, the dispersive Jones matrix can be written as </w:t>
      </w:r>
    </w:p>
    <w:p w14:paraId="7BFD591C" w14:textId="0E493CA3" w:rsidR="004F346F" w:rsidRPr="004F346F" w:rsidRDefault="004F346F" w:rsidP="004F346F">
      <w:pPr>
        <w:spacing w:before="163"/>
        <w:ind w:firstLine="240"/>
        <w:rPr>
          <w:rFonts w:eastAsia="宋体"/>
        </w:rPr>
      </w:pPr>
      <w:bookmarkStart w:id="16" w:name="_Hlk138345562"/>
      <w:r w:rsidRPr="004F346F">
        <w:rPr>
          <w:rFonts w:eastAsia="宋体"/>
        </w:rPr>
        <w:tab/>
      </w:r>
      <m:oMath>
        <m:eqArr>
          <m:eqArrPr>
            <m:maxDist m:val="1"/>
            <m:ctrlPr>
              <w:rPr>
                <w:rFonts w:ascii="Cambria Math" w:eastAsia="宋体" w:hAnsi="Cambria Math"/>
                <w:i/>
              </w:rPr>
            </m:ctrlPr>
          </m:eqArrPr>
          <m:e>
            <m:r>
              <m:rPr>
                <m:sty m:val="bi"/>
              </m:rPr>
              <w:rPr>
                <w:rFonts w:ascii="Cambria Math" w:eastAsia="宋体" w:hAnsi="Cambria Math"/>
              </w:rPr>
              <m:t xml:space="preserve">J </m:t>
            </m:r>
            <m:d>
              <m:dPr>
                <m:ctrlPr>
                  <w:rPr>
                    <w:rFonts w:ascii="Cambria Math" w:eastAsia="宋体" w:hAnsi="Cambria Math"/>
                    <w:i/>
                  </w:rPr>
                </m:ctrlPr>
              </m:dPr>
              <m:e>
                <m:r>
                  <w:rPr>
                    <w:rFonts w:ascii="Cambria Math" w:eastAsia="宋体" w:hAnsi="Cambria Math"/>
                  </w:rPr>
                  <m:t>x,y,</m:t>
                </m:r>
                <m:r>
                  <w:rPr>
                    <w:rFonts w:ascii="Cambria Math" w:eastAsia="宋体" w:hAnsi="Cambria Math" w:hint="eastAsia"/>
                  </w:rPr>
                  <m:t>λ</m:t>
                </m:r>
              </m:e>
            </m:d>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w:rPr>
                <w:rFonts w:ascii="Cambria Math" w:eastAsia="宋体" w:hAnsi="Cambria Math" w:hint="eastAsia"/>
              </w:rPr>
              <m:t>·</m:t>
            </m:r>
            <m:d>
              <m:dPr>
                <m:ctrlPr>
                  <w:rPr>
                    <w:rFonts w:ascii="Cambria Math" w:eastAsia="宋体" w:hAnsi="Cambria Math"/>
                    <w:i/>
                  </w:rPr>
                </m:ctrlPr>
              </m:dPr>
              <m:e>
                <m:m>
                  <m:mPr>
                    <m:mcs>
                      <m:mc>
                        <m:mcPr>
                          <m:count m:val="2"/>
                          <m:mcJc m:val="center"/>
                        </m:mcPr>
                      </m:mc>
                    </m:mcs>
                    <m:ctrlPr>
                      <w:rPr>
                        <w:rFonts w:ascii="Cambria Math" w:eastAsia="宋体" w:hAnsi="Cambria Math"/>
                        <w:i/>
                      </w:rPr>
                    </m:ctrlPr>
                  </m:mPr>
                  <m:m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sup>
                      </m:sSup>
                    </m:e>
                    <m:e>
                      <m:r>
                        <w:rPr>
                          <w:rFonts w:ascii="Cambria Math" w:eastAsia="宋体" w:hAnsi="Cambria Math"/>
                        </w:rPr>
                        <m:t>0</m:t>
                      </m:r>
                    </m:e>
                  </m:mr>
                  <m:mr>
                    <m:e>
                      <m:r>
                        <w:rPr>
                          <w:rFonts w:ascii="Cambria Math" w:eastAsia="宋体" w:hAnsi="Cambria Math"/>
                        </w:rPr>
                        <m:t>0</m:t>
                      </m:r>
                    </m:e>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m:sup>
                      </m:sSup>
                    </m:e>
                  </m:mr>
                </m:m>
              </m:e>
            </m:d>
            <m:r>
              <w:rPr>
                <w:rFonts w:ascii="Cambria Math" w:eastAsia="宋体" w:hAnsi="Cambria Math" w:hint="eastAsia"/>
              </w:rPr>
              <m:t>·</m:t>
            </m:r>
            <m:r>
              <w:rPr>
                <w:rFonts w:ascii="Cambria Math" w:eastAsia="宋体" w:hAnsi="Cambria Math"/>
              </w:rPr>
              <m:t>R</m:t>
            </m:r>
            <m:d>
              <m:dPr>
                <m:ctrlPr>
                  <w:rPr>
                    <w:rFonts w:ascii="Cambria Math" w:eastAsia="宋体" w:hAnsi="Cambria Math"/>
                    <w:i/>
                  </w:rPr>
                </m:ctrlPr>
              </m:dPr>
              <m:e>
                <m:r>
                  <w:rPr>
                    <w:rFonts w:ascii="Cambria Math" w:eastAsia="宋体" w:hAnsi="Cambria Math"/>
                  </w:rPr>
                  <m:t>θ</m:t>
                </m:r>
                <m:d>
                  <m:dPr>
                    <m:ctrlPr>
                      <w:rPr>
                        <w:rFonts w:ascii="Cambria Math" w:eastAsia="宋体" w:hAnsi="Cambria Math"/>
                        <w:i/>
                      </w:rPr>
                    </m:ctrlPr>
                  </m:dPr>
                  <m:e>
                    <m:r>
                      <w:rPr>
                        <w:rFonts w:ascii="Cambria Math" w:eastAsia="宋体" w:hAnsi="Cambria Math"/>
                      </w:rPr>
                      <m:t>λ</m:t>
                    </m:r>
                  </m:e>
                </m:d>
              </m:e>
            </m:d>
            <m:r>
              <m:rPr>
                <m:sty m:val="bi"/>
              </m:rPr>
              <w:rPr>
                <w:rFonts w:ascii="Cambria Math" w:eastAsia="宋体" w:hAnsi="Cambria Math"/>
              </w:rPr>
              <m:t>#</m:t>
            </m:r>
            <m:d>
              <m:dPr>
                <m:ctrlPr>
                  <w:rPr>
                    <w:rFonts w:ascii="Cambria Math" w:eastAsia="宋体" w:hAnsi="Cambria Math"/>
                    <w:i/>
                  </w:rPr>
                </m:ctrlPr>
              </m:dPr>
              <m:e>
                <m:r>
                  <w:rPr>
                    <w:rFonts w:ascii="Cambria Math" w:eastAsia="宋体" w:hAnsi="Cambria Math"/>
                  </w:rPr>
                  <m:t>S4</m:t>
                </m:r>
              </m:e>
            </m:d>
            <m:ctrlPr>
              <w:rPr>
                <w:rFonts w:ascii="Cambria Math" w:eastAsia="宋体" w:hAnsi="Cambria Math"/>
                <w:b/>
                <w:i/>
              </w:rPr>
            </m:ctrlPr>
          </m:e>
        </m:eqArr>
      </m:oMath>
      <w:bookmarkStart w:id="17" w:name="_Hlk138345043"/>
      <w:bookmarkEnd w:id="16"/>
      <w:r w:rsidRPr="004F346F">
        <w:rPr>
          <w:rFonts w:eastAsia="宋体"/>
        </w:rPr>
        <w:t>Here, the co</w:t>
      </w:r>
      <w:bookmarkEnd w:id="17"/>
      <w:r w:rsidRPr="004F346F">
        <w:rPr>
          <w:rFonts w:eastAsia="宋体"/>
        </w:rPr>
        <w:t xml:space="preserve">ntinuous polarization channels vary with the continuous wavelengths. The input polarization states are represented in </w:t>
      </w:r>
      <w:r w:rsidRPr="004F346F">
        <w:rPr>
          <w:rFonts w:eastAsia="宋体" w:hint="eastAsia"/>
        </w:rPr>
        <w:t>the form:</w:t>
      </w:r>
    </w:p>
    <w:p w14:paraId="41508F64" w14:textId="397B3EBA" w:rsidR="004F346F" w:rsidRPr="004F346F" w:rsidRDefault="00000000" w:rsidP="004F346F">
      <w:pPr>
        <w:spacing w:before="163"/>
        <w:ind w:firstLine="240"/>
        <w:rPr>
          <w:rFonts w:eastAsia="宋体"/>
        </w:rPr>
      </w:pPr>
      <m:oMath>
        <m:eqArr>
          <m:eqArrPr>
            <m:maxDist m:val="1"/>
            <m:ctrlPr>
              <w:rPr>
                <w:rFonts w:ascii="Cambria Math" w:eastAsia="宋体" w:hAnsi="Cambria Math"/>
                <w:i/>
              </w:rPr>
            </m:ctrlPr>
          </m:eqArrPr>
          <m:e>
            <m:acc>
              <m:accPr>
                <m:chr m:val="̃"/>
                <m:ctrlPr>
                  <w:rPr>
                    <w:rFonts w:ascii="Cambria Math" w:eastAsia="宋体" w:hAnsi="Cambria Math"/>
                  </w:rPr>
                </m:ctrlPr>
              </m:accPr>
              <m:e>
                <m:sSup>
                  <m:sSupPr>
                    <m:ctrlPr>
                      <w:rPr>
                        <w:rFonts w:ascii="Cambria Math" w:eastAsia="宋体" w:hAnsi="Cambria Math"/>
                        <w:i/>
                      </w:rPr>
                    </m:ctrlPr>
                  </m:sSupPr>
                  <m:e>
                    <m:r>
                      <m:rPr>
                        <m:sty m:val="p"/>
                      </m:rPr>
                      <w:rPr>
                        <w:rFonts w:ascii="Cambria Math" w:eastAsia="宋体" w:hAnsi="Cambria Math"/>
                      </w:rPr>
                      <m:t>P</m:t>
                    </m:r>
                  </m:e>
                  <m:sup>
                    <m:r>
                      <w:rPr>
                        <w:rFonts w:ascii="Cambria Math" w:eastAsia="宋体" w:hAnsi="Cambria Math"/>
                      </w:rPr>
                      <m:t>+</m:t>
                    </m:r>
                  </m:sup>
                </m:sSup>
              </m:e>
            </m:acc>
            <m:r>
              <m:rPr>
                <m:sty m:val="p"/>
              </m:rPr>
              <w:rPr>
                <w:rFonts w:ascii="Cambria Math" w:eastAsia="宋体" w:hAnsi="Cambria Math"/>
              </w:rPr>
              <m:t>=</m:t>
            </m:r>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e>
            </m:d>
            <w:bookmarkStart w:id="18" w:name="_Hlk138343993"/>
            <m:r>
              <m:rPr>
                <m:sty m:val="p"/>
              </m:rP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w:bookmarkEnd w:id="18"/>
            <m:r>
              <w:rPr>
                <w:rFonts w:ascii="Cambria Math" w:eastAsia="宋体" w:hAnsi="Cambria Math"/>
              </w:rPr>
              <m:t>#</m:t>
            </m:r>
            <m:d>
              <m:dPr>
                <m:ctrlPr>
                  <w:rPr>
                    <w:rFonts w:ascii="Cambria Math" w:eastAsia="宋体" w:hAnsi="Cambria Math"/>
                    <w:i/>
                  </w:rPr>
                </m:ctrlPr>
              </m:dPr>
              <m:e>
                <m:r>
                  <w:rPr>
                    <w:rFonts w:ascii="Cambria Math" w:eastAsia="宋体" w:hAnsi="Cambria Math"/>
                  </w:rPr>
                  <m:t>S5</m:t>
                </m:r>
              </m:e>
            </m:d>
          </m:e>
        </m:eqArr>
      </m:oMath>
      <w:r w:rsidR="004F346F" w:rsidRPr="004F346F">
        <w:rPr>
          <w:rFonts w:eastAsia="宋体"/>
        </w:rPr>
        <w:t xml:space="preserve"> </w:t>
      </w:r>
    </w:p>
    <w:p w14:paraId="4A99D1DC" w14:textId="77777777" w:rsidR="004F346F" w:rsidRPr="004F346F" w:rsidRDefault="004F346F" w:rsidP="004F346F">
      <w:pPr>
        <w:spacing w:before="163"/>
        <w:ind w:firstLine="240"/>
        <w:rPr>
          <w:rFonts w:eastAsia="宋体"/>
        </w:rPr>
      </w:pPr>
      <w:r w:rsidRPr="004F346F">
        <w:rPr>
          <w:rFonts w:eastAsia="宋体"/>
        </w:rPr>
        <w:t>And output polarization states can be written as</w:t>
      </w:r>
      <w:r w:rsidRPr="004F346F">
        <w:rPr>
          <w:rFonts w:eastAsia="宋体" w:hint="eastAsia"/>
        </w:rPr>
        <w:t>:</w:t>
      </w:r>
    </w:p>
    <w:p w14:paraId="0A14B94B" w14:textId="059D789D" w:rsidR="004F346F" w:rsidRPr="004F346F" w:rsidRDefault="00000000" w:rsidP="004F346F">
      <w:pPr>
        <w:spacing w:before="163"/>
        <w:ind w:firstLine="240"/>
        <w:rPr>
          <w:rFonts w:eastAsia="宋体"/>
        </w:rPr>
      </w:pPr>
      <m:oMath>
        <m:acc>
          <m:accPr>
            <m:chr m:val="̃"/>
            <m:ctrlPr>
              <w:rPr>
                <w:rFonts w:ascii="Cambria Math" w:eastAsia="宋体" w:hAnsi="Cambria Math"/>
              </w:rPr>
            </m:ctrlPr>
          </m:accPr>
          <m:e>
            <m:sSup>
              <m:sSupPr>
                <m:ctrlPr>
                  <w:rPr>
                    <w:rFonts w:ascii="Cambria Math" w:eastAsia="宋体" w:hAnsi="Cambria Math"/>
                    <w:i/>
                  </w:rPr>
                </m:ctrlPr>
              </m:sSupPr>
              <m:e>
                <m:r>
                  <m:rPr>
                    <m:sty m:val="p"/>
                  </m:rPr>
                  <w:rPr>
                    <w:rFonts w:ascii="Cambria Math" w:eastAsia="宋体" w:hAnsi="Cambria Math"/>
                  </w:rPr>
                  <m:t>P</m:t>
                </m:r>
              </m:e>
              <m:sup>
                <m:r>
                  <w:rPr>
                    <w:rFonts w:ascii="Cambria Math" w:eastAsia="宋体" w:hAnsi="Cambria Math"/>
                  </w:rPr>
                  <m:t>-</m:t>
                </m:r>
              </m:sup>
            </m:sSup>
          </m:e>
        </m:acc>
        <m:r>
          <w:rPr>
            <w:rFonts w:ascii="Cambria Math" w:eastAsia="宋体" w:hAnsi="Cambria Math"/>
          </w:rPr>
          <m:t>=</m:t>
        </m:r>
        <m:d>
          <m:dPr>
            <m:ctrlPr>
              <w:rPr>
                <w:rFonts w:ascii="Cambria Math" w:eastAsia="宋体" w:hAnsi="Cambria Math"/>
                <w:i/>
              </w:rPr>
            </m:ctrlPr>
          </m:dPr>
          <m:e>
            <m:m>
              <m:mPr>
                <m:plcHide m:val="1"/>
                <m:mcs>
                  <m:mc>
                    <m:mcPr>
                      <m:count m:val="2"/>
                      <m:mcJc m:val="center"/>
                    </m:mcPr>
                  </m:mc>
                </m:mcs>
                <m:ctrlPr>
                  <w:rPr>
                    <w:rFonts w:ascii="Cambria Math" w:eastAsia="宋体" w:hAnsi="Cambria Math"/>
                    <w:i/>
                  </w:rPr>
                </m:ctrlPr>
              </m:mPr>
              <m:m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sup>
                  </m:sSup>
                </m:e>
                <m:e>
                  <m:r>
                    <w:rPr>
                      <w:rFonts w:ascii="Cambria Math" w:eastAsia="宋体" w:hAnsi="Cambria Math"/>
                    </w:rPr>
                    <m:t>0</m:t>
                  </m:r>
                </m:e>
              </m:mr>
              <m:mr>
                <m:e>
                  <m:r>
                    <w:rPr>
                      <w:rFonts w:ascii="Cambria Math" w:eastAsia="宋体" w:hAnsi="Cambria Math"/>
                    </w:rPr>
                    <m:t>0</m:t>
                  </m:r>
                </m:e>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m:sup>
                  </m:sSup>
                </m:e>
              </m:mr>
            </m:m>
          </m:e>
        </m:d>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(λ)-θ(λ)</m:t>
            </m:r>
          </m:e>
        </m:d>
        <m:r>
          <w:rPr>
            <w:rFonts w:ascii="Cambria Math" w:eastAsia="宋体" w:hAnsi="Cambria Math"/>
          </w:rPr>
          <m:t>∙</m:t>
        </m:r>
        <m:d>
          <m:dPr>
            <m:ctrlPr>
              <w:rPr>
                <w:rFonts w:ascii="Cambria Math" w:eastAsia="宋体" w:hAnsi="Cambria Math"/>
              </w:rPr>
            </m:ctrlPr>
          </m:dPr>
          <m:e>
            <m:m>
              <m:mPr>
                <m:mcs>
                  <m:mc>
                    <m:mcPr>
                      <m:count m:val="1"/>
                      <m:mcJc m:val="center"/>
                    </m:mcPr>
                  </m:mc>
                </m:mcs>
                <m:ctrlPr>
                  <w:rPr>
                    <w:rFonts w:ascii="Cambria Math" w:eastAsia="宋体" w:hAnsi="Cambria Math"/>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m:t>
                  </m:r>
                  <m:r>
                    <m:rPr>
                      <m:sty m:val="p"/>
                    </m:rPr>
                    <w:rPr>
                      <w:rFonts w:ascii="Cambria Math" w:eastAsia="宋体" w:hAnsi="Cambria Math"/>
                    </w:rPr>
                    <m:t>∙</m:t>
                  </m:r>
                  <m:r>
                    <w:rPr>
                      <w:rFonts w:ascii="Cambria Math" w:eastAsia="宋体" w:hAnsi="Cambria Math"/>
                    </w:rPr>
                    <m:t>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oMath>
      <w:r w:rsidR="004F346F" w:rsidRPr="004F346F">
        <w:rPr>
          <w:rFonts w:eastAsia="宋体"/>
        </w:rPr>
        <w:t xml:space="preserve">    </w:t>
      </w:r>
    </w:p>
    <w:p w14:paraId="581539F4" w14:textId="6E207BF8" w:rsidR="004F346F" w:rsidRPr="004F346F" w:rsidRDefault="004F346F" w:rsidP="004F346F">
      <w:pPr>
        <w:spacing w:before="163"/>
        <w:ind w:firstLine="240"/>
        <w:rPr>
          <w:rFonts w:eastAsia="宋体"/>
        </w:rPr>
      </w:pPr>
      <w:r w:rsidRPr="004F346F">
        <w:rPr>
          <w:rFonts w:eastAsia="宋体"/>
        </w:rPr>
        <w:tab/>
      </w:r>
      <m:oMath>
        <m:eqArr>
          <m:eqArrPr>
            <m:maxDist m:val="1"/>
            <m:ctrlPr>
              <w:rPr>
                <w:rFonts w:ascii="Cambria Math" w:eastAsia="宋体" w:hAnsi="Cambria Math"/>
                <w:i/>
              </w:rPr>
            </m:ctrlPr>
          </m:eqArrPr>
          <m:e>
            <m:r>
              <w:rPr>
                <w:rFonts w:ascii="Cambria Math" w:eastAsia="宋体" w:hAnsi="Cambria Math"/>
              </w:rPr>
              <m:t>=</m:t>
            </m:r>
            <m:d>
              <m:dPr>
                <m:ctrlPr>
                  <w:rPr>
                    <w:rFonts w:ascii="Cambria Math" w:eastAsia="宋体" w:hAnsi="Cambria Math"/>
                    <w:i/>
                  </w:rPr>
                </m:ctrlPr>
              </m:dPr>
              <m:e>
                <m:m>
                  <m:mPr>
                    <m:plcHide m:val="1"/>
                    <m:mcs>
                      <m:mc>
                        <m:mcPr>
                          <m:count m:val="2"/>
                          <m:mcJc m:val="center"/>
                        </m:mcPr>
                      </m:mc>
                    </m:mcs>
                    <m:ctrlPr>
                      <w:rPr>
                        <w:rFonts w:ascii="Cambria Math" w:eastAsia="宋体" w:hAnsi="Cambria Math"/>
                        <w:i/>
                      </w:rPr>
                    </m:ctrlPr>
                  </m:mPr>
                  <m:mr>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sup>
                      </m:sSup>
                    </m:e>
                    <m:e>
                      <m:r>
                        <w:rPr>
                          <w:rFonts w:ascii="Cambria Math" w:eastAsia="宋体" w:hAnsi="Cambria Math"/>
                        </w:rPr>
                        <m:t>0</m:t>
                      </m:r>
                    </m:e>
                  </m:mr>
                  <m:mr>
                    <m:e>
                      <m:r>
                        <w:rPr>
                          <w:rFonts w:ascii="Cambria Math" w:eastAsia="宋体" w:hAnsi="Cambria Math"/>
                        </w:rPr>
                        <m:t>0</m:t>
                      </m:r>
                    </m:e>
                    <m:e>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m:sup>
                      </m:sSup>
                    </m:e>
                  </m:mr>
                </m:m>
              </m:e>
            </m:d>
            <m:r>
              <w:rPr>
                <w:rFonts w:ascii="Cambria Math" w:eastAsia="宋体" w:hAnsi="Cambria Math"/>
              </w:rPr>
              <m:t>∙</m:t>
            </m:r>
            <w:bookmarkStart w:id="19" w:name="_Hlk138345114"/>
            <m:r>
              <m:rPr>
                <m:sty m:val="p"/>
              </m:rPr>
              <w:rPr>
                <w:rFonts w:ascii="Cambria Math" w:eastAsia="宋体" w:hAnsi="Cambria Math"/>
              </w:rPr>
              <m:t xml:space="preserve"> </m:t>
            </m:r>
            <m:d>
              <m:dPr>
                <m:ctrlPr>
                  <w:rPr>
                    <w:rFonts w:ascii="Cambria Math" w:eastAsia="宋体" w:hAnsi="Cambria Math"/>
                    <w:i/>
                  </w:rPr>
                </m:ctrlPr>
              </m:dPr>
              <m:e>
                <m:eqArr>
                  <m:eqArrPr>
                    <m:ctrlPr>
                      <w:rPr>
                        <w:rFonts w:ascii="Cambria Math" w:eastAsia="宋体" w:hAnsi="Cambria Math"/>
                        <w:i/>
                      </w:rPr>
                    </m:ctrlPr>
                  </m:eqArrPr>
                  <m:e>
                    <m:r>
                      <w:rPr>
                        <w:rFonts w:ascii="Cambria Math" w:eastAsia="宋体" w:hAnsi="Cambria Math"/>
                      </w:rPr>
                      <m:t>cos</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e>
                  <m:e>
                    <m:r>
                      <w:rPr>
                        <w:rFonts w:ascii="Cambria Math" w:eastAsia="宋体" w:hAnsi="Cambria Math"/>
                      </w:rPr>
                      <m:t>sin</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λ</m:t>
                            </m:r>
                          </m:sub>
                        </m:sSub>
                      </m:sup>
                    </m:sSup>
                  </m:e>
                </m:eqArr>
              </m:e>
            </m:d>
            <w:bookmarkEnd w:id="19"/>
            <m:r>
              <w:rPr>
                <w:rFonts w:ascii="Cambria Math" w:eastAsia="宋体" w:hAnsi="Cambria Math"/>
              </w:rPr>
              <m:t>#</m:t>
            </m:r>
            <m:d>
              <m:dPr>
                <m:ctrlPr>
                  <w:rPr>
                    <w:rFonts w:ascii="Cambria Math" w:eastAsia="宋体" w:hAnsi="Cambria Math"/>
                    <w:i/>
                  </w:rPr>
                </m:ctrlPr>
              </m:dPr>
              <m:e>
                <m:r>
                  <w:rPr>
                    <w:rFonts w:ascii="Cambria Math" w:eastAsia="宋体" w:hAnsi="Cambria Math"/>
                  </w:rPr>
                  <m:t>S6</m:t>
                </m:r>
              </m:e>
            </m:d>
          </m:e>
        </m:eqArr>
      </m:oMath>
    </w:p>
    <w:p w14:paraId="415D18F6" w14:textId="1A11266B" w:rsidR="004F346F" w:rsidRPr="004F346F" w:rsidRDefault="004F346F" w:rsidP="004F346F">
      <w:pPr>
        <w:spacing w:before="163"/>
        <w:ind w:firstLine="240"/>
        <w:rPr>
          <w:rFonts w:eastAsia="宋体"/>
        </w:rPr>
      </w:pPr>
      <w:r w:rsidRPr="004F346F">
        <w:rPr>
          <w:rFonts w:eastAsia="宋体"/>
        </w:rPr>
        <w:t xml:space="preserve">For conjugate polarization conversion, </w:t>
      </w:r>
      <m:oMath>
        <m:acc>
          <m:accPr>
            <m:chr m:val="̃"/>
            <m:ctrlPr>
              <w:rPr>
                <w:rFonts w:ascii="Cambria Math" w:eastAsia="宋体" w:hAnsi="Cambria Math"/>
              </w:rPr>
            </m:ctrlPr>
          </m:accPr>
          <m:e>
            <m:sSup>
              <m:sSupPr>
                <m:ctrlPr>
                  <w:rPr>
                    <w:rFonts w:ascii="Cambria Math" w:eastAsia="宋体" w:hAnsi="Cambria Math"/>
                    <w:i/>
                  </w:rPr>
                </m:ctrlPr>
              </m:sSupPr>
              <m:e>
                <m:r>
                  <m:rPr>
                    <m:sty m:val="p"/>
                  </m:rPr>
                  <w:rPr>
                    <w:rFonts w:ascii="Cambria Math" w:eastAsia="宋体" w:hAnsi="Cambria Math"/>
                  </w:rPr>
                  <m:t>P</m:t>
                </m:r>
              </m:e>
              <m:sup>
                <m:r>
                  <w:rPr>
                    <w:rFonts w:ascii="Cambria Math" w:eastAsia="宋体" w:hAnsi="Cambria Math"/>
                  </w:rPr>
                  <m:t>-</m:t>
                </m:r>
              </m:sup>
            </m:sSup>
          </m:e>
        </m:acc>
        <m:r>
          <w:rPr>
            <w:rFonts w:ascii="Cambria Math" w:eastAsia="宋体" w:hAnsi="Cambria Math"/>
          </w:rPr>
          <m:t>=</m:t>
        </m:r>
        <m:d>
          <m:dPr>
            <m:ctrlPr>
              <w:rPr>
                <w:rFonts w:ascii="Cambria Math" w:eastAsia="宋体" w:hAnsi="Cambria Math"/>
                <w:i/>
              </w:rPr>
            </m:ctrlPr>
          </m:dPr>
          <m:e>
            <m:eqArr>
              <m:eqArrPr>
                <m:ctrlPr>
                  <w:rPr>
                    <w:rFonts w:ascii="Cambria Math" w:eastAsia="宋体" w:hAnsi="Cambria Math"/>
                    <w:i/>
                  </w:rPr>
                </m:ctrlPr>
              </m:eqArrPr>
              <m:e>
                <m:r>
                  <w:rPr>
                    <w:rFonts w:ascii="Cambria Math" w:eastAsia="宋体" w:hAnsi="Cambria Math"/>
                  </w:rPr>
                  <m:t>cos</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e>
              <m:e>
                <m:r>
                  <w:rPr>
                    <w:rFonts w:ascii="Cambria Math" w:eastAsia="宋体" w:hAnsi="Cambria Math"/>
                  </w:rPr>
                  <m:t>sin</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λ</m:t>
                        </m:r>
                      </m:sub>
                    </m:sSub>
                  </m:sup>
                </m:sSup>
              </m:e>
            </m:eqArr>
          </m:e>
        </m:d>
      </m:oMath>
      <w:r w:rsidRPr="004F346F">
        <w:rPr>
          <w:rFonts w:eastAsia="宋体"/>
        </w:rPr>
        <w:t xml:space="preserve">, where </w:t>
      </w:r>
      <w:bookmarkStart w:id="20" w:name="_Hlk132276511"/>
      <m:oMath>
        <m:sSub>
          <m:sSubPr>
            <m:ctrlPr>
              <w:rPr>
                <w:rFonts w:ascii="Cambria Math" w:eastAsia="宋体" w:hAnsi="Cambria Math"/>
                <w:i/>
              </w:rPr>
            </m:ctrlPr>
          </m:sSubPr>
          <m:e>
            <w:bookmarkStart w:id="21" w:name="_Hlk132036405"/>
            <m:r>
              <w:rPr>
                <w:rFonts w:ascii="Cambria Math" w:eastAsia="宋体" w:hAnsi="Cambria Math"/>
              </w:rPr>
              <m:t>β</m:t>
            </m:r>
          </m:e>
          <m:sub>
            <m:r>
              <w:rPr>
                <w:rFonts w:ascii="Cambria Math" w:eastAsia="宋体" w:hAnsi="Cambria Math"/>
              </w:rPr>
              <m:t>λ</m:t>
            </m:r>
            <w:bookmarkEnd w:id="21"/>
          </m:sub>
        </m:sSub>
        <m:r>
          <w:rPr>
            <w:rFonts w:ascii="Cambria Math" w:eastAsia="宋体" w:hAnsi="Cambria Math"/>
          </w:rPr>
          <m:t>=-[</m:t>
        </m:r>
        <w:bookmarkStart w:id="22" w:name="_Hlk138345349"/>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d>
          <m:dPr>
            <m:ctrlPr>
              <w:rPr>
                <w:rFonts w:ascii="Cambria Math" w:eastAsia="宋体" w:hAnsi="Cambria Math"/>
                <w:i/>
                <w:iCs/>
              </w:rPr>
            </m:ctrlPr>
          </m:dPr>
          <m:e>
            <m:r>
              <w:rPr>
                <w:rFonts w:ascii="Cambria Math" w:eastAsia="宋体" w:hAnsi="Cambria Math"/>
              </w:rPr>
              <m:t>λ</m:t>
            </m:r>
          </m:e>
        </m:d>
        <w:bookmarkEnd w:id="22"/>
        <m:r>
          <w:rPr>
            <w:rFonts w:ascii="Cambria Math" w:eastAsia="宋体" w:hAnsi="Cambria Math"/>
          </w:rPr>
          <m:t>-</m:t>
        </m:r>
        <w:bookmarkEnd w:id="20"/>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d>
          <m:dPr>
            <m:ctrlPr>
              <w:rPr>
                <w:rFonts w:ascii="Cambria Math" w:eastAsia="宋体" w:hAnsi="Cambria Math"/>
                <w:i/>
                <w:iCs/>
              </w:rPr>
            </m:ctrlPr>
          </m:dPr>
          <m:e>
            <m:r>
              <w:rPr>
                <w:rFonts w:ascii="Cambria Math" w:eastAsia="宋体" w:hAnsi="Cambria Math"/>
              </w:rPr>
              <m:t>λ</m:t>
            </m:r>
          </m:e>
        </m:d>
        <m:r>
          <w:rPr>
            <w:rFonts w:ascii="Cambria Math" w:eastAsia="宋体" w:hAnsi="Cambria Math"/>
          </w:rPr>
          <m:t xml:space="preserve">]/2 </m:t>
        </m:r>
      </m:oMath>
      <w:r w:rsidRPr="004F346F">
        <w:rPr>
          <w:rFonts w:eastAsia="宋体"/>
        </w:rPr>
        <w:t xml:space="preserve">represents </w:t>
      </w:r>
      <w:r w:rsidRPr="004F346F">
        <w:rPr>
          <w:rFonts w:eastAsia="宋体" w:hint="eastAsia"/>
        </w:rPr>
        <w:t>c</w:t>
      </w:r>
      <w:r w:rsidRPr="004F346F">
        <w:rPr>
          <w:rFonts w:eastAsia="宋体"/>
        </w:rPr>
        <w:t xml:space="preserve">onjugate </w:t>
      </w:r>
      <w:r w:rsidRPr="004F346F">
        <w:rPr>
          <w:rFonts w:eastAsia="宋体" w:hint="eastAsia"/>
        </w:rPr>
        <w:t>e</w:t>
      </w:r>
      <w:r w:rsidRPr="004F346F">
        <w:rPr>
          <w:rFonts w:eastAsia="宋体"/>
        </w:rPr>
        <w:t xml:space="preserve">volutionary </w:t>
      </w:r>
      <w:r w:rsidRPr="004F346F">
        <w:rPr>
          <w:rFonts w:eastAsia="宋体" w:hint="eastAsia"/>
        </w:rPr>
        <w:t>p</w:t>
      </w:r>
      <w:r w:rsidRPr="004F346F">
        <w:rPr>
          <w:rFonts w:eastAsia="宋体"/>
        </w:rPr>
        <w:t>hase. Thus, the relationship between continuous conjugate polarization conversions and the continuous optical responses of meta-atoms can be established</w:t>
      </w:r>
      <w:r w:rsidRPr="004F346F">
        <w:rPr>
          <w:rFonts w:eastAsia="宋体" w:hint="eastAsia"/>
        </w:rPr>
        <w:t>:</w:t>
      </w:r>
      <w:r w:rsidRPr="004F346F">
        <w:rPr>
          <w:rFonts w:eastAsia="宋体"/>
        </w:rPr>
        <w:t xml:space="preserve"> </w:t>
      </w:r>
    </w:p>
    <w:p w14:paraId="2B936E9C" w14:textId="624B57E1" w:rsidR="004F346F" w:rsidRPr="004F346F" w:rsidRDefault="004F346F" w:rsidP="004F346F">
      <w:pPr>
        <w:spacing w:before="163"/>
        <w:ind w:firstLine="240"/>
        <w:rPr>
          <w:rFonts w:eastAsia="宋体"/>
        </w:rPr>
      </w:pPr>
      <w:r w:rsidRPr="004F346F">
        <w:rPr>
          <w:rFonts w:eastAsia="宋体"/>
        </w:rPr>
        <w:tab/>
      </w:r>
      <m:oMath>
        <m:d>
          <m:dPr>
            <m:ctrlPr>
              <w:rPr>
                <w:rFonts w:ascii="Cambria Math" w:eastAsia="宋体" w:hAnsi="Cambria Math"/>
                <w:i/>
              </w:rPr>
            </m:ctrlPr>
          </m:dPr>
          <m:e>
            <m:eqArr>
              <m:eqArrPr>
                <m:ctrlPr>
                  <w:rPr>
                    <w:rFonts w:ascii="Cambria Math" w:eastAsia="宋体" w:hAnsi="Cambria Math"/>
                    <w:i/>
                  </w:rPr>
                </m:ctrlPr>
              </m:eqArrPr>
              <m:e>
                <w:bookmarkStart w:id="23" w:name="_Hlk138346400"/>
                <m:r>
                  <w:rPr>
                    <w:rFonts w:ascii="Cambria Math" w:eastAsia="宋体" w:hAnsi="Cambria Math"/>
                  </w:rPr>
                  <m:t>cos</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w:bookmarkEnd w:id="23"/>
              </m:e>
              <m:e>
                <w:bookmarkStart w:id="24" w:name="_Hlk138346393"/>
                <m:r>
                  <w:rPr>
                    <w:rFonts w:ascii="Cambria Math" w:eastAsia="宋体" w:hAnsi="Cambria Math"/>
                  </w:rPr>
                  <m:t>sin</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w:bookmarkEnd w:id="24"/>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λ</m:t>
                        </m:r>
                      </m:sub>
                    </m:sSub>
                  </m:sup>
                </m:sSup>
              </m:e>
            </m:eqArr>
          </m:e>
        </m:d>
        <m:r>
          <w:rPr>
            <w:rFonts w:ascii="Cambria Math" w:eastAsia="宋体" w:hAnsi="Cambria Math"/>
          </w:rPr>
          <m:t>=R</m:t>
        </m:r>
        <m:d>
          <m:dPr>
            <m:ctrlPr>
              <w:rPr>
                <w:rFonts w:ascii="Cambria Math" w:eastAsia="宋体" w:hAnsi="Cambria Math"/>
                <w:i/>
              </w:rPr>
            </m:ctrlPr>
          </m:dPr>
          <m:e>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(λ)-θ(λ)</m:t>
            </m:r>
          </m:e>
        </m:d>
        <m:r>
          <w:rPr>
            <w:rFonts w:ascii="Cambria Math" w:eastAsia="宋体" w:hAnsi="Cambria Math"/>
          </w:rPr>
          <m:t>∙</m:t>
        </m:r>
        <m:d>
          <m:dPr>
            <m:ctrlPr>
              <w:rPr>
                <w:rFonts w:ascii="Cambria Math" w:eastAsia="宋体" w:hAnsi="Cambria Math"/>
                <w:i/>
              </w:rPr>
            </m:ctrlPr>
          </m:dPr>
          <m:e>
            <m:m>
              <m:mPr>
                <m:mcs>
                  <m:mc>
                    <m:mcPr>
                      <m:count m:val="1"/>
                      <m:mcJc m:val="center"/>
                    </m:mcPr>
                  </m:mc>
                </m:mcs>
                <m:ctrlPr>
                  <w:rPr>
                    <w:rFonts w:ascii="Cambria Math" w:eastAsia="宋体" w:hAnsi="Cambria Math"/>
                    <w:i/>
                  </w:rPr>
                </m:ctrlPr>
              </m:mPr>
              <m:mr>
                <m:e>
                  <m:r>
                    <w:rPr>
                      <w:rFonts w:ascii="Cambria Math" w:eastAsia="宋体" w:hAnsi="Cambria Math"/>
                    </w:rPr>
                    <m:t>cos</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r>
                <m:e>
                  <m:r>
                    <w:rPr>
                      <w:rFonts w:ascii="Cambria Math" w:eastAsia="宋体" w:hAnsi="Cambria Math"/>
                    </w:rPr>
                    <m:t>i∙sin</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mr>
            </m:m>
          </m:e>
        </m:d>
      </m:oMath>
      <w:r w:rsidRPr="004F346F">
        <w:rPr>
          <w:rFonts w:eastAsia="宋体"/>
        </w:rPr>
        <w:tab/>
      </w:r>
    </w:p>
    <w:p w14:paraId="520716F6" w14:textId="0873CC9C" w:rsidR="004F346F" w:rsidRPr="004F346F" w:rsidRDefault="00000000" w:rsidP="004F346F">
      <w:pPr>
        <w:spacing w:before="163"/>
        <w:ind w:firstLine="240"/>
        <w:rPr>
          <w:rFonts w:eastAsia="宋体"/>
        </w:rPr>
      </w:pPr>
      <m:oMathPara>
        <m:oMath>
          <m:eqArr>
            <m:eqArrPr>
              <m:maxDist m:val="1"/>
              <m:ctrlPr>
                <w:rPr>
                  <w:rFonts w:ascii="Cambria Math" w:eastAsia="宋体" w:hAnsi="Cambria Math"/>
                  <w:i/>
                </w:rPr>
              </m:ctrlPr>
            </m:eqArrPr>
            <m:e>
              <m:r>
                <w:rPr>
                  <w:rFonts w:ascii="Cambria Math" w:eastAsia="宋体" w:hAnsi="Cambria Math"/>
                </w:rPr>
                <m:t>=</m:t>
              </m:r>
              <m:d>
                <m:dPr>
                  <m:ctrlPr>
                    <w:rPr>
                      <w:rFonts w:ascii="Cambria Math" w:eastAsia="宋体" w:hAnsi="Cambria Math"/>
                    </w:rPr>
                  </m:ctrlPr>
                </m:dPr>
                <m:e>
                  <m:m>
                    <m:mPr>
                      <m:plcHide m:val="1"/>
                      <m:mcs>
                        <m:mc>
                          <m:mcPr>
                            <m:count m:val="1"/>
                            <m:mcJc m:val="center"/>
                          </m:mcPr>
                        </m:mc>
                      </m:mcs>
                      <m:ctrlPr>
                        <w:rPr>
                          <w:rFonts w:ascii="Cambria Math" w:eastAsia="宋体" w:hAnsi="Cambria Math"/>
                          <w:iCs/>
                        </w:rPr>
                      </m:ctrlPr>
                    </m:mPr>
                    <m:mr>
                      <m:e>
                        <w:bookmarkStart w:id="25" w:name="_Hlk138346117"/>
                        <w:bookmarkStart w:id="26" w:name="_Hlk132273518"/>
                        <m:func>
                          <m:funcPr>
                            <m:ctrlPr>
                              <w:rPr>
                                <w:rFonts w:ascii="Cambria Math" w:eastAsia="宋体" w:hAnsi="Cambria Math"/>
                                <w:iCs/>
                              </w:rPr>
                            </m:ctrlPr>
                          </m:funcPr>
                          <m:fName>
                            <m:r>
                              <w:rPr>
                                <w:rFonts w:ascii="Cambria Math" w:eastAsia="宋体" w:hAnsi="Cambria Math"/>
                              </w:rPr>
                              <m:t>cos</m:t>
                            </m:r>
                          </m:fName>
                          <m:e>
                            <m:r>
                              <m:rPr>
                                <m:sty m:val="p"/>
                              </m:rP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e>
                        </m:func>
                        <m:r>
                          <m:rPr>
                            <m:sty m:val="p"/>
                          </m:rPr>
                          <w:rPr>
                            <w:rFonts w:ascii="Cambria Math" w:eastAsia="宋体" w:hAnsi="Cambria Math"/>
                          </w:rPr>
                          <m:t>+</m:t>
                        </m:r>
                        <m:r>
                          <w:rPr>
                            <w:rFonts w:ascii="Cambria Math" w:eastAsia="宋体" w:hAnsi="Cambria Math"/>
                            <w:lang w:val="el-GR"/>
                          </w:rPr>
                          <m:t>θ</m:t>
                        </m:r>
                        <m:r>
                          <w:rPr>
                            <w:rFonts w:ascii="Cambria Math" w:eastAsia="宋体" w:hAnsi="Cambria Math"/>
                          </w:rPr>
                          <m:t>(λ)</m:t>
                        </m:r>
                        <m:r>
                          <m:rPr>
                            <m:sty m:val="p"/>
                          </m:rPr>
                          <w:rPr>
                            <w:rFonts w:ascii="Cambria Math" w:eastAsia="宋体" w:hAnsi="Cambria Math"/>
                          </w:rPr>
                          <m:t>)</m:t>
                        </m:r>
                        <m:func>
                          <m:funcPr>
                            <m:ctrlPr>
                              <w:rPr>
                                <w:rFonts w:ascii="Cambria Math" w:eastAsia="宋体" w:hAnsi="Cambria Math"/>
                                <w:iCs/>
                              </w:rPr>
                            </m:ctrlPr>
                          </m:funcPr>
                          <m:fName>
                            <m: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func>
                        <m:r>
                          <m:rPr>
                            <m:sty m:val="p"/>
                          </m:rPr>
                          <w:rPr>
                            <w:rFonts w:ascii="Cambria Math" w:eastAsia="宋体" w:hAnsi="Cambria Math"/>
                          </w:rPr>
                          <m:t>-</m:t>
                        </m:r>
                        <m:r>
                          <w:rPr>
                            <w:rFonts w:ascii="Cambria Math" w:eastAsia="宋体" w:hAnsi="Cambria Math"/>
                          </w:rPr>
                          <m:t>i</m:t>
                        </m:r>
                        <m:func>
                          <m:funcPr>
                            <m:ctrlPr>
                              <w:rPr>
                                <w:rFonts w:ascii="Cambria Math" w:eastAsia="宋体" w:hAnsi="Cambria Math"/>
                                <w:iCs/>
                              </w:rPr>
                            </m:ctrlPr>
                          </m:funcPr>
                          <m:fName>
                            <m:r>
                              <m:rPr>
                                <m:sty m:val="p"/>
                              </m:rPr>
                              <w:rPr>
                                <w:rFonts w:ascii="Cambria Math" w:eastAsia="宋体" w:hAnsi="Cambria Math"/>
                              </w:rPr>
                              <m:t>⋅</m:t>
                            </m:r>
                            <m:r>
                              <w:rPr>
                                <w:rFonts w:ascii="Cambria Math" w:eastAsia="宋体" w:hAnsi="Cambria Math"/>
                              </w:rPr>
                              <m:t>sin</m:t>
                            </m:r>
                          </m:fName>
                          <m:e>
                            <m:d>
                              <m:dPr>
                                <m:ctrlPr>
                                  <w:rPr>
                                    <w:rFonts w:ascii="Cambria Math" w:eastAsia="宋体" w:hAnsi="Cambria Math"/>
                                  </w:rPr>
                                </m:ctrlPr>
                              </m:dPr>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w:bookmarkStart w:id="27" w:name="_Hlk132036449"/>
                                <m:r>
                                  <m:rPr>
                                    <m:sty m:val="p"/>
                                  </m:rPr>
                                  <w:rPr>
                                    <w:rFonts w:ascii="Cambria Math" w:eastAsia="宋体" w:hAnsi="Cambria Math"/>
                                  </w:rPr>
                                  <m:t>+</m:t>
                                </m:r>
                                <m:r>
                                  <w:rPr>
                                    <w:rFonts w:ascii="Cambria Math" w:eastAsia="宋体" w:hAnsi="Cambria Math"/>
                                    <w:lang w:val="el-GR"/>
                                  </w:rPr>
                                  <m:t>θ</m:t>
                                </m:r>
                                <w:bookmarkEnd w:id="27"/>
                                <m:d>
                                  <m:dPr>
                                    <m:ctrlPr>
                                      <w:rPr>
                                        <w:rFonts w:ascii="Cambria Math" w:eastAsia="宋体" w:hAnsi="Cambria Math"/>
                                        <w:i/>
                                      </w:rPr>
                                    </m:ctrlPr>
                                  </m:dPr>
                                  <m:e>
                                    <m:r>
                                      <w:rPr>
                                        <w:rFonts w:ascii="Cambria Math" w:eastAsia="宋体" w:hAnsi="Cambria Math"/>
                                      </w:rPr>
                                      <m:t>λ</m:t>
                                    </m:r>
                                  </m:e>
                                </m:d>
                              </m:e>
                            </m:d>
                            <m:func>
                              <m:funcPr>
                                <m:ctrlPr>
                                  <w:rPr>
                                    <w:rFonts w:ascii="Cambria Math" w:eastAsia="宋体" w:hAnsi="Cambria Math"/>
                                    <w:iCs/>
                                  </w:rPr>
                                </m:ctrlPr>
                              </m:funcPr>
                              <m:fName>
                                <m:r>
                                  <w:rPr>
                                    <w:rFonts w:ascii="Cambria Math" w:eastAsia="宋体" w:hAnsi="Cambria Math"/>
                                  </w:rPr>
                                  <m:t>sin</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func>
                          </m:e>
                        </m:func>
                        <w:bookmarkEnd w:id="25"/>
                      </m:e>
                    </m:mr>
                    <m:mr>
                      <m:e>
                        <m:func>
                          <m:funcPr>
                            <m:ctrlPr>
                              <w:rPr>
                                <w:rFonts w:ascii="Cambria Math" w:eastAsia="宋体" w:hAnsi="Cambria Math"/>
                                <w:iCs/>
                              </w:rPr>
                            </m:ctrlPr>
                          </m:funcPr>
                          <m:fName>
                            <m:r>
                              <w:rPr>
                                <w:rFonts w:ascii="Cambria Math" w:eastAsia="宋体" w:hAnsi="Cambria Math"/>
                              </w:rPr>
                              <m:t>sin</m:t>
                            </m:r>
                          </m:fName>
                          <m:e>
                            <m:d>
                              <m:dPr>
                                <m:ctrlPr>
                                  <w:rPr>
                                    <w:rFonts w:ascii="Cambria Math" w:eastAsia="宋体" w:hAnsi="Cambria Math"/>
                                  </w:rPr>
                                </m:ctrlPr>
                              </m:dPr>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r>
                                  <m:rPr>
                                    <m:sty m:val="p"/>
                                  </m:rPr>
                                  <w:rPr>
                                    <w:rFonts w:ascii="Cambria Math" w:eastAsia="宋体" w:hAnsi="Cambria Math"/>
                                  </w:rPr>
                                  <m:t>+</m:t>
                                </m:r>
                                <m:r>
                                  <w:rPr>
                                    <w:rFonts w:ascii="Cambria Math" w:eastAsia="宋体" w:hAnsi="Cambria Math"/>
                                    <w:lang w:val="el-GR"/>
                                  </w:rPr>
                                  <m:t>θ</m:t>
                                </m:r>
                                <m:d>
                                  <m:dPr>
                                    <m:ctrlPr>
                                      <w:rPr>
                                        <w:rFonts w:ascii="Cambria Math" w:eastAsia="宋体" w:hAnsi="Cambria Math"/>
                                        <w:i/>
                                      </w:rPr>
                                    </m:ctrlPr>
                                  </m:dPr>
                                  <m:e>
                                    <m:r>
                                      <w:rPr>
                                        <w:rFonts w:ascii="Cambria Math" w:eastAsia="宋体" w:hAnsi="Cambria Math"/>
                                      </w:rPr>
                                      <m:t>λ</m:t>
                                    </m:r>
                                  </m:e>
                                </m:d>
                              </m:e>
                            </m:d>
                          </m:e>
                        </m:func>
                        <m:func>
                          <m:funcPr>
                            <m:ctrlPr>
                              <w:rPr>
                                <w:rFonts w:ascii="Cambria Math" w:eastAsia="宋体" w:hAnsi="Cambria Math"/>
                                <w:iCs/>
                              </w:rPr>
                            </m:ctrlPr>
                          </m:funcPr>
                          <m:fName>
                            <m: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func>
                        <m:func>
                          <m:funcPr>
                            <m:ctrlPr>
                              <w:rPr>
                                <w:rFonts w:ascii="Cambria Math" w:eastAsia="宋体" w:hAnsi="Cambria Math"/>
                                <w:iCs/>
                              </w:rPr>
                            </m:ctrlPr>
                          </m:funcPr>
                          <m:fName>
                            <m:r>
                              <m:rPr>
                                <m:sty m:val="p"/>
                              </m:rPr>
                              <w:rPr>
                                <w:rFonts w:ascii="Cambria Math" w:eastAsia="宋体" w:hAnsi="Cambria Math"/>
                              </w:rPr>
                              <m:t>+</m:t>
                            </m:r>
                            <m:r>
                              <w:rPr>
                                <w:rFonts w:ascii="Cambria Math" w:eastAsia="宋体" w:hAnsi="Cambria Math"/>
                              </w:rPr>
                              <m:t>i</m:t>
                            </m:r>
                            <m:r>
                              <m:rPr>
                                <m:sty m:val="p"/>
                              </m:rP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e>
                        </m:func>
                        <m:r>
                          <m:rPr>
                            <m:sty m:val="p"/>
                          </m:rPr>
                          <w:rPr>
                            <w:rFonts w:ascii="Cambria Math" w:eastAsia="宋体" w:hAnsi="Cambria Math"/>
                          </w:rPr>
                          <m:t>+</m:t>
                        </m:r>
                        <m:r>
                          <w:rPr>
                            <w:rFonts w:ascii="Cambria Math" w:eastAsia="宋体" w:hAnsi="Cambria Math"/>
                            <w:lang w:val="el-GR"/>
                          </w:rPr>
                          <m:t>θ</m:t>
                        </m:r>
                        <m:r>
                          <w:rPr>
                            <w:rFonts w:ascii="Cambria Math" w:eastAsia="宋体" w:hAnsi="Cambria Math"/>
                          </w:rPr>
                          <m:t>(λ)</m:t>
                        </m:r>
                        <m:r>
                          <m:rPr>
                            <m:sty m:val="p"/>
                          </m:rPr>
                          <w:rPr>
                            <w:rFonts w:ascii="Cambria Math" w:eastAsia="宋体" w:hAnsi="Cambria Math"/>
                          </w:rPr>
                          <m:t>)</m:t>
                        </m:r>
                        <m:func>
                          <m:funcPr>
                            <m:ctrlPr>
                              <w:rPr>
                                <w:rFonts w:ascii="Cambria Math" w:eastAsia="宋体" w:hAnsi="Cambria Math"/>
                                <w:iCs/>
                              </w:rPr>
                            </m:ctrlPr>
                          </m:funcPr>
                          <m:fName>
                            <m:r>
                              <w:rPr>
                                <w:rFonts w:ascii="Cambria Math" w:eastAsia="宋体" w:hAnsi="Cambria Math"/>
                              </w:rPr>
                              <m:t>sin</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func>
                        <w:bookmarkEnd w:id="26"/>
                      </m:e>
                    </m:mr>
                  </m:m>
                </m:e>
              </m:d>
              <m:r>
                <w:rPr>
                  <w:rFonts w:ascii="Cambria Math" w:eastAsia="宋体" w:hAnsi="Cambria Math"/>
                </w:rPr>
                <m:t>#</m:t>
              </m:r>
              <m:d>
                <m:dPr>
                  <m:ctrlPr>
                    <w:rPr>
                      <w:rFonts w:ascii="Cambria Math" w:eastAsia="宋体" w:hAnsi="Cambria Math"/>
                      <w:i/>
                    </w:rPr>
                  </m:ctrlPr>
                </m:dPr>
                <m:e>
                  <m:r>
                    <w:rPr>
                      <w:rFonts w:ascii="Cambria Math" w:eastAsia="宋体" w:hAnsi="Cambria Math"/>
                    </w:rPr>
                    <m:t>S7</m:t>
                  </m:r>
                </m:e>
              </m:d>
            </m:e>
          </m:eqArr>
        </m:oMath>
      </m:oMathPara>
    </w:p>
    <w:p w14:paraId="7508AF5C" w14:textId="77777777" w:rsidR="004F346F" w:rsidRPr="004F346F" w:rsidRDefault="004F346F" w:rsidP="004F346F">
      <w:pPr>
        <w:spacing w:before="163"/>
        <w:ind w:firstLine="240"/>
        <w:rPr>
          <w:rFonts w:eastAsia="宋体"/>
        </w:rPr>
      </w:pPr>
      <w:r w:rsidRPr="004F346F">
        <w:rPr>
          <w:rFonts w:eastAsia="宋体"/>
        </w:rPr>
        <w:t xml:space="preserve">Thus,  </w:t>
      </w:r>
    </w:p>
    <w:p w14:paraId="693C4E03" w14:textId="78D1EA05" w:rsidR="004F346F" w:rsidRPr="004F346F" w:rsidRDefault="00000000" w:rsidP="004F346F">
      <w:pPr>
        <w:spacing w:before="163"/>
        <w:ind w:firstLine="240"/>
        <w:rPr>
          <w:rFonts w:eastAsia="宋体"/>
          <w:iCs/>
        </w:rPr>
      </w:pPr>
      <m:oMathPara>
        <m:oMath>
          <m:f>
            <m:fPr>
              <m:ctrlPr>
                <w:rPr>
                  <w:rFonts w:ascii="Cambria Math" w:eastAsia="宋体" w:hAnsi="Cambria Math"/>
                  <w:i/>
                </w:rPr>
              </m:ctrlPr>
            </m:fPr>
            <m:num>
              <m:r>
                <w:rPr>
                  <w:rFonts w:ascii="Cambria Math" w:eastAsia="宋体" w:hAnsi="Cambria Math"/>
                </w:rPr>
                <m:t>sin</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num>
            <m:den>
              <m:r>
                <w:rPr>
                  <w:rFonts w:ascii="Cambria Math" w:eastAsia="宋体" w:hAnsi="Cambria Math"/>
                </w:rPr>
                <m:t>cos</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den>
          </m:f>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λ</m:t>
                  </m:r>
                </m:sub>
              </m:sSub>
            </m:sup>
          </m:sSup>
          <m:r>
            <w:rPr>
              <w:rFonts w:ascii="Cambria Math" w:eastAsia="宋体" w:hAnsi="Cambria Math"/>
            </w:rPr>
            <m:t>=</m:t>
          </m:r>
          <m:f>
            <m:fPr>
              <m:ctrlPr>
                <w:rPr>
                  <w:rFonts w:ascii="Cambria Math" w:eastAsia="宋体" w:hAnsi="Cambria Math"/>
                  <w:i/>
                  <w:iCs/>
                </w:rPr>
              </m:ctrlPr>
            </m:fPr>
            <m:num>
              <m:func>
                <m:funcPr>
                  <m:ctrlPr>
                    <w:rPr>
                      <w:rFonts w:ascii="Cambria Math" w:eastAsia="宋体" w:hAnsi="Cambria Math"/>
                      <w:iCs/>
                    </w:rPr>
                  </m:ctrlPr>
                </m:funcPr>
                <m:fName>
                  <m:r>
                    <w:rPr>
                      <w:rFonts w:ascii="Cambria Math" w:eastAsia="宋体" w:hAnsi="Cambria Math"/>
                    </w:rPr>
                    <m:t>sin</m:t>
                  </m:r>
                </m:fName>
                <m:e>
                  <m:d>
                    <m:dPr>
                      <m:ctrlPr>
                        <w:rPr>
                          <w:rFonts w:ascii="Cambria Math" w:eastAsia="宋体" w:hAnsi="Cambria Math"/>
                        </w:rPr>
                      </m:ctrlPr>
                    </m:dPr>
                    <m:e>
                      <w:bookmarkStart w:id="28" w:name="_Hlk138346580"/>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r>
                        <m:rPr>
                          <m:sty m:val="p"/>
                        </m:rPr>
                        <w:rPr>
                          <w:rFonts w:ascii="Cambria Math" w:eastAsia="宋体" w:hAnsi="Cambria Math"/>
                        </w:rPr>
                        <m:t>+</m:t>
                      </m:r>
                      <m:r>
                        <w:rPr>
                          <w:rFonts w:ascii="Cambria Math" w:eastAsia="宋体" w:hAnsi="Cambria Math"/>
                          <w:lang w:val="el-GR"/>
                        </w:rPr>
                        <m:t>θ</m:t>
                      </m:r>
                      <w:bookmarkEnd w:id="28"/>
                      <m:r>
                        <w:rPr>
                          <w:rFonts w:ascii="Cambria Math" w:eastAsia="宋体" w:hAnsi="Cambria Math"/>
                        </w:rPr>
                        <m:t>(λ)</m:t>
                      </m:r>
                    </m:e>
                  </m:d>
                </m:e>
              </m:func>
              <m:func>
                <m:funcPr>
                  <m:ctrlPr>
                    <w:rPr>
                      <w:rFonts w:ascii="Cambria Math" w:eastAsia="宋体" w:hAnsi="Cambria Math"/>
                      <w:iCs/>
                    </w:rPr>
                  </m:ctrlPr>
                </m:funcPr>
                <m:fName>
                  <m: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func>
              <m:func>
                <m:funcPr>
                  <m:ctrlPr>
                    <w:rPr>
                      <w:rFonts w:ascii="Cambria Math" w:eastAsia="宋体" w:hAnsi="Cambria Math"/>
                      <w:iCs/>
                    </w:rPr>
                  </m:ctrlPr>
                </m:funcPr>
                <m:fName>
                  <m:r>
                    <m:rPr>
                      <m:sty m:val="p"/>
                    </m:rPr>
                    <w:rPr>
                      <w:rFonts w:ascii="Cambria Math" w:eastAsia="宋体" w:hAnsi="Cambria Math"/>
                    </w:rPr>
                    <m:t>+</m:t>
                  </m:r>
                  <m:r>
                    <w:rPr>
                      <w:rFonts w:ascii="Cambria Math" w:eastAsia="宋体" w:hAnsi="Cambria Math"/>
                    </w:rPr>
                    <m:t>i</m:t>
                  </m:r>
                  <m:r>
                    <m:rPr>
                      <m:sty m:val="p"/>
                    </m:rP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e>
              </m:func>
              <m:r>
                <m:rPr>
                  <m:sty m:val="p"/>
                </m:rPr>
                <w:rPr>
                  <w:rFonts w:ascii="Cambria Math" w:eastAsia="宋体" w:hAnsi="Cambria Math"/>
                </w:rPr>
                <m:t>+</m:t>
              </m:r>
              <m:r>
                <w:rPr>
                  <w:rFonts w:ascii="Cambria Math" w:eastAsia="宋体" w:hAnsi="Cambria Math"/>
                  <w:lang w:val="el-GR"/>
                </w:rPr>
                <m:t>θ</m:t>
              </m:r>
              <m:r>
                <w:rPr>
                  <w:rFonts w:ascii="Cambria Math" w:eastAsia="宋体" w:hAnsi="Cambria Math"/>
                </w:rPr>
                <m:t>(λ)</m:t>
              </m:r>
              <m:r>
                <m:rPr>
                  <m:sty m:val="p"/>
                </m:rPr>
                <w:rPr>
                  <w:rFonts w:ascii="Cambria Math" w:eastAsia="宋体" w:hAnsi="Cambria Math"/>
                </w:rPr>
                <m:t>)</m:t>
              </m:r>
              <m:func>
                <m:funcPr>
                  <m:ctrlPr>
                    <w:rPr>
                      <w:rFonts w:ascii="Cambria Math" w:eastAsia="宋体" w:hAnsi="Cambria Math"/>
                      <w:iCs/>
                    </w:rPr>
                  </m:ctrlPr>
                </m:funcPr>
                <m:fName>
                  <m:r>
                    <w:rPr>
                      <w:rFonts w:ascii="Cambria Math" w:eastAsia="宋体" w:hAnsi="Cambria Math"/>
                    </w:rPr>
                    <m:t>sin</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func>
            </m:num>
            <m:den>
              <m:func>
                <m:funcPr>
                  <m:ctrlPr>
                    <w:rPr>
                      <w:rFonts w:ascii="Cambria Math" w:eastAsia="宋体" w:hAnsi="Cambria Math"/>
                      <w:iCs/>
                    </w:rPr>
                  </m:ctrlPr>
                </m:funcPr>
                <m:fName>
                  <m:r>
                    <w:rPr>
                      <w:rFonts w:ascii="Cambria Math" w:eastAsia="宋体" w:hAnsi="Cambria Math"/>
                    </w:rPr>
                    <m:t>cos</m:t>
                  </m:r>
                </m:fName>
                <m:e>
                  <m:r>
                    <m:rPr>
                      <m:sty m:val="p"/>
                    </m:rP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e>
              </m:func>
              <m:r>
                <m:rPr>
                  <m:sty m:val="p"/>
                </m:rPr>
                <w:rPr>
                  <w:rFonts w:ascii="Cambria Math" w:eastAsia="宋体" w:hAnsi="Cambria Math"/>
                </w:rPr>
                <m:t>+</m:t>
              </m:r>
              <m:r>
                <w:rPr>
                  <w:rFonts w:ascii="Cambria Math" w:eastAsia="宋体" w:hAnsi="Cambria Math"/>
                  <w:lang w:val="el-GR"/>
                </w:rPr>
                <m:t>θ</m:t>
              </m:r>
              <m:r>
                <w:rPr>
                  <w:rFonts w:ascii="Cambria Math" w:eastAsia="宋体" w:hAnsi="Cambria Math"/>
                </w:rPr>
                <m:t>(λ)</m:t>
              </m:r>
              <m:r>
                <m:rPr>
                  <m:sty m:val="p"/>
                </m:rPr>
                <w:rPr>
                  <w:rFonts w:ascii="Cambria Math" w:eastAsia="宋体" w:hAnsi="Cambria Math"/>
                </w:rPr>
                <m:t>)</m:t>
              </m:r>
              <m:func>
                <m:funcPr>
                  <m:ctrlPr>
                    <w:rPr>
                      <w:rFonts w:ascii="Cambria Math" w:eastAsia="宋体" w:hAnsi="Cambria Math"/>
                      <w:iCs/>
                    </w:rPr>
                  </m:ctrlPr>
                </m:funcPr>
                <m:fName>
                  <m:r>
                    <w:rPr>
                      <w:rFonts w:ascii="Cambria Math" w:eastAsia="宋体" w:hAnsi="Cambria Math"/>
                    </w:rPr>
                    <m:t>cos</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func>
              <m:r>
                <m:rPr>
                  <m:sty m:val="p"/>
                </m:rPr>
                <w:rPr>
                  <w:rFonts w:ascii="Cambria Math" w:eastAsia="宋体" w:hAnsi="Cambria Math"/>
                </w:rPr>
                <m:t>-</m:t>
              </m:r>
              <m:r>
                <w:rPr>
                  <w:rFonts w:ascii="Cambria Math" w:eastAsia="宋体" w:hAnsi="Cambria Math"/>
                </w:rPr>
                <m:t>i</m:t>
              </m:r>
              <m:func>
                <m:funcPr>
                  <m:ctrlPr>
                    <w:rPr>
                      <w:rFonts w:ascii="Cambria Math" w:eastAsia="宋体" w:hAnsi="Cambria Math"/>
                      <w:iCs/>
                    </w:rPr>
                  </m:ctrlPr>
                </m:funcPr>
                <m:fName>
                  <m:r>
                    <m:rPr>
                      <m:sty m:val="p"/>
                    </m:rPr>
                    <w:rPr>
                      <w:rFonts w:ascii="Cambria Math" w:eastAsia="宋体" w:hAnsi="Cambria Math"/>
                    </w:rPr>
                    <m:t>⋅</m:t>
                  </m:r>
                  <m:r>
                    <w:rPr>
                      <w:rFonts w:ascii="Cambria Math" w:eastAsia="宋体" w:hAnsi="Cambria Math"/>
                    </w:rPr>
                    <m:t>sin</m:t>
                  </m:r>
                </m:fName>
                <m:e>
                  <m:d>
                    <m:dPr>
                      <m:ctrlPr>
                        <w:rPr>
                          <w:rFonts w:ascii="Cambria Math" w:eastAsia="宋体" w:hAnsi="Cambria Math"/>
                        </w:rPr>
                      </m:ctrlPr>
                    </m:dPr>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r>
                        <m:rPr>
                          <m:sty m:val="p"/>
                        </m:rPr>
                        <w:rPr>
                          <w:rFonts w:ascii="Cambria Math" w:eastAsia="宋体" w:hAnsi="Cambria Math"/>
                        </w:rPr>
                        <m:t>+</m:t>
                      </m:r>
                      <m:r>
                        <w:rPr>
                          <w:rFonts w:ascii="Cambria Math" w:eastAsia="宋体" w:hAnsi="Cambria Math"/>
                          <w:lang w:val="el-GR"/>
                        </w:rPr>
                        <m:t>θ</m:t>
                      </m:r>
                      <m:r>
                        <w:rPr>
                          <w:rFonts w:ascii="Cambria Math" w:eastAsia="宋体" w:hAnsi="Cambria Math"/>
                        </w:rPr>
                        <m:t>(λ)</m:t>
                      </m:r>
                    </m:e>
                  </m:d>
                  <m:func>
                    <m:funcPr>
                      <m:ctrlPr>
                        <w:rPr>
                          <w:rFonts w:ascii="Cambria Math" w:eastAsia="宋体" w:hAnsi="Cambria Math"/>
                          <w:iCs/>
                        </w:rPr>
                      </m:ctrlPr>
                    </m:funcPr>
                    <m:fName>
                      <m:r>
                        <w:rPr>
                          <w:rFonts w:ascii="Cambria Math" w:eastAsia="宋体" w:hAnsi="Cambria Math"/>
                        </w:rPr>
                        <m:t>sin</m:t>
                      </m:r>
                    </m:fName>
                    <m:e>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func>
                </m:e>
              </m:func>
            </m:den>
          </m:f>
        </m:oMath>
      </m:oMathPara>
    </w:p>
    <w:p w14:paraId="4989B104" w14:textId="5A8BABCE" w:rsidR="004F346F" w:rsidRPr="004F346F" w:rsidRDefault="00000000" w:rsidP="004F346F">
      <w:pPr>
        <w:spacing w:before="163"/>
        <w:ind w:firstLine="240"/>
        <w:rPr>
          <w:rFonts w:eastAsia="宋体"/>
        </w:rPr>
      </w:pPr>
      <m:oMathPara>
        <m:oMath>
          <m:eqArr>
            <m:eqArrPr>
              <m:maxDist m:val="1"/>
              <m:ctrlPr>
                <w:rPr>
                  <w:rFonts w:ascii="Cambria Math" w:eastAsia="宋体" w:hAnsi="Cambria Math"/>
                  <w:i/>
                  <w:iCs/>
                </w:rPr>
              </m:ctrlPr>
            </m:eqArrPr>
            <m:e>
              <m:r>
                <w:rPr>
                  <w:rFonts w:ascii="Cambria Math" w:eastAsia="宋体" w:hAnsi="Cambria Math"/>
                </w:rPr>
                <m:t>=</m:t>
              </m:r>
              <m:f>
                <m:fPr>
                  <m:ctrlPr>
                    <w:rPr>
                      <w:rFonts w:ascii="Cambria Math" w:eastAsia="宋体" w:hAnsi="Cambria Math"/>
                      <w:i/>
                      <w:iCs/>
                    </w:rPr>
                  </m:ctrlPr>
                </m:fPr>
                <m:num>
                  <m:func>
                    <m:funcPr>
                      <m:ctrlPr>
                        <w:rPr>
                          <w:rFonts w:ascii="Cambria Math" w:eastAsia="宋体" w:hAnsi="Cambria Math"/>
                        </w:rPr>
                      </m:ctrlPr>
                    </m:funcPr>
                    <m:fName>
                      <m:r>
                        <m:rPr>
                          <m:sty m:val="p"/>
                        </m:rPr>
                        <w:rPr>
                          <w:rFonts w:ascii="Cambria Math" w:eastAsia="宋体" w:hAnsi="Cambria Math"/>
                        </w:rPr>
                        <m:t>sin</m:t>
                      </m:r>
                    </m:fName>
                    <m:e>
                      <m:d>
                        <m:dPr>
                          <m:ctrlPr>
                            <w:rPr>
                              <w:rFonts w:ascii="Cambria Math" w:eastAsia="宋体" w:hAnsi="Cambria Math"/>
                              <w:i/>
                            </w:rPr>
                          </m:ctrlPr>
                        </m:dPr>
                        <m:e>
                          <m:r>
                            <w:rPr>
                              <w:rFonts w:ascii="Cambria Math" w:eastAsia="宋体" w:hAnsi="Cambria Math"/>
                            </w:rPr>
                            <m:t>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r>
                            <m:rPr>
                              <m:sty m:val="p"/>
                            </m:rPr>
                            <w:rPr>
                              <w:rFonts w:ascii="Cambria Math" w:eastAsia="宋体" w:hAnsi="Cambria Math"/>
                            </w:rPr>
                            <m:t>+2</m:t>
                          </m:r>
                          <m:r>
                            <w:rPr>
                              <w:rFonts w:ascii="Cambria Math" w:eastAsia="宋体" w:hAnsi="Cambria Math"/>
                              <w:lang w:val="el-GR"/>
                            </w:rPr>
                            <m:t>θ</m:t>
                          </m:r>
                          <m:d>
                            <m:dPr>
                              <m:ctrlPr>
                                <w:rPr>
                                  <w:rFonts w:ascii="Cambria Math" w:eastAsia="宋体" w:hAnsi="Cambria Math"/>
                                  <w:i/>
                                </w:rPr>
                              </m:ctrlPr>
                            </m:dPr>
                            <m:e>
                              <m:r>
                                <w:rPr>
                                  <w:rFonts w:ascii="Cambria Math" w:eastAsia="宋体" w:hAnsi="Cambria Math"/>
                                </w:rPr>
                                <m:t>λ</m:t>
                              </m:r>
                            </m:e>
                          </m:d>
                        </m:e>
                      </m:d>
                    </m:e>
                  </m:func>
                  <m:func>
                    <m:funcPr>
                      <m:ctrlPr>
                        <w:rPr>
                          <w:rFonts w:ascii="Cambria Math" w:eastAsia="宋体" w:hAnsi="Cambria Math"/>
                          <w:iCs/>
                        </w:rPr>
                      </m:ctrlPr>
                    </m:funcPr>
                    <m:fName>
                      <m:r>
                        <m:rPr>
                          <m:sty m:val="p"/>
                        </m:rPr>
                        <w:rPr>
                          <w:rFonts w:ascii="Cambria Math" w:eastAsia="宋体" w:hAnsi="Cambria Math"/>
                        </w:rPr>
                        <m:t>cos</m:t>
                      </m:r>
                    </m:fName>
                    <m:e>
                      <m:d>
                        <m:dPr>
                          <m:ctrlPr>
                            <w:rPr>
                              <w:rFonts w:ascii="Cambria Math" w:eastAsia="宋体" w:hAnsi="Cambria Math"/>
                              <w:i/>
                              <w:iCs/>
                            </w:rPr>
                          </m:ctrlPr>
                        </m:dPr>
                        <m:e>
                          <m:sSub>
                            <m:sSubPr>
                              <m:ctrlPr>
                                <w:rPr>
                                  <w:rFonts w:ascii="Cambria Math" w:eastAsia="宋体" w:hAnsi="Cambria Math"/>
                                  <w:i/>
                                  <w:iCs/>
                                </w:rPr>
                              </m:ctrlPr>
                            </m:sSubPr>
                            <m:e>
                              <m:r>
                                <w:rPr>
                                  <w:rFonts w:ascii="Cambria Math" w:eastAsia="宋体" w:hAnsi="Cambria Math"/>
                                </w:rPr>
                                <m:t>2P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d>
                    </m:e>
                  </m:func>
                  <m:r>
                    <w:rPr>
                      <w:rFonts w:ascii="Cambria Math" w:eastAsia="宋体" w:hAnsi="Cambria Math"/>
                    </w:rPr>
                    <m:t>+i∙</m:t>
                  </m:r>
                  <m:func>
                    <m:funcPr>
                      <m:ctrlPr>
                        <w:rPr>
                          <w:rFonts w:ascii="Cambria Math" w:eastAsia="宋体" w:hAnsi="Cambria Math"/>
                        </w:rPr>
                      </m:ctrlPr>
                    </m:funcPr>
                    <m:fName>
                      <m:r>
                        <m:rPr>
                          <m:sty m:val="p"/>
                        </m:rPr>
                        <w:rPr>
                          <w:rFonts w:ascii="Cambria Math" w:eastAsia="宋体" w:hAnsi="Cambria Math"/>
                        </w:rPr>
                        <m:t>sin</m:t>
                      </m:r>
                      <m:ctrlPr>
                        <w:rPr>
                          <w:rFonts w:ascii="Cambria Math" w:eastAsia="宋体" w:hAnsi="Cambria Math"/>
                          <w:i/>
                        </w:rPr>
                      </m:ctrlPr>
                    </m:fName>
                    <m:e>
                      <m:d>
                        <m:dPr>
                          <m:ctrlPr>
                            <w:rPr>
                              <w:rFonts w:ascii="Cambria Math" w:eastAsia="宋体" w:hAnsi="Cambria Math"/>
                              <w:i/>
                            </w:rPr>
                          </m:ctrlPr>
                        </m:dPr>
                        <m:e>
                          <m:r>
                            <w:rPr>
                              <w:rFonts w:ascii="Cambria Math" w:eastAsia="宋体" w:hAnsi="Cambria Math"/>
                            </w:rPr>
                            <m:t>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d>
                            <m:dPr>
                              <m:ctrlPr>
                                <w:rPr>
                                  <w:rFonts w:ascii="Cambria Math" w:eastAsia="宋体" w:hAnsi="Cambria Math"/>
                                  <w:i/>
                                </w:rPr>
                              </m:ctrlPr>
                            </m:dPr>
                            <m:e>
                              <m:r>
                                <w:rPr>
                                  <w:rFonts w:ascii="Cambria Math" w:eastAsia="宋体" w:hAnsi="Cambria Math"/>
                                </w:rPr>
                                <m:t>λ</m:t>
                              </m:r>
                            </m:e>
                          </m:d>
                        </m:e>
                      </m:d>
                    </m:e>
                  </m:func>
                </m:num>
                <m:den>
                  <m:r>
                    <w:rPr>
                      <w:rFonts w:ascii="Cambria Math" w:eastAsia="宋体" w:hAnsi="Cambria Math"/>
                    </w:rPr>
                    <m:t>1+cos</m:t>
                  </m:r>
                  <m:d>
                    <m:dPr>
                      <m:ctrlPr>
                        <w:rPr>
                          <w:rFonts w:ascii="Cambria Math" w:eastAsia="宋体" w:hAnsi="Cambria Math"/>
                          <w:i/>
                          <w:iCs/>
                        </w:rPr>
                      </m:ctrlPr>
                    </m:dPr>
                    <m:e>
                      <m:r>
                        <w:rPr>
                          <w:rFonts w:ascii="Cambria Math" w:eastAsia="宋体" w:hAnsi="Cambria Math"/>
                        </w:rPr>
                        <m:t>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d>
                        <m:dPr>
                          <m:ctrlPr>
                            <w:rPr>
                              <w:rFonts w:ascii="Cambria Math" w:eastAsia="宋体" w:hAnsi="Cambria Math"/>
                              <w:i/>
                            </w:rPr>
                          </m:ctrlPr>
                        </m:dPr>
                        <m:e>
                          <m:r>
                            <w:rPr>
                              <w:rFonts w:ascii="Cambria Math" w:eastAsia="宋体" w:hAnsi="Cambria Math"/>
                            </w:rPr>
                            <m:t>λ</m:t>
                          </m:r>
                        </m:e>
                      </m:d>
                      <m:r>
                        <m:rPr>
                          <m:sty m:val="p"/>
                        </m:rPr>
                        <w:rPr>
                          <w:rFonts w:ascii="Cambria Math" w:eastAsia="宋体" w:hAnsi="Cambria Math"/>
                        </w:rPr>
                        <m:t>+2</m:t>
                      </m:r>
                      <m:r>
                        <w:rPr>
                          <w:rFonts w:ascii="Cambria Math" w:eastAsia="宋体" w:hAnsi="Cambria Math"/>
                          <w:lang w:val="el-GR"/>
                        </w:rPr>
                        <m:t>θ</m:t>
                      </m:r>
                      <m:d>
                        <m:dPr>
                          <m:ctrlPr>
                            <w:rPr>
                              <w:rFonts w:ascii="Cambria Math" w:eastAsia="宋体" w:hAnsi="Cambria Math"/>
                              <w:i/>
                            </w:rPr>
                          </m:ctrlPr>
                        </m:dPr>
                        <m:e>
                          <m:r>
                            <w:rPr>
                              <w:rFonts w:ascii="Cambria Math" w:eastAsia="宋体" w:hAnsi="Cambria Math"/>
                            </w:rPr>
                            <m:t>λ</m:t>
                          </m:r>
                        </m:e>
                      </m:d>
                    </m:e>
                  </m:d>
                  <m:r>
                    <m:rPr>
                      <m:sty m:val="p"/>
                    </m:rPr>
                    <w:rPr>
                      <w:rFonts w:ascii="Cambria Math" w:eastAsia="宋体" w:hAnsi="Cambria Math"/>
                    </w:rPr>
                    <m:t>cos⁡</m:t>
                  </m:r>
                  <m:r>
                    <w:rPr>
                      <w:rFonts w:ascii="Cambria Math" w:eastAsia="宋体" w:hAnsi="Cambria Math"/>
                    </w:rPr>
                    <m:t>(2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den>
              </m:f>
              <m:r>
                <w:rPr>
                  <w:rFonts w:ascii="Cambria Math" w:eastAsia="宋体" w:hAnsi="Cambria Math"/>
                </w:rPr>
                <m:t>#</m:t>
              </m:r>
              <m:d>
                <m:dPr>
                  <m:ctrlPr>
                    <w:rPr>
                      <w:rFonts w:ascii="Cambria Math" w:eastAsia="宋体" w:hAnsi="Cambria Math"/>
                      <w:i/>
                      <w:iCs/>
                    </w:rPr>
                  </m:ctrlPr>
                </m:dPr>
                <m:e>
                  <m:r>
                    <w:rPr>
                      <w:rFonts w:ascii="Cambria Math" w:eastAsia="宋体" w:hAnsi="Cambria Math"/>
                    </w:rPr>
                    <m:t>S8</m:t>
                  </m:r>
                </m:e>
              </m:d>
              <m:ctrlPr>
                <w:rPr>
                  <w:rFonts w:ascii="Cambria Math" w:eastAsia="宋体" w:hAnsi="Cambria Math"/>
                  <w:i/>
                </w:rPr>
              </m:ctrlPr>
            </m:e>
          </m:eqArr>
        </m:oMath>
      </m:oMathPara>
    </w:p>
    <w:p w14:paraId="4258BDD2" w14:textId="77777777" w:rsidR="004F346F" w:rsidRPr="004F346F" w:rsidRDefault="004F346F" w:rsidP="004F346F">
      <w:pPr>
        <w:spacing w:before="163"/>
        <w:ind w:firstLine="240"/>
        <w:rPr>
          <w:rFonts w:eastAsia="宋体"/>
        </w:rPr>
      </w:pPr>
      <w:r w:rsidRPr="004F346F">
        <w:rPr>
          <w:rFonts w:eastAsia="宋体"/>
        </w:rPr>
        <w:lastRenderedPageBreak/>
        <w:t>By equating the real and imaginary parts on both sides, we obtain</w:t>
      </w:r>
      <w:r w:rsidRPr="004F346F">
        <w:rPr>
          <w:rFonts w:eastAsia="宋体" w:hint="eastAsia"/>
        </w:rPr>
        <w:t>:</w:t>
      </w:r>
    </w:p>
    <w:p w14:paraId="6176F32F" w14:textId="4D5671EF" w:rsidR="004F346F" w:rsidRPr="004F346F" w:rsidRDefault="00000000" w:rsidP="004F346F">
      <w:pPr>
        <w:spacing w:before="163"/>
        <w:ind w:firstLine="240"/>
        <w:rPr>
          <w:rFonts w:eastAsia="宋体"/>
          <w:iCs/>
        </w:rPr>
      </w:pPr>
      <m:oMathPara>
        <m:oMath>
          <m:eqArr>
            <m:eqArrPr>
              <m:maxDist m:val="1"/>
              <m:ctrlPr>
                <w:rPr>
                  <w:rFonts w:ascii="Cambria Math" w:eastAsia="宋体" w:hAnsi="Cambria Math"/>
                  <w:i/>
                  <w:iCs/>
                </w:rPr>
              </m:ctrlPr>
            </m:eqArrPr>
            <m:e>
              <m:func>
                <m:funcPr>
                  <m:ctrlPr>
                    <w:rPr>
                      <w:rFonts w:ascii="Cambria Math" w:eastAsia="宋体" w:hAnsi="Cambria Math"/>
                      <w:i/>
                      <w:iCs/>
                    </w:rPr>
                  </m:ctrlPr>
                </m:funcPr>
                <m:fName>
                  <m:r>
                    <w:rPr>
                      <w:rFonts w:ascii="Cambria Math" w:eastAsia="宋体" w:hAnsi="Cambria Math"/>
                    </w:rPr>
                    <m:t>tan</m:t>
                  </m:r>
                </m:fName>
                <m:e>
                  <m:d>
                    <m:dPr>
                      <m:ctrlPr>
                        <w:rPr>
                          <w:rFonts w:ascii="Cambria Math" w:eastAsia="宋体" w:hAnsi="Cambria Math"/>
                          <w:i/>
                          <w:iCs/>
                        </w:rPr>
                      </m:ctrlPr>
                    </m:dPr>
                    <m:e>
                      <m:r>
                        <w:rPr>
                          <w:rFonts w:ascii="Cambria Math" w:eastAsia="宋体" w:hAnsi="Cambria Math"/>
                        </w:rPr>
                        <m:t>-</m:t>
                      </m:r>
                      <m:f>
                        <m:fPr>
                          <m:ctrlPr>
                            <w:rPr>
                              <w:rFonts w:ascii="Cambria Math" w:eastAsia="宋体" w:hAnsi="Cambria Math"/>
                              <w:i/>
                              <w:iCs/>
                            </w:rPr>
                          </m:ctrlPr>
                        </m:fPr>
                        <m:num>
                          <m:r>
                            <w:rPr>
                              <w:rFonts w:ascii="Cambria Math" w:eastAsia="宋体" w:hAnsi="Cambria Math"/>
                            </w:rPr>
                            <m:t>∆φ(λ)</m:t>
                          </m:r>
                        </m:num>
                        <m:den>
                          <m:r>
                            <w:rPr>
                              <w:rFonts w:ascii="Cambria Math" w:eastAsia="宋体" w:hAnsi="Cambria Math"/>
                            </w:rPr>
                            <m:t>2</m:t>
                          </m:r>
                        </m:den>
                      </m:f>
                    </m:e>
                  </m:d>
                </m:e>
              </m:func>
              <m:r>
                <w:rPr>
                  <w:rFonts w:ascii="Cambria Math" w:eastAsia="宋体" w:hAnsi="Cambria Math"/>
                </w:rPr>
                <m:t>=</m:t>
              </m:r>
              <m:f>
                <m:fPr>
                  <m:ctrlPr>
                    <w:rPr>
                      <w:rFonts w:ascii="Cambria Math" w:eastAsia="宋体" w:hAnsi="Cambria Math"/>
                      <w:i/>
                      <w:iCs/>
                    </w:rPr>
                  </m:ctrlPr>
                </m:fPr>
                <m:num>
                  <m:r>
                    <w:rPr>
                      <w:rFonts w:ascii="Cambria Math" w:eastAsia="宋体" w:hAnsi="Cambria Math"/>
                    </w:rPr>
                    <m:t>tan</m:t>
                  </m:r>
                  <m:d>
                    <m:dPr>
                      <m:ctrlPr>
                        <w:rPr>
                          <w:rFonts w:ascii="Cambria Math" w:eastAsia="宋体" w:hAnsi="Cambria Math"/>
                          <w:i/>
                          <w:iCs/>
                        </w:rPr>
                      </m:ctrlPr>
                    </m:dPr>
                    <m:e>
                      <m:r>
                        <w:rPr>
                          <w:rFonts w:ascii="Cambria Math" w:eastAsia="宋体" w:hAnsi="Cambria Math"/>
                        </w:rPr>
                        <m:t>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1</m:t>
                          </m:r>
                        </m:sub>
                      </m:sSub>
                      <m:r>
                        <w:rPr>
                          <w:rFonts w:ascii="Cambria Math" w:eastAsia="宋体" w:hAnsi="Cambria Math"/>
                        </w:rPr>
                        <m:t>(λ)</m:t>
                      </m:r>
                    </m:e>
                  </m:d>
                </m:num>
                <m:den>
                  <m:r>
                    <w:rPr>
                      <w:rFonts w:ascii="Cambria Math" w:eastAsia="宋体" w:hAnsi="Cambria Math"/>
                    </w:rPr>
                    <m:t>sin2(</m:t>
                  </m:r>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(λ)+θ</m:t>
                  </m:r>
                  <m:d>
                    <m:dPr>
                      <m:ctrlPr>
                        <w:rPr>
                          <w:rFonts w:ascii="Cambria Math" w:eastAsia="宋体" w:hAnsi="Cambria Math"/>
                          <w:i/>
                          <w:iCs/>
                        </w:rPr>
                      </m:ctrlPr>
                    </m:dPr>
                    <m:e>
                      <m:r>
                        <w:rPr>
                          <w:rFonts w:ascii="Cambria Math" w:eastAsia="宋体" w:hAnsi="Cambria Math"/>
                        </w:rPr>
                        <m:t>λ</m:t>
                      </m:r>
                    </m:e>
                  </m:d>
                  <m:r>
                    <w:rPr>
                      <w:rFonts w:ascii="Cambria Math" w:eastAsia="宋体" w:hAnsi="Cambria Math"/>
                    </w:rPr>
                    <m:t>)</m:t>
                  </m:r>
                </m:den>
              </m:f>
              <m:r>
                <w:rPr>
                  <w:rFonts w:ascii="Cambria Math" w:eastAsia="宋体" w:hAnsi="Cambria Math"/>
                </w:rPr>
                <m:t>#</m:t>
              </m:r>
              <m:d>
                <m:dPr>
                  <m:ctrlPr>
                    <w:rPr>
                      <w:rFonts w:ascii="Cambria Math" w:eastAsia="宋体" w:hAnsi="Cambria Math"/>
                      <w:i/>
                      <w:iCs/>
                    </w:rPr>
                  </m:ctrlPr>
                </m:dPr>
                <m:e>
                  <m:r>
                    <w:rPr>
                      <w:rFonts w:ascii="Cambria Math" w:eastAsia="宋体" w:hAnsi="Cambria Math"/>
                    </w:rPr>
                    <m:t>S9</m:t>
                  </m:r>
                </m:e>
              </m:d>
            </m:e>
          </m:eqArr>
        </m:oMath>
      </m:oMathPara>
    </w:p>
    <w:p w14:paraId="4C2524E3" w14:textId="2DD32574" w:rsidR="00CC0525" w:rsidRPr="00BE6D24" w:rsidRDefault="004F346F" w:rsidP="004F346F">
      <w:pPr>
        <w:spacing w:before="163"/>
        <w:ind w:firstLine="240"/>
        <w:rPr>
          <w:rFonts w:eastAsia="宋体"/>
        </w:rPr>
      </w:pPr>
      <w:r w:rsidRPr="004F346F">
        <w:rPr>
          <w:rFonts w:eastAsia="宋体"/>
        </w:rPr>
        <w:t>I</w:t>
      </w:r>
      <w:r w:rsidRPr="004F346F">
        <w:rPr>
          <w:rFonts w:eastAsia="宋体" w:hint="eastAsia"/>
        </w:rPr>
        <w:t>t</w:t>
      </w:r>
      <w:r w:rsidRPr="004F346F">
        <w:rPr>
          <w:rFonts w:eastAsia="宋体"/>
        </w:rPr>
        <w:t xml:space="preserve"> relates the metaatoms response to </w:t>
      </w:r>
      <w:r w:rsidRPr="004F346F">
        <w:rPr>
          <w:rFonts w:eastAsia="宋体" w:hint="eastAsia"/>
        </w:rPr>
        <w:t xml:space="preserve">continuous </w:t>
      </w:r>
      <w:r w:rsidRPr="004F346F">
        <w:rPr>
          <w:rFonts w:eastAsia="宋体"/>
        </w:rPr>
        <w:t>conjugate polarization</w:t>
      </w:r>
      <w:r w:rsidRPr="004F346F">
        <w:rPr>
          <w:rFonts w:eastAsia="宋体" w:hint="eastAsia"/>
        </w:rPr>
        <w:t>-wavelength</w:t>
      </w:r>
      <w:r w:rsidRPr="004F346F">
        <w:rPr>
          <w:rFonts w:eastAsia="宋体"/>
        </w:rPr>
        <w:t xml:space="preserve"> channels conversion. Finally, we can obtain the corresponding conjugate modulation by inversely rotating the output polarization states, </w:t>
      </w:r>
      <m:oMath>
        <m:d>
          <m:dPr>
            <m:ctrlPr>
              <w:rPr>
                <w:rFonts w:ascii="Cambria Math" w:eastAsia="宋体" w:hAnsi="Cambria Math"/>
              </w:rPr>
            </m:ctrlPr>
          </m:dPr>
          <m:e>
            <m:m>
              <m:mPr>
                <m:plcHide m:val="1"/>
                <m:mcs>
                  <m:mc>
                    <m:mcPr>
                      <m:count m:val="2"/>
                      <m:mcJc m:val="center"/>
                    </m:mcPr>
                  </m:mc>
                </m:mcs>
                <m:ctrlPr>
                  <w:rPr>
                    <w:rFonts w:ascii="Cambria Math" w:eastAsia="宋体" w:hAnsi="Cambria Math"/>
                  </w:rPr>
                </m:ctrlPr>
              </m:mPr>
              <m:mr>
                <m:e>
                  <m:func>
                    <m:funcPr>
                      <m:ctrlPr>
                        <w:rPr>
                          <w:rFonts w:ascii="Cambria Math" w:eastAsia="宋体" w:hAnsi="Cambria Math"/>
                        </w:rPr>
                      </m:ctrlPr>
                    </m:funcPr>
                    <m:fName>
                      <m:r>
                        <m:rPr>
                          <m:sty m:val="p"/>
                        </m:rPr>
                        <w:rPr>
                          <w:rFonts w:ascii="Cambria Math" w:eastAsia="宋体" w:hAnsi="Cambria Math"/>
                        </w:rPr>
                        <m:t>cos</m:t>
                      </m:r>
                    </m:fName>
                    <m:e>
                      <m:r>
                        <w:rPr>
                          <w:rFonts w:ascii="Cambria Math" w:eastAsia="宋体" w:hAnsi="Cambria Math"/>
                        </w:rPr>
                        <m:t>θ(λ)</m:t>
                      </m:r>
                    </m:e>
                  </m:func>
                </m:e>
                <m:e>
                  <m:func>
                    <m:funcPr>
                      <m:ctrlPr>
                        <w:rPr>
                          <w:rFonts w:ascii="Cambria Math" w:eastAsia="宋体" w:hAnsi="Cambria Math"/>
                        </w:rPr>
                      </m:ctrlPr>
                    </m:funcPr>
                    <m:fName>
                      <m:r>
                        <m:rPr>
                          <m:sty m:val="p"/>
                        </m:rPr>
                        <w:rPr>
                          <w:rFonts w:ascii="Cambria Math" w:eastAsia="宋体" w:hAnsi="Cambria Math"/>
                        </w:rPr>
                        <m:t>sin</m:t>
                      </m:r>
                    </m:fName>
                    <m:e>
                      <m:r>
                        <w:rPr>
                          <w:rFonts w:ascii="Cambria Math" w:eastAsia="宋体" w:hAnsi="Cambria Math"/>
                        </w:rPr>
                        <m:t>θ(λ)</m:t>
                      </m:r>
                    </m:e>
                  </m:func>
                </m:e>
              </m:mr>
              <m:mr>
                <m:e>
                  <m:r>
                    <w:rPr>
                      <w:rFonts w:ascii="Cambria Math" w:eastAsia="宋体" w:hAnsi="Cambria Math"/>
                    </w:rPr>
                    <m:t>-</m:t>
                  </m:r>
                  <m:func>
                    <m:funcPr>
                      <m:ctrlPr>
                        <w:rPr>
                          <w:rFonts w:ascii="Cambria Math" w:eastAsia="宋体" w:hAnsi="Cambria Math"/>
                        </w:rPr>
                      </m:ctrlPr>
                    </m:funcPr>
                    <m:fName>
                      <m:r>
                        <m:rPr>
                          <m:sty m:val="p"/>
                        </m:rPr>
                        <w:rPr>
                          <w:rFonts w:ascii="Cambria Math" w:eastAsia="宋体" w:hAnsi="Cambria Math"/>
                        </w:rPr>
                        <m:t>sin</m:t>
                      </m:r>
                    </m:fName>
                    <m:e>
                      <m:r>
                        <w:rPr>
                          <w:rFonts w:ascii="Cambria Math" w:eastAsia="宋体" w:hAnsi="Cambria Math"/>
                        </w:rPr>
                        <m:t>θ(λ)</m:t>
                      </m:r>
                    </m:e>
                  </m:func>
                </m:e>
                <m:e>
                  <m:func>
                    <m:funcPr>
                      <m:ctrlPr>
                        <w:rPr>
                          <w:rFonts w:ascii="Cambria Math" w:eastAsia="宋体" w:hAnsi="Cambria Math"/>
                        </w:rPr>
                      </m:ctrlPr>
                    </m:funcPr>
                    <m:fName>
                      <m:r>
                        <m:rPr>
                          <m:sty m:val="p"/>
                        </m:rPr>
                        <w:rPr>
                          <w:rFonts w:ascii="Cambria Math" w:eastAsia="宋体" w:hAnsi="Cambria Math"/>
                        </w:rPr>
                        <m:t>cos</m:t>
                      </m:r>
                    </m:fName>
                    <m:e>
                      <m:r>
                        <w:rPr>
                          <w:rFonts w:ascii="Cambria Math" w:eastAsia="宋体" w:hAnsi="Cambria Math"/>
                        </w:rPr>
                        <m:t>θ(λ)</m:t>
                      </m:r>
                    </m:e>
                  </m:func>
                </m:e>
              </m:mr>
            </m:m>
          </m:e>
        </m:d>
        <m:r>
          <w:rPr>
            <w:rFonts w:ascii="Cambria Math" w:eastAsia="宋体" w:hAnsi="Cambria Math"/>
          </w:rPr>
          <m:t>⋅</m:t>
        </m:r>
        <m:d>
          <m:dPr>
            <m:ctrlPr>
              <w:rPr>
                <w:rFonts w:ascii="Cambria Math" w:eastAsia="宋体" w:hAnsi="Cambria Math"/>
                <w:i/>
              </w:rPr>
            </m:ctrlPr>
          </m:dPr>
          <m:e>
            <m:eqArr>
              <m:eqArrPr>
                <m:ctrlPr>
                  <w:rPr>
                    <w:rFonts w:ascii="Cambria Math" w:eastAsia="宋体" w:hAnsi="Cambria Math"/>
                    <w:i/>
                  </w:rPr>
                </m:ctrlPr>
              </m:eqArrPr>
              <m:e>
                <m:r>
                  <w:rPr>
                    <w:rFonts w:ascii="Cambria Math" w:eastAsia="宋体" w:hAnsi="Cambria Math"/>
                  </w:rPr>
                  <m:t>cos</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e>
              <m:e>
                <m:r>
                  <w:rPr>
                    <w:rFonts w:ascii="Cambria Math" w:eastAsia="宋体" w:hAnsi="Cambria Math"/>
                  </w:rPr>
                  <m:t>sin</m:t>
                </m:r>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λ</m:t>
                    </m:r>
                  </m:sub>
                </m:sSub>
                <m:r>
                  <w:rPr>
                    <w:rFonts w:ascii="Cambria Math" w:eastAsia="宋体" w:hAnsi="Cambria Math"/>
                  </w:rPr>
                  <m:t>⋅</m:t>
                </m:r>
                <m:sSup>
                  <m:sSupPr>
                    <m:ctrlPr>
                      <w:rPr>
                        <w:rFonts w:ascii="Cambria Math" w:eastAsia="宋体" w:hAnsi="Cambria Math"/>
                        <w:i/>
                      </w:rPr>
                    </m:ctrlPr>
                  </m:sSupPr>
                  <m:e>
                    <m:r>
                      <w:rPr>
                        <w:rFonts w:ascii="Cambria Math" w:eastAsia="宋体" w:hAnsi="Cambria Math"/>
                      </w:rPr>
                      <m:t>e</m:t>
                    </m:r>
                  </m:e>
                  <m:sup>
                    <m:r>
                      <w:rPr>
                        <w:rFonts w:ascii="Cambria Math" w:eastAsia="宋体" w:hAnsi="Cambria Math"/>
                      </w:rPr>
                      <m:t>-i</m:t>
                    </m:r>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λ</m:t>
                        </m:r>
                      </m:sub>
                    </m:sSub>
                  </m:sup>
                </m:sSup>
              </m:e>
            </m:eqArr>
          </m:e>
        </m:d>
      </m:oMath>
      <w:r w:rsidR="00CC0525" w:rsidRPr="00BE6D24">
        <w:rPr>
          <w:rFonts w:eastAsia="宋体"/>
        </w:rPr>
        <w:t>.</w:t>
      </w:r>
      <w:bookmarkEnd w:id="8"/>
    </w:p>
    <w:bookmarkEnd w:id="9"/>
    <w:p w14:paraId="614C6BF3" w14:textId="3E8E2BC6" w:rsidR="0091036B" w:rsidRPr="00BE6D24" w:rsidRDefault="0091036B">
      <w:pPr>
        <w:widowControl/>
        <w:spacing w:beforeLines="0" w:before="0" w:line="240" w:lineRule="auto"/>
        <w:ind w:firstLineChars="0" w:firstLine="0"/>
        <w:jc w:val="left"/>
        <w:rPr>
          <w:rFonts w:eastAsia="宋体"/>
        </w:rPr>
      </w:pPr>
      <w:r w:rsidRPr="00BE6D24">
        <w:rPr>
          <w:rFonts w:eastAsia="宋体"/>
        </w:rPr>
        <w:br w:type="page"/>
      </w:r>
    </w:p>
    <w:p w14:paraId="75278173" w14:textId="5D0ACC7A" w:rsidR="00693F39" w:rsidRPr="00BE6D24" w:rsidRDefault="00693F39" w:rsidP="00693F39">
      <w:pPr>
        <w:pStyle w:val="2"/>
        <w:spacing w:before="163" w:after="120" w:line="240" w:lineRule="auto"/>
        <w:ind w:firstLineChars="0" w:firstLine="0"/>
        <w:rPr>
          <w:rFonts w:ascii="Times New Roman" w:eastAsia="宋体" w:hAnsi="Times New Roman"/>
        </w:rPr>
      </w:pPr>
      <w:bookmarkStart w:id="29" w:name="_Hlk157605766"/>
      <w:r w:rsidRPr="00BE6D24">
        <w:rPr>
          <w:rFonts w:ascii="Times New Roman" w:eastAsia="宋体" w:hAnsi="Times New Roman"/>
        </w:rPr>
        <w:lastRenderedPageBreak/>
        <w:t xml:space="preserve">Note </w:t>
      </w:r>
      <w:r w:rsidR="007705DF" w:rsidRPr="00BE6D24">
        <w:rPr>
          <w:rFonts w:ascii="Times New Roman" w:eastAsia="宋体" w:hAnsi="Times New Roman" w:hint="eastAsia"/>
        </w:rPr>
        <w:t>3</w:t>
      </w:r>
      <w:r w:rsidRPr="00BE6D24">
        <w:rPr>
          <w:rFonts w:ascii="Times New Roman" w:eastAsia="宋体" w:hAnsi="Times New Roman"/>
        </w:rPr>
        <w:t xml:space="preserve">. </w:t>
      </w:r>
      <w:r w:rsidR="0050015D" w:rsidRPr="0050015D">
        <w:rPr>
          <w:rFonts w:ascii="Times New Roman" w:eastAsia="宋体" w:hAnsi="Times New Roman"/>
        </w:rPr>
        <w:t>A dimension-interlaced vectorial diffraction neural network for data space compression and nonlocal continuous-domain information reconstruction</w:t>
      </w:r>
      <w:r w:rsidRPr="00BE6D24">
        <w:rPr>
          <w:rFonts w:ascii="Times New Roman" w:eastAsia="宋体" w:hAnsi="Times New Roman"/>
        </w:rPr>
        <w:t xml:space="preserve"> </w:t>
      </w:r>
    </w:p>
    <w:p w14:paraId="2E36DC33" w14:textId="1B688FDC" w:rsidR="00B65985" w:rsidRPr="00B65985" w:rsidRDefault="00B65985" w:rsidP="00B65985">
      <w:pPr>
        <w:spacing w:before="163"/>
        <w:ind w:firstLineChars="0" w:firstLine="0"/>
      </w:pPr>
      <w:r w:rsidRPr="00B65985">
        <w:rPr>
          <w:rFonts w:hint="eastAsia"/>
        </w:rPr>
        <w:t>As shown in Figure 2(a) in the manuscript, t</w:t>
      </w:r>
      <w:r w:rsidRPr="00B65985">
        <w:t>he diffraction neural network consists of an input layer, a hidden layer, and an </w:t>
      </w:r>
      <w:r w:rsidRPr="00B65985">
        <w:rPr>
          <w:rFonts w:hint="eastAsia"/>
        </w:rPr>
        <w:t xml:space="preserve">output layer. </w:t>
      </w:r>
      <w:r w:rsidRPr="00B65985">
        <w:t>The input layer contains the initial complex field distribution, represented as</w:t>
      </w:r>
      <w:r w:rsidRPr="00B65985">
        <w:rPr>
          <w:rFonts w:hint="eastAsia"/>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exp⁡(</m:t>
        </m:r>
        <m:r>
          <w:rPr>
            <w:rFonts w:ascii="Cambria Math" w:hAnsi="Cambria Math"/>
          </w:rPr>
          <m:t>i</m:t>
        </m:r>
        <m:sSub>
          <m:sSubPr>
            <m:ctrlPr>
              <w:rPr>
                <w:rFonts w:ascii="Cambria Math" w:hAnsi="Cambria Math"/>
              </w:rPr>
            </m:ctrlPr>
          </m:sSubPr>
          <m:e>
            <m:r>
              <w:rPr>
                <w:rFonts w:ascii="Cambria Math" w:hAnsi="Cambria Math"/>
              </w:rPr>
              <m:t>φ</m:t>
            </m:r>
          </m:e>
          <m:sub>
            <m:r>
              <m:rPr>
                <m:sty m:val="p"/>
              </m:rPr>
              <w:rPr>
                <w:rFonts w:ascii="Cambria Math" w:hAnsi="Cambria Math"/>
              </w:rPr>
              <m:t>0</m:t>
            </m:r>
          </m:sub>
        </m:sSub>
        <m:r>
          <m:rPr>
            <m:sty m:val="p"/>
          </m:rPr>
          <w:rPr>
            <w:rFonts w:ascii="Cambria Math" w:hAnsi="Cambria Math"/>
          </w:rPr>
          <m:t>)</m:t>
        </m:r>
      </m:oMath>
      <w:r w:rsidRPr="00B65985">
        <w:rPr>
          <w:rFonts w:hint="eastAsia"/>
        </w:rPr>
        <w:t xml:space="preserve"> , </w:t>
      </w:r>
      <w:r w:rsidRPr="00B65985">
        <w:t xml:space="preserve">along with </w:t>
      </w:r>
      <w:r w:rsidRPr="00B65985">
        <w:rPr>
          <w:rFonts w:hint="eastAsia"/>
        </w:rPr>
        <w:t>continuous</w:t>
      </w:r>
      <w:r w:rsidRPr="00B65985">
        <w:t xml:space="preserve"> inputs corresponding to different wavelengths and polarization states, denoted as</w:t>
      </w:r>
      <w:r w:rsidRPr="00B65985">
        <w:rPr>
          <w:rFonts w:hint="eastAsia"/>
        </w:rPr>
        <w:t xml:space="preserve"> </w:t>
      </w:r>
      <m:oMath>
        <m:sSub>
          <m:sSubPr>
            <m:ctrlPr>
              <w:rPr>
                <w:rFonts w:ascii="Cambria Math" w:hAnsi="Cambria Math"/>
              </w:rPr>
            </m:ctrlPr>
          </m:sSubPr>
          <m:e>
            <m:r>
              <w:rPr>
                <w:rFonts w:ascii="Cambria Math" w:hAnsi="Cambria Math"/>
              </w:rPr>
              <m:t>P</m:t>
            </m:r>
          </m:e>
          <m:sub>
            <m:r>
              <w:rPr>
                <w:rFonts w:ascii="Cambria Math" w:hAnsi="Cambria Math"/>
              </w:rPr>
              <m:t>n</m:t>
            </m:r>
          </m:sub>
        </m:sSub>
      </m:oMath>
      <w:r w:rsidRPr="00B65985">
        <w:rPr>
          <w:rFonts w:hint="eastAsia"/>
        </w:rPr>
        <w:t xml:space="preserve">. </w:t>
      </w:r>
      <w:r w:rsidRPr="00B65985">
        <w:t>T</w:t>
      </w:r>
      <w:r w:rsidRPr="00B65985">
        <w:rPr>
          <w:rFonts w:hint="eastAsia"/>
        </w:rPr>
        <w:t>he meta-holography</w:t>
      </w:r>
      <w:r w:rsidRPr="00B65985">
        <w:t>, serving as the hidden layer, is trained to generate multi-channel holographic patterns. The output layer corresponds to the intensity and polarization distribution</w:t>
      </w:r>
      <w:r w:rsidRPr="00B65985">
        <w:rPr>
          <w:rFonts w:hint="eastAsia"/>
        </w:rPr>
        <w:t xml:space="preserve"> </w:t>
      </w:r>
      <m:oMath>
        <m:sSup>
          <m:sSupPr>
            <m:ctrlPr>
              <w:rPr>
                <w:rFonts w:ascii="Cambria Math" w:hAnsi="Cambria Math"/>
              </w:rPr>
            </m:ctrlPr>
          </m:sSupPr>
          <m:e>
            <w:bookmarkStart w:id="30" w:name="OLE_LINK1"/>
            <m:r>
              <w:rPr>
                <w:rFonts w:ascii="Cambria Math" w:hAnsi="Cambria Math"/>
              </w:rPr>
              <m:t>A</m:t>
            </m:r>
          </m:e>
          <m:sup>
            <m:r>
              <m:rPr>
                <m:sty m:val="p"/>
              </m:rPr>
              <w:rPr>
                <w:rFonts w:ascii="Cambria Math" w:hAnsi="Cambria Math"/>
              </w:rPr>
              <m:t>՛</m:t>
            </m:r>
            <w:bookmarkEnd w:id="30"/>
          </m:sup>
        </m:sSup>
        <m:r>
          <m:rPr>
            <m:sty m:val="p"/>
          </m:rPr>
          <w:rPr>
            <w:rFonts w:ascii="Cambria Math" w:hAnsi="Cambria Math"/>
          </w:rPr>
          <m:t>exp⁡(</m:t>
        </m:r>
        <m:r>
          <w:rPr>
            <w:rFonts w:ascii="Cambria Math" w:hAnsi="Cambria Math"/>
          </w:rPr>
          <m:t>i</m:t>
        </m:r>
        <m:sSup>
          <m:sSupPr>
            <m:ctrlPr>
              <w:rPr>
                <w:rFonts w:ascii="Cambria Math" w:hAnsi="Cambria Math"/>
              </w:rPr>
            </m:ctrlPr>
          </m:sSupPr>
          <m:e>
            <m:r>
              <w:rPr>
                <w:rFonts w:ascii="Cambria Math" w:hAnsi="Cambria Math"/>
              </w:rPr>
              <m:t>φ</m:t>
            </m:r>
          </m:e>
          <m:sup>
            <m:r>
              <m:rPr>
                <m:sty m:val="p"/>
              </m:rPr>
              <w:rPr>
                <w:rFonts w:ascii="Cambria Math" w:hAnsi="Cambria Math"/>
              </w:rPr>
              <m:t>՛</m:t>
            </m:r>
          </m:sup>
        </m:sSup>
        <m:sSup>
          <m:sSupPr>
            <m:ctrlPr>
              <w:rPr>
                <w:rFonts w:ascii="Cambria Math" w:hAnsi="Cambria Math"/>
              </w:rPr>
            </m:ctrlPr>
          </m:sSupPr>
          <m:e>
            <m:sSub>
              <m:sSubPr>
                <m:ctrlPr>
                  <w:rPr>
                    <w:rFonts w:ascii="Cambria Math" w:hAnsi="Cambria Math"/>
                  </w:rPr>
                </m:ctrlPr>
              </m:sSubPr>
              <m:e>
                <m:r>
                  <w:rPr>
                    <w:rFonts w:ascii="Cambria Math" w:hAnsi="Cambria Math"/>
                  </w:rPr>
                  <m:t>P</m:t>
                </m:r>
              </m:e>
              <m:sub>
                <m:r>
                  <w:rPr>
                    <w:rFonts w:ascii="Cambria Math" w:hAnsi="Cambria Math"/>
                  </w:rPr>
                  <m:t>n</m:t>
                </m:r>
              </m:sub>
            </m:sSub>
          </m:e>
          <m:sup>
            <m:r>
              <m:rPr>
                <m:sty m:val="p"/>
              </m:rPr>
              <w:rPr>
                <w:rFonts w:ascii="Cambria Math" w:hAnsi="Cambria Math"/>
              </w:rPr>
              <m:t>՛</m:t>
            </m:r>
          </m:sup>
        </m:sSup>
        <m:r>
          <m:rPr>
            <m:sty m:val="p"/>
          </m:rPr>
          <w:rPr>
            <w:rFonts w:ascii="Cambria Math" w:hAnsi="Cambria Math"/>
          </w:rPr>
          <m:t>)</m:t>
        </m:r>
      </m:oMath>
      <w:r w:rsidRPr="00B65985">
        <w:rPr>
          <w:rFonts w:hint="eastAsia"/>
        </w:rPr>
        <w:t xml:space="preserve"> on the image plane. </w:t>
      </w:r>
      <w:r w:rsidRPr="00B65985">
        <w:t>A</w:t>
      </w:r>
      <w:r w:rsidRPr="00B65985">
        <w:rPr>
          <w:rFonts w:hint="eastAsia"/>
        </w:rPr>
        <w:t xml:space="preserve">ccording to the Huygens-Fresnel principle, </w:t>
      </w:r>
      <w:r w:rsidRPr="00B65985">
        <w:t>every point on a wavefront can be treated as a secondary source emitting spherical wavelets, and the resulting field at an observation point is given by the superposition of these wavelets. In this context, each neuron located at a spatial coordinate</w:t>
      </w:r>
      <w:r w:rsidRPr="00B65985">
        <w:rPr>
          <w:rFonts w:hint="eastAsia"/>
        </w:rPr>
        <w:t xml:space="preserve"> (</w:t>
      </w:r>
      <m:oMath>
        <m:sSub>
          <m:sSubPr>
            <m:ctrlPr>
              <w:rPr>
                <w:rFonts w:ascii="Cambria Math" w:hAnsi="Cambria Math"/>
              </w:rPr>
            </m:ctrlPr>
          </m:sSubPr>
          <m:e>
            <m:r>
              <w:rPr>
                <w:rFonts w:ascii="Cambria Math" w:hAnsi="Cambria Math"/>
              </w:rPr>
              <m:t>x</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y</m:t>
            </m:r>
          </m:e>
          <m:sub>
            <m:r>
              <w:rPr>
                <w:rFonts w:ascii="Cambria Math" w:hAnsi="Cambria Math"/>
              </w:rPr>
              <m:t>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h</m:t>
            </m:r>
          </m:sub>
        </m:sSub>
      </m:oMath>
      <w:r w:rsidRPr="00B65985">
        <w:rPr>
          <w:rFonts w:hint="eastAsia"/>
        </w:rPr>
        <w:t xml:space="preserve">) </w:t>
      </w:r>
      <w:r w:rsidRPr="00B65985">
        <w:t>in the hidden layer can be interpreted as a secondary spherical wavelet source. The modulated output field from each neuron is described as</w:t>
      </w:r>
      <w:r w:rsidRPr="00B65985">
        <w:rPr>
          <w:rFonts w:hint="eastAsia"/>
        </w:rPr>
        <w:t xml:space="preserve"> </w:t>
      </w:r>
      <m:oMath>
        <m:sSub>
          <m:sSubPr>
            <m:ctrlPr>
              <w:rPr>
                <w:rFonts w:ascii="Cambria Math" w:hAnsi="Cambria Math"/>
              </w:rPr>
            </m:ctrlPr>
          </m:sSubPr>
          <m:e>
            <m:r>
              <w:rPr>
                <w:rFonts w:ascii="Cambria Math" w:hAnsi="Cambria Math"/>
              </w:rPr>
              <m:t>E</m:t>
            </m:r>
          </m:e>
          <m:sub>
            <m:r>
              <w:rPr>
                <w:rFonts w:ascii="Cambria Math" w:hAnsi="Cambria Math" w:hint="eastAsia"/>
              </w:rPr>
              <m:t>out</m:t>
            </m:r>
          </m:sub>
        </m:sSub>
        <m:r>
          <m:rPr>
            <m:sty m:val="p"/>
          </m:rPr>
          <w:rPr>
            <w:rFonts w:ascii="Cambria Math" w:hAnsi="Cambria Math" w:hint="eastAsia"/>
          </w:rPr>
          <m:t>=</m:t>
        </m:r>
        <m:r>
          <w:rPr>
            <w:rFonts w:ascii="Cambria Math" w:hAnsi="Cambria Math"/>
          </w:rPr>
          <m:t>J</m:t>
        </m:r>
        <m:r>
          <m:rPr>
            <m:sty m:val="p"/>
          </m:rPr>
          <w:rPr>
            <w:rFonts w:ascii="Cambria Math" w:hAnsi="Cambria Math"/>
          </w:rPr>
          <m:t xml:space="preserve"> </m:t>
        </m:r>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λ</m:t>
            </m:r>
          </m:e>
        </m:d>
        <m:sSub>
          <m:sSubPr>
            <m:ctrlPr>
              <w:rPr>
                <w:rFonts w:ascii="Cambria Math" w:hAnsi="Cambria Math"/>
              </w:rPr>
            </m:ctrlPr>
          </m:sSubPr>
          <m:e>
            <m:r>
              <w:rPr>
                <w:rFonts w:ascii="Cambria Math" w:hAnsi="Cambria Math"/>
              </w:rPr>
              <m:t>E</m:t>
            </m:r>
          </m:e>
          <m:sub>
            <m:r>
              <w:rPr>
                <w:rFonts w:ascii="Cambria Math" w:hAnsi="Cambria Math"/>
              </w:rPr>
              <m:t>in</m:t>
            </m:r>
          </m:sub>
        </m:sSub>
      </m:oMath>
      <w:r w:rsidRPr="00B65985">
        <w:rPr>
          <w:rFonts w:hint="eastAsia"/>
        </w:rPr>
        <w:t xml:space="preserve">, </w:t>
      </w:r>
      <w:r w:rsidRPr="00B65985">
        <w:t>where J represents the modulation function of the meta-hologram. The propagation of the modulated field from the hidden layer to the output layer is modeled using Rayleigh–Sommerfeld diffraction theory</w:t>
      </w:r>
      <w:r w:rsidRPr="00B65985">
        <w:rPr>
          <w:rFonts w:hint="eastAsia"/>
        </w:rPr>
        <w:t>:</w:t>
      </w:r>
    </w:p>
    <w:p w14:paraId="09AA5C95" w14:textId="3D0C838A" w:rsidR="00B65985" w:rsidRPr="00B65985" w:rsidRDefault="00000000" w:rsidP="00B65985">
      <w:pPr>
        <w:spacing w:before="163"/>
        <w:ind w:firstLineChars="0" w:firstLine="0"/>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t</m:t>
                  </m:r>
                </m:e>
                <m:sub>
                  <m:r>
                    <w:rPr>
                      <w:rFonts w:ascii="Cambria Math" w:hAnsi="Cambria Math"/>
                    </w:rPr>
                    <m:t>h</m:t>
                  </m:r>
                </m:sub>
                <m:sup>
                  <m:r>
                    <w:rPr>
                      <w:rFonts w:ascii="Cambria Math" w:hAnsi="Cambria Math"/>
                    </w:rPr>
                    <m:t>o</m:t>
                  </m:r>
                </m:sup>
              </m:sSubSup>
              <m:r>
                <w:rPr>
                  <w:rFonts w:ascii="Cambria Math" w:hAnsi="Cambria Math"/>
                </w:rPr>
                <m:t>=</m:t>
              </m:r>
              <m:f>
                <m:fPr>
                  <m:ctrlPr>
                    <w:rPr>
                      <w:rFonts w:ascii="Cambria Math" w:hAnsi="Cambria Math"/>
                      <w:i/>
                    </w:rPr>
                  </m:ctrlPr>
                </m:fPr>
                <m:num>
                  <m:r>
                    <w:rPr>
                      <w:rFonts w:ascii="Cambria Math" w:hAnsi="Cambria Math"/>
                    </w:rPr>
                    <m:t>d</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2πr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iλ</m:t>
                      </m:r>
                    </m:den>
                  </m:f>
                </m:e>
              </m:d>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i2πr</m:t>
                          </m:r>
                        </m:num>
                        <m:den>
                          <m:r>
                            <w:rPr>
                              <w:rFonts w:ascii="Cambria Math" w:hAnsi="Cambria Math"/>
                            </w:rPr>
                            <m:t>λ</m:t>
                          </m:r>
                        </m:den>
                      </m:f>
                    </m:e>
                  </m:d>
                </m:e>
              </m:func>
              <m:r>
                <w:rPr>
                  <w:rFonts w:ascii="Cambria Math" w:hAnsi="Cambria Math"/>
                </w:rPr>
                <m:t>#</m:t>
              </m:r>
              <m:d>
                <m:dPr>
                  <m:ctrlPr>
                    <w:rPr>
                      <w:rFonts w:ascii="Cambria Math" w:hAnsi="Cambria Math"/>
                      <w:i/>
                    </w:rPr>
                  </m:ctrlPr>
                </m:dPr>
                <m:e>
                  <m:r>
                    <m:rPr>
                      <m:sty m:val="p"/>
                    </m:rPr>
                    <w:rPr>
                      <w:rFonts w:ascii="Cambria Math" w:hAnsi="Cambria Math"/>
                    </w:rPr>
                    <m:t>S10</m:t>
                  </m:r>
                </m:e>
              </m:d>
            </m:e>
          </m:eqArr>
        </m:oMath>
      </m:oMathPara>
    </w:p>
    <w:p w14:paraId="67AE819D" w14:textId="44504874" w:rsidR="00B65985" w:rsidRPr="00B65985" w:rsidRDefault="00B65985" w:rsidP="00B65985">
      <w:pPr>
        <w:spacing w:before="163"/>
        <w:ind w:firstLineChars="0" w:firstLine="0"/>
      </w:pPr>
      <w:r w:rsidRPr="00B65985">
        <w:rPr>
          <w:rFonts w:hint="eastAsia"/>
        </w:rPr>
        <w:t xml:space="preserve">where </w:t>
      </w:r>
      <w:r w:rsidRPr="00B65985">
        <w:rPr>
          <w:b/>
          <w:bCs/>
        </w:rPr>
        <w:t>λ</w:t>
      </w:r>
      <w:r w:rsidRPr="00B65985">
        <w:rPr>
          <w:rFonts w:hint="eastAsia"/>
        </w:rPr>
        <w:t xml:space="preserve"> </w:t>
      </w:r>
      <w:r w:rsidRPr="00B65985">
        <w:t>is the incident wavelength in a vacuum</w:t>
      </w:r>
      <w:r w:rsidRPr="00B65985">
        <w:rPr>
          <w:rFonts w:hint="eastAsia"/>
        </w:rPr>
        <w:t>,</w:t>
      </w:r>
      <w:r w:rsidRPr="00B65985">
        <w:t xml:space="preserve"> </w:t>
      </w:r>
      <w:r w:rsidRPr="00B65985">
        <w:rPr>
          <w:b/>
          <w:bCs/>
        </w:rPr>
        <w:t>d</w:t>
      </w:r>
      <w:r w:rsidRPr="00B65985">
        <w:t xml:space="preserve"> is the distance from the hidden layer to the output layer</w:t>
      </w:r>
      <w:r w:rsidRPr="00B65985">
        <w:rPr>
          <w:rFonts w:hint="eastAsia"/>
        </w:rPr>
        <w:t xml:space="preserve">, and </w:t>
      </w:r>
      <m:oMath>
        <m:r>
          <w:rPr>
            <w:rFonts w:ascii="Cambria Math" w:hAnsi="Cambria Math" w:hint="eastAsia"/>
          </w:rPr>
          <m:t>r</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h</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h</m:t>
                    </m:r>
                  </m:sub>
                </m:sSub>
                <m:r>
                  <w:rPr>
                    <w:rFonts w:ascii="Cambria Math" w:hAnsi="Cambria Math"/>
                  </w:rPr>
                  <m:t>)</m:t>
                </m:r>
              </m:e>
              <m:sup>
                <m:r>
                  <w:rPr>
                    <w:rFonts w:ascii="Cambria Math" w:hAnsi="Cambria Math"/>
                  </w:rPr>
                  <m:t>2</m:t>
                </m:r>
              </m:sup>
            </m:sSup>
          </m:e>
        </m:rad>
      </m:oMath>
      <w:r w:rsidRPr="00B65985">
        <w:rPr>
          <w:rFonts w:hint="eastAsia"/>
        </w:rPr>
        <w:t xml:space="preserve"> represents the</w:t>
      </w:r>
      <w:r w:rsidRPr="00B65985">
        <w:t xml:space="preserve"> diffraction distance from each neuron to a sampling point </w:t>
      </w:r>
      <w:r w:rsidRPr="00B65985">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B65985">
        <w:rPr>
          <w:rFonts w:hint="eastAsia"/>
        </w:rPr>
        <w:t xml:space="preserve">) </w:t>
      </w:r>
      <w:r w:rsidRPr="00B65985">
        <w:t>on the output layer</w:t>
      </w:r>
      <w:r w:rsidRPr="00B65985">
        <w:rPr>
          <w:rFonts w:hint="eastAsia"/>
        </w:rPr>
        <w:t xml:space="preserve">. </w:t>
      </w:r>
      <w:r w:rsidRPr="00B65985">
        <w:t>T</w:t>
      </w:r>
      <w:r w:rsidRPr="00B65985">
        <w:rPr>
          <w:rFonts w:hint="eastAsia"/>
        </w:rPr>
        <w:t xml:space="preserve">he distribution of output layer </w:t>
      </w:r>
      <m:oMath>
        <m:r>
          <w:rPr>
            <w:rFonts w:ascii="Cambria Math" w:hAnsi="Cambria Math"/>
          </w:rPr>
          <m:t>U=</m:t>
        </m:r>
        <m:nary>
          <m:naryPr>
            <m:chr m:val="∑"/>
            <m:limLoc m:val="undOvr"/>
            <m:supHide m:val="1"/>
            <m:ctrlPr>
              <w:rPr>
                <w:rFonts w:ascii="Cambria Math" w:hAnsi="Cambria Math"/>
                <w:i/>
              </w:rPr>
            </m:ctrlPr>
          </m:naryPr>
          <m:sub>
            <m:r>
              <w:rPr>
                <w:rFonts w:ascii="Cambria Math" w:hAnsi="Cambria Math" w:hint="eastAsia"/>
              </w:rPr>
              <m:t>n</m:t>
            </m:r>
          </m:sub>
          <m:sup/>
          <m:e>
            <m:nary>
              <m:naryPr>
                <m:chr m:val="∑"/>
                <m:limLoc m:val="undOvr"/>
                <m:supHide m:val="1"/>
                <m:ctrlPr>
                  <w:rPr>
                    <w:rFonts w:ascii="Cambria Math" w:hAnsi="Cambria Math"/>
                    <w:i/>
                  </w:rPr>
                </m:ctrlPr>
              </m:naryPr>
              <m:sub>
                <m:r>
                  <w:rPr>
                    <w:rFonts w:ascii="Cambria Math" w:hAnsi="Cambria Math"/>
                  </w:rPr>
                  <m:t>o</m:t>
                </m:r>
              </m:sub>
              <m:sup/>
              <m:e>
                <m:sSubSup>
                  <m:sSubSupPr>
                    <m:ctrlPr>
                      <w:rPr>
                        <w:rFonts w:ascii="Cambria Math" w:hAnsi="Cambria Math"/>
                        <w:i/>
                      </w:rPr>
                    </m:ctrlPr>
                  </m:sSubSupPr>
                  <m:e>
                    <m:r>
                      <w:rPr>
                        <w:rFonts w:ascii="Cambria Math" w:hAnsi="Cambria Math"/>
                      </w:rPr>
                      <m:t>t</m:t>
                    </m:r>
                  </m:e>
                  <m:sub>
                    <m:r>
                      <w:rPr>
                        <w:rFonts w:ascii="Cambria Math" w:hAnsi="Cambria Math"/>
                      </w:rPr>
                      <m:t>h</m:t>
                    </m:r>
                  </m:sub>
                  <m:sup>
                    <m:r>
                      <w:rPr>
                        <w:rFonts w:ascii="Cambria Math" w:hAnsi="Cambria Math"/>
                      </w:rPr>
                      <m:t>o</m:t>
                    </m:r>
                  </m:sup>
                </m:sSubSup>
              </m:e>
            </m:nary>
          </m:e>
        </m:nary>
        <m:sSub>
          <m:sSubPr>
            <m:ctrlPr>
              <w:rPr>
                <w:rFonts w:ascii="Cambria Math" w:hAnsi="Cambria Math"/>
                <w:i/>
              </w:rPr>
            </m:ctrlPr>
          </m:sSubPr>
          <m:e>
            <m:r>
              <w:rPr>
                <w:rFonts w:ascii="Cambria Math" w:hAnsi="Cambria Math"/>
              </w:rPr>
              <m:t>E</m:t>
            </m:r>
          </m:e>
          <m:sub>
            <m:r>
              <w:rPr>
                <w:rFonts w:ascii="Cambria Math" w:hAnsi="Cambria Math" w:hint="eastAsia"/>
              </w:rPr>
              <m:t>out</m:t>
            </m:r>
          </m:sub>
        </m:sSub>
      </m:oMath>
      <w:r w:rsidRPr="00B65985">
        <w:rPr>
          <w:rFonts w:hint="eastAsia"/>
        </w:rPr>
        <w:t xml:space="preserve"> represents </w:t>
      </w:r>
      <w:r w:rsidRPr="00B65985">
        <w:t>the energy superposition from each neuron in the hidden layer to each sampling point in the output layer. The loss function is defined as the sum of squared errors between the generated holograms and the target holograms</w:t>
      </w:r>
      <w:r w:rsidRPr="00B65985">
        <w:rPr>
          <w:rFonts w:hint="eastAsia"/>
        </w:rPr>
        <w:t xml:space="preserve"> </w:t>
      </w:r>
      <w:r w:rsidRPr="00B65985">
        <w:t xml:space="preserve">SSE = </w:t>
      </w:r>
      <m:oMath>
        <m:nary>
          <m:naryPr>
            <m:chr m:val="∑"/>
            <m:ctrlPr>
              <w:rPr>
                <w:rFonts w:ascii="Cambria Math" w:hAnsi="Cambria Math"/>
                <w:i/>
                <w:iCs/>
              </w:rPr>
            </m:ctrlPr>
          </m:naryPr>
          <m:sub>
            <m:r>
              <w:rPr>
                <w:rFonts w:ascii="Cambria Math" w:hAnsi="Cambria Math"/>
              </w:rPr>
              <m:t>1</m:t>
            </m:r>
          </m:sub>
          <m:sup>
            <m:r>
              <w:rPr>
                <w:rFonts w:ascii="Cambria Math" w:hAnsi="Cambria Math"/>
              </w:rPr>
              <m:t>n</m:t>
            </m:r>
          </m:sup>
          <m:e>
            <m:sSup>
              <m:sSupPr>
                <m:ctrlPr>
                  <w:rPr>
                    <w:rFonts w:ascii="Cambria Math" w:hAnsi="Cambria Math"/>
                    <w:i/>
                    <w:iCs/>
                  </w:rPr>
                </m:ctrlPr>
              </m:sSupPr>
              <m:e>
                <m:r>
                  <w:rPr>
                    <w:rFonts w:ascii="Cambria Math" w:hAnsi="Cambria Math"/>
                  </w:rPr>
                  <m:t>(</m:t>
                </m:r>
                <m:rad>
                  <m:radPr>
                    <m:degHide m:val="1"/>
                    <m:ctrlPr>
                      <w:rPr>
                        <w:rFonts w:ascii="Cambria Math" w:hAnsi="Cambria Math"/>
                        <w:b/>
                        <w:bCs/>
                        <w:i/>
                        <w:iCs/>
                      </w:rPr>
                    </m:ctrlPr>
                  </m:radPr>
                  <m:deg/>
                  <m:e>
                    <m:r>
                      <m:rPr>
                        <m:nor/>
                      </m:rPr>
                      <w:rPr>
                        <w:i/>
                        <w:iCs/>
                      </w:rPr>
                      <m:t>I</m:t>
                    </m:r>
                    <m:r>
                      <m:rPr>
                        <m:nor/>
                      </m:rPr>
                      <w:rPr>
                        <w:i/>
                        <w:iCs/>
                        <w:vertAlign w:val="subscript"/>
                      </w:rPr>
                      <m:t>n</m:t>
                    </m:r>
                  </m:e>
                </m:rad>
                <m:r>
                  <m:rPr>
                    <m:sty m:val="bi"/>
                  </m:rPr>
                  <w:rPr>
                    <w:rFonts w:ascii="Cambria Math" w:hAnsi="Cambria Math"/>
                  </w:rPr>
                  <m:t>-</m:t>
                </m:r>
                <m:r>
                  <m:rPr>
                    <m:nor/>
                  </m:rPr>
                  <w:rPr>
                    <w:b/>
                    <w:bCs/>
                    <w:i/>
                    <w:iCs/>
                  </w:rPr>
                  <m:t>A</m:t>
                </m:r>
                <m:r>
                  <m:rPr>
                    <m:nor/>
                  </m:rPr>
                  <w:rPr>
                    <w:b/>
                    <w:bCs/>
                    <w:i/>
                    <w:iCs/>
                    <w:vertAlign w:val="superscript"/>
                  </w:rPr>
                  <m:t> '</m:t>
                </m:r>
                <m:r>
                  <w:rPr>
                    <w:rFonts w:ascii="Cambria Math" w:hAnsi="Cambria Math"/>
                  </w:rPr>
                  <m:t>)</m:t>
                </m:r>
              </m:e>
              <m:sup>
                <m:r>
                  <w:rPr>
                    <w:rFonts w:ascii="Cambria Math" w:hAnsi="Cambria Math"/>
                  </w:rPr>
                  <m:t>2</m:t>
                </m:r>
              </m:sup>
            </m:sSup>
            <m:r>
              <w:rPr>
                <w:rFonts w:ascii="Cambria Math" w:hAnsi="Cambria Math"/>
              </w:rPr>
              <m:t>/</m:t>
            </m:r>
            <m:nary>
              <m:naryPr>
                <m:chr m:val="∑"/>
                <m:ctrlPr>
                  <w:rPr>
                    <w:rFonts w:ascii="Cambria Math" w:hAnsi="Cambria Math"/>
                    <w:i/>
                    <w:iCs/>
                  </w:rPr>
                </m:ctrlPr>
              </m:naryPr>
              <m:sub>
                <m:r>
                  <w:rPr>
                    <w:rFonts w:ascii="Cambria Math" w:hAnsi="Cambria Math"/>
                  </w:rPr>
                  <m:t>1</m:t>
                </m:r>
              </m:sub>
              <m:sup>
                <m:r>
                  <w:rPr>
                    <w:rFonts w:ascii="Cambria Math" w:hAnsi="Cambria Math"/>
                  </w:rPr>
                  <m:t>n</m:t>
                </m:r>
              </m:sup>
              <m:e>
                <m:r>
                  <m:rPr>
                    <m:nor/>
                  </m:rPr>
                  <w:rPr>
                    <w:i/>
                    <w:iCs/>
                  </w:rPr>
                  <m:t>I</m:t>
                </m:r>
                <m:r>
                  <m:rPr>
                    <m:nor/>
                  </m:rPr>
                  <w:rPr>
                    <w:i/>
                    <w:iCs/>
                    <w:vertAlign w:val="subscript"/>
                  </w:rPr>
                  <m:t>n</m:t>
                </m:r>
              </m:e>
            </m:nary>
          </m:e>
        </m:nary>
      </m:oMath>
      <w:r w:rsidRPr="00B65985">
        <w:rPr>
          <w:rFonts w:hint="eastAsia"/>
        </w:rPr>
        <w:t xml:space="preserve">. </w:t>
      </w:r>
      <w:r w:rsidRPr="00B65985">
        <w:t xml:space="preserve">Finally, we employ a gradient descent algorithm to iteratively optimize the phase gradients of the preprocessed meta-atom library until convergence to a predefined threshold </w:t>
      </w:r>
      <w:r w:rsidRPr="00B65985">
        <w:rPr>
          <w:b/>
          <w:bCs/>
        </w:rPr>
        <w:t>ε</w:t>
      </w:r>
      <w:r w:rsidRPr="00B65985">
        <w:t xml:space="preserve">, thereby obtaining the optimal geometric parameters and rotation angles of the meta-atoms at </w:t>
      </w:r>
      <w:r w:rsidRPr="00B65985">
        <w:lastRenderedPageBreak/>
        <w:t xml:space="preserve">each pixel position. </w:t>
      </w:r>
    </w:p>
    <w:p w14:paraId="2CAF5ACC" w14:textId="77777777" w:rsidR="00B65985" w:rsidRPr="00B65985" w:rsidRDefault="00B65985" w:rsidP="00B65985">
      <w:pPr>
        <w:spacing w:before="163"/>
        <w:ind w:firstLineChars="0" w:firstLine="0"/>
      </w:pPr>
      <w:r w:rsidRPr="00B65985">
        <w:t>Traditional diffractive neural networks face challenges in handling continuous data spaces involving polarization and wavelength. To realize the functionality proposed in this manuscript, conventional methods must satisfy the requirement of conjugate polarization conversion at the level of local Jones matrix elements.</w:t>
      </w:r>
    </w:p>
    <w:p w14:paraId="1C662B8C" w14:textId="06D93618" w:rsidR="00B65985" w:rsidRPr="00B65985" w:rsidRDefault="00000000" w:rsidP="00B65985">
      <w:pPr>
        <w:spacing w:before="163"/>
        <w:ind w:firstLineChars="0" w:firstLine="0"/>
        <w:rPr>
          <w:i/>
          <w:iCs/>
        </w:rPr>
      </w:pPr>
      <m:oMathPara>
        <m:oMath>
          <m:eqArr>
            <m:eqArrPr>
              <m:maxDist m:val="1"/>
              <m:ctrlPr>
                <w:rPr>
                  <w:rFonts w:ascii="Cambria Math" w:hAnsi="Cambria Math"/>
                  <w:i/>
                  <w:iCs/>
                </w:rPr>
              </m:ctrlPr>
            </m:eqArrPr>
            <m:e>
              <m:sSup>
                <m:sSupPr>
                  <m:ctrlPr>
                    <w:rPr>
                      <w:rFonts w:ascii="Cambria Math" w:hAnsi="Cambria Math"/>
                      <w:i/>
                      <w:iCs/>
                    </w:rPr>
                  </m:ctrlPr>
                </m:sSupPr>
                <m:e>
                  <m:acc>
                    <m:accPr>
                      <m:chr m:val="̃"/>
                      <m:ctrlPr>
                        <w:rPr>
                          <w:rFonts w:ascii="Cambria Math" w:hAnsi="Cambria Math"/>
                          <w:i/>
                          <w:iCs/>
                        </w:rPr>
                      </m:ctrlPr>
                    </m:accPr>
                    <m:e>
                      <m:r>
                        <w:rPr>
                          <w:rFonts w:ascii="Cambria Math" w:hAnsi="Cambria Math"/>
                        </w:rPr>
                        <m:t>J</m:t>
                      </m:r>
                    </m:e>
                  </m:acc>
                </m:e>
                <m:sup>
                  <m:r>
                    <w:rPr>
                      <w:rFonts w:ascii="Cambria Math" w:hAnsi="Cambria Math"/>
                    </w:rPr>
                    <m:t>'</m:t>
                  </m:r>
                </m:sup>
              </m:sSup>
              <m:r>
                <w:rPr>
                  <w:rFonts w:ascii="Cambria Math" w:hAnsi="Cambria Math"/>
                </w:rPr>
                <m:t>(λ)=E</m:t>
              </m:r>
              <m:d>
                <m:dPr>
                  <m:ctrlPr>
                    <w:rPr>
                      <w:rFonts w:ascii="Cambria Math" w:hAnsi="Cambria Math"/>
                      <w:i/>
                      <w:iCs/>
                    </w:rPr>
                  </m:ctrlPr>
                </m:dPr>
                <m:e>
                  <m:r>
                    <w:rPr>
                      <w:rFonts w:ascii="Cambria Math" w:hAnsi="Cambria Math"/>
                    </w:rPr>
                    <m:t>λ</m:t>
                  </m:r>
                </m:e>
              </m:d>
              <m:r>
                <w:rPr>
                  <w:rFonts w:ascii="Cambria Math" w:hAnsi="Cambria Math"/>
                </w:rPr>
                <m:t>∙</m:t>
              </m:r>
              <m:d>
                <m:dPr>
                  <m:begChr m:val=""/>
                  <m:endChr m:val="⟩"/>
                  <m:ctrlPr>
                    <w:rPr>
                      <w:rFonts w:ascii="Cambria Math" w:hAnsi="Cambria Math"/>
                      <w:i/>
                      <w:iCs/>
                    </w:rPr>
                  </m:ctrlPr>
                </m:dPr>
                <m:e>
                  <m:d>
                    <m:dPr>
                      <m:begChr m:val="|"/>
                      <m:endChr m:val=""/>
                      <m:ctrlPr>
                        <w:rPr>
                          <w:rFonts w:ascii="Cambria Math" w:hAnsi="Cambria Math"/>
                          <w:i/>
                          <w:iCs/>
                        </w:rPr>
                      </m:ctrlPr>
                    </m:dPr>
                    <m:e>
                      <m:sSup>
                        <m:sSupPr>
                          <m:ctrlPr>
                            <w:rPr>
                              <w:rFonts w:ascii="Cambria Math" w:hAnsi="Cambria Math"/>
                              <w:i/>
                              <w:iCs/>
                            </w:rPr>
                          </m:ctrlPr>
                        </m:sSupPr>
                        <m:e>
                          <m:r>
                            <w:rPr>
                              <w:rFonts w:ascii="Cambria Math" w:hAnsi="Cambria Math"/>
                            </w:rPr>
                            <m:t>P</m:t>
                          </m:r>
                          <m:d>
                            <m:dPr>
                              <m:ctrlPr>
                                <w:rPr>
                                  <w:rFonts w:ascii="Cambria Math" w:hAnsi="Cambria Math"/>
                                  <w:i/>
                                  <w:iCs/>
                                </w:rPr>
                              </m:ctrlPr>
                            </m:dPr>
                            <m:e>
                              <m:r>
                                <w:rPr>
                                  <w:rFonts w:ascii="Cambria Math" w:hAnsi="Cambria Math"/>
                                </w:rPr>
                                <m:t>λ</m:t>
                              </m:r>
                            </m:e>
                          </m:d>
                        </m:e>
                        <m:sup>
                          <m:r>
                            <w:rPr>
                              <w:rFonts w:ascii="Cambria Math" w:hAnsi="Cambria Math"/>
                            </w:rPr>
                            <m:t>*</m:t>
                          </m:r>
                        </m:sup>
                      </m:sSup>
                    </m:e>
                  </m:d>
                </m:e>
              </m:d>
              <m:d>
                <m:dPr>
                  <m:begChr m:val="⟨"/>
                  <m:endChr m:val=""/>
                  <m:ctrlPr>
                    <w:rPr>
                      <w:rFonts w:ascii="Cambria Math" w:hAnsi="Cambria Math"/>
                      <w:i/>
                      <w:iCs/>
                    </w:rPr>
                  </m:ctrlPr>
                </m:dPr>
                <m:e>
                  <m:d>
                    <m:dPr>
                      <m:begChr m:val=""/>
                      <m:endChr m:val="|"/>
                      <m:ctrlPr>
                        <w:rPr>
                          <w:rFonts w:ascii="Cambria Math" w:hAnsi="Cambria Math"/>
                          <w:i/>
                          <w:iCs/>
                        </w:rPr>
                      </m:ctrlPr>
                    </m:dPr>
                    <m:e>
                      <m:r>
                        <w:rPr>
                          <w:rFonts w:ascii="Cambria Math" w:hAnsi="Cambria Math"/>
                        </w:rPr>
                        <m:t>P</m:t>
                      </m:r>
                      <m:d>
                        <m:dPr>
                          <m:ctrlPr>
                            <w:rPr>
                              <w:rFonts w:ascii="Cambria Math" w:hAnsi="Cambria Math"/>
                              <w:i/>
                              <w:iCs/>
                            </w:rPr>
                          </m:ctrlPr>
                        </m:dPr>
                        <m:e>
                          <m:r>
                            <w:rPr>
                              <w:rFonts w:ascii="Cambria Math" w:hAnsi="Cambria Math"/>
                            </w:rPr>
                            <m:t>λ</m:t>
                          </m:r>
                        </m:e>
                      </m:d>
                    </m:e>
                  </m:d>
                </m:e>
              </m:d>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hint="eastAsia"/>
                    </w:rPr>
                    <m:t>⊥</m:t>
                  </m:r>
                </m:sub>
              </m:sSub>
              <m:d>
                <m:dPr>
                  <m:ctrlPr>
                    <w:rPr>
                      <w:rFonts w:ascii="Cambria Math" w:hAnsi="Cambria Math"/>
                      <w:i/>
                      <w:iCs/>
                    </w:rPr>
                  </m:ctrlPr>
                </m:dPr>
                <m:e>
                  <m:r>
                    <w:rPr>
                      <w:rFonts w:ascii="Cambria Math" w:hAnsi="Cambria Math"/>
                    </w:rPr>
                    <m:t>λ</m:t>
                  </m:r>
                </m:e>
              </m:d>
              <m:r>
                <w:rPr>
                  <w:rFonts w:ascii="Cambria Math" w:hAnsi="Cambria Math"/>
                </w:rPr>
                <m:t>∙</m:t>
              </m:r>
              <m:d>
                <m:dPr>
                  <m:begChr m:val=""/>
                  <m:endChr m:val="⟩"/>
                  <m:ctrlPr>
                    <w:rPr>
                      <w:rFonts w:ascii="Cambria Math" w:hAnsi="Cambria Math"/>
                      <w:i/>
                      <w:iCs/>
                    </w:rPr>
                  </m:ctrlPr>
                </m:dPr>
                <m:e>
                  <m:d>
                    <m:dPr>
                      <m:begChr m:val="|"/>
                      <m:endChr m:val=""/>
                      <m:ctrlPr>
                        <w:rPr>
                          <w:rFonts w:ascii="Cambria Math" w:hAnsi="Cambria Math"/>
                          <w:i/>
                          <w:iCs/>
                        </w:rPr>
                      </m:ctrlPr>
                    </m:dPr>
                    <m:e>
                      <m:sSup>
                        <m:sSupPr>
                          <m:ctrlPr>
                            <w:rPr>
                              <w:rFonts w:ascii="Cambria Math" w:hAnsi="Cambria Math"/>
                              <w:i/>
                              <w:iCs/>
                            </w:rPr>
                          </m:ctrlPr>
                        </m:sSupPr>
                        <m:e>
                          <m:sSub>
                            <m:sSubPr>
                              <m:ctrlPr>
                                <w:rPr>
                                  <w:rFonts w:ascii="Cambria Math" w:hAnsi="Cambria Math"/>
                                  <w:i/>
                                  <w:iCs/>
                                </w:rPr>
                              </m:ctrlPr>
                            </m:sSubPr>
                            <m:e>
                              <m:r>
                                <w:rPr>
                                  <w:rFonts w:ascii="Cambria Math" w:hAnsi="Cambria Math"/>
                                </w:rPr>
                                <m:t>P</m:t>
                              </m:r>
                            </m:e>
                            <m:sub>
                              <m:r>
                                <w:rPr>
                                  <w:rFonts w:ascii="Cambria Math" w:hAnsi="Cambria Math" w:hint="eastAsia"/>
                                </w:rPr>
                                <m:t>⊥</m:t>
                              </m:r>
                            </m:sub>
                          </m:sSub>
                          <m:d>
                            <m:dPr>
                              <m:ctrlPr>
                                <w:rPr>
                                  <w:rFonts w:ascii="Cambria Math" w:hAnsi="Cambria Math"/>
                                  <w:i/>
                                  <w:iCs/>
                                </w:rPr>
                              </m:ctrlPr>
                            </m:dPr>
                            <m:e>
                              <m:r>
                                <w:rPr>
                                  <w:rFonts w:ascii="Cambria Math" w:hAnsi="Cambria Math"/>
                                </w:rPr>
                                <m:t>λ</m:t>
                              </m:r>
                            </m:e>
                          </m:d>
                        </m:e>
                        <m:sup>
                          <m:r>
                            <w:rPr>
                              <w:rFonts w:ascii="Cambria Math" w:hAnsi="Cambria Math"/>
                            </w:rPr>
                            <m:t>*</m:t>
                          </m:r>
                        </m:sup>
                      </m:sSup>
                    </m:e>
                  </m:d>
                </m:e>
              </m:d>
              <m:d>
                <m:dPr>
                  <m:begChr m:val="⟨"/>
                  <m:endChr m:val=""/>
                  <m:ctrlPr>
                    <w:rPr>
                      <w:rFonts w:ascii="Cambria Math" w:hAnsi="Cambria Math"/>
                      <w:i/>
                      <w:iCs/>
                    </w:rPr>
                  </m:ctrlPr>
                </m:dPr>
                <m:e>
                  <m:d>
                    <m:dPr>
                      <m:begChr m:val=""/>
                      <m:endChr m:val="|"/>
                      <m:ctrlPr>
                        <w:rPr>
                          <w:rFonts w:ascii="Cambria Math" w:hAnsi="Cambria Math"/>
                          <w:i/>
                          <w:iCs/>
                        </w:rPr>
                      </m:ctrlPr>
                    </m:dPr>
                    <m:e>
                      <m:r>
                        <w:rPr>
                          <w:rFonts w:ascii="Cambria Math" w:hAnsi="Cambria Math"/>
                        </w:rPr>
                        <m:t>P</m:t>
                      </m:r>
                      <m:d>
                        <m:dPr>
                          <m:ctrlPr>
                            <w:rPr>
                              <w:rFonts w:ascii="Cambria Math" w:hAnsi="Cambria Math"/>
                              <w:i/>
                              <w:iCs/>
                            </w:rPr>
                          </m:ctrlPr>
                        </m:dPr>
                        <m:e>
                          <m:r>
                            <w:rPr>
                              <w:rFonts w:ascii="Cambria Math" w:hAnsi="Cambria Math"/>
                            </w:rPr>
                            <m:t>λ</m:t>
                          </m:r>
                        </m:e>
                      </m:d>
                    </m:e>
                  </m:d>
                </m:e>
              </m:d>
            </m:e>
            <m:e>
              <m:r>
                <w:rPr>
                  <w:rFonts w:ascii="Cambria Math" w:hAnsi="Cambria Math"/>
                </w:rPr>
                <m:t>+∼∙</m:t>
              </m:r>
              <m:d>
                <m:dPr>
                  <m:begChr m:val=""/>
                  <m:endChr m:val="⟩"/>
                  <m:ctrlPr>
                    <w:rPr>
                      <w:rFonts w:ascii="Cambria Math" w:hAnsi="Cambria Math"/>
                      <w:i/>
                      <w:iCs/>
                    </w:rPr>
                  </m:ctrlPr>
                </m:dPr>
                <m:e>
                  <m:d>
                    <m:dPr>
                      <m:begChr m:val="|"/>
                      <m:endChr m:val=""/>
                      <m:ctrlPr>
                        <w:rPr>
                          <w:rFonts w:ascii="Cambria Math" w:hAnsi="Cambria Math"/>
                          <w:i/>
                          <w:iCs/>
                        </w:rPr>
                      </m:ctrlPr>
                    </m:dPr>
                    <m:e>
                      <m:sSup>
                        <m:sSupPr>
                          <m:ctrlPr>
                            <w:rPr>
                              <w:rFonts w:ascii="Cambria Math" w:hAnsi="Cambria Math"/>
                              <w:i/>
                              <w:iCs/>
                            </w:rPr>
                          </m:ctrlPr>
                        </m:sSupPr>
                        <m:e>
                          <m:sSub>
                            <m:sSubPr>
                              <m:ctrlPr>
                                <w:rPr>
                                  <w:rFonts w:ascii="Cambria Math" w:hAnsi="Cambria Math"/>
                                  <w:i/>
                                  <w:iCs/>
                                </w:rPr>
                              </m:ctrlPr>
                            </m:sSubPr>
                            <m:e>
                              <m:r>
                                <w:rPr>
                                  <w:rFonts w:ascii="Cambria Math" w:hAnsi="Cambria Math"/>
                                </w:rPr>
                                <m:t>P</m:t>
                              </m:r>
                            </m:e>
                            <m:sub>
                              <m:r>
                                <w:rPr>
                                  <w:rFonts w:ascii="Cambria Math" w:hAnsi="Cambria Math" w:hint="eastAsia"/>
                                </w:rPr>
                                <m:t>⊥</m:t>
                              </m:r>
                            </m:sub>
                          </m:sSub>
                          <m:d>
                            <m:dPr>
                              <m:ctrlPr>
                                <w:rPr>
                                  <w:rFonts w:ascii="Cambria Math" w:hAnsi="Cambria Math"/>
                                  <w:i/>
                                  <w:iCs/>
                                </w:rPr>
                              </m:ctrlPr>
                            </m:dPr>
                            <m:e>
                              <m:r>
                                <w:rPr>
                                  <w:rFonts w:ascii="Cambria Math" w:hAnsi="Cambria Math"/>
                                </w:rPr>
                                <m:t>λ</m:t>
                              </m:r>
                            </m:e>
                          </m:d>
                        </m:e>
                        <m:sup>
                          <m:r>
                            <w:rPr>
                              <w:rFonts w:ascii="Cambria Math" w:hAnsi="Cambria Math"/>
                            </w:rPr>
                            <m:t>*</m:t>
                          </m:r>
                        </m:sup>
                      </m:sSup>
                    </m:e>
                  </m:d>
                </m:e>
              </m:d>
              <m:d>
                <m:dPr>
                  <m:begChr m:val="⟨"/>
                  <m:endChr m:val=""/>
                  <m:ctrlPr>
                    <w:rPr>
                      <w:rFonts w:ascii="Cambria Math" w:hAnsi="Cambria Math"/>
                      <w:i/>
                      <w:iCs/>
                    </w:rPr>
                  </m:ctrlPr>
                </m:d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hint="eastAsia"/>
                            </w:rPr>
                            <m:t>⊥</m:t>
                          </m:r>
                        </m:sub>
                      </m:sSub>
                      <m:d>
                        <m:dPr>
                          <m:ctrlPr>
                            <w:rPr>
                              <w:rFonts w:ascii="Cambria Math" w:hAnsi="Cambria Math"/>
                              <w:i/>
                              <w:iCs/>
                            </w:rPr>
                          </m:ctrlPr>
                        </m:dPr>
                        <m:e>
                          <m:r>
                            <w:rPr>
                              <w:rFonts w:ascii="Cambria Math" w:hAnsi="Cambria Math"/>
                            </w:rPr>
                            <m:t>λ</m:t>
                          </m:r>
                        </m:e>
                      </m:d>
                    </m:e>
                  </m:d>
                </m:e>
              </m:d>
              <m:r>
                <w:rPr>
                  <w:rFonts w:ascii="Cambria Math" w:hAnsi="Cambria Math"/>
                </w:rPr>
                <m:t>+∼∙</m:t>
              </m:r>
              <m:d>
                <m:dPr>
                  <m:begChr m:val=""/>
                  <m:endChr m:val="⟩"/>
                  <m:ctrlPr>
                    <w:rPr>
                      <w:rFonts w:ascii="Cambria Math" w:hAnsi="Cambria Math"/>
                      <w:i/>
                      <w:iCs/>
                    </w:rPr>
                  </m:ctrlPr>
                </m:dPr>
                <m:e>
                  <m:d>
                    <m:dPr>
                      <m:begChr m:val="|"/>
                      <m:endChr m:val=""/>
                      <m:ctrlPr>
                        <w:rPr>
                          <w:rFonts w:ascii="Cambria Math" w:hAnsi="Cambria Math"/>
                          <w:i/>
                          <w:iCs/>
                        </w:rPr>
                      </m:ctrlPr>
                    </m:dPr>
                    <m:e>
                      <m:sSup>
                        <m:sSupPr>
                          <m:ctrlPr>
                            <w:rPr>
                              <w:rFonts w:ascii="Cambria Math" w:hAnsi="Cambria Math"/>
                              <w:i/>
                              <w:iCs/>
                            </w:rPr>
                          </m:ctrlPr>
                        </m:sSupPr>
                        <m:e>
                          <m:sSub>
                            <m:sSubPr>
                              <m:ctrlPr>
                                <w:rPr>
                                  <w:rFonts w:ascii="Cambria Math" w:hAnsi="Cambria Math"/>
                                  <w:i/>
                                  <w:iCs/>
                                </w:rPr>
                              </m:ctrlPr>
                            </m:sSubPr>
                            <m:e>
                              <m:r>
                                <w:rPr>
                                  <w:rFonts w:ascii="Cambria Math" w:hAnsi="Cambria Math"/>
                                </w:rPr>
                                <m:t>P</m:t>
                              </m:r>
                            </m:e>
                            <m:sub>
                              <m:r>
                                <w:rPr>
                                  <w:rFonts w:ascii="Cambria Math" w:hAnsi="Cambria Math" w:hint="eastAsia"/>
                                </w:rPr>
                                <m:t>⊥</m:t>
                              </m:r>
                            </m:sub>
                          </m:sSub>
                          <m:d>
                            <m:dPr>
                              <m:ctrlPr>
                                <w:rPr>
                                  <w:rFonts w:ascii="Cambria Math" w:hAnsi="Cambria Math"/>
                                  <w:i/>
                                  <w:iCs/>
                                </w:rPr>
                              </m:ctrlPr>
                            </m:dPr>
                            <m:e>
                              <m:r>
                                <w:rPr>
                                  <w:rFonts w:ascii="Cambria Math" w:hAnsi="Cambria Math"/>
                                </w:rPr>
                                <m:t>λ</m:t>
                              </m:r>
                            </m:e>
                          </m:d>
                        </m:e>
                        <m:sup>
                          <m:r>
                            <w:rPr>
                              <w:rFonts w:ascii="Cambria Math" w:hAnsi="Cambria Math"/>
                            </w:rPr>
                            <m:t>*</m:t>
                          </m:r>
                        </m:sup>
                      </m:sSup>
                    </m:e>
                  </m:d>
                </m:e>
              </m:d>
              <m:d>
                <m:dPr>
                  <m:begChr m:val="⟨"/>
                  <m:endChr m:val=""/>
                  <m:ctrlPr>
                    <w:rPr>
                      <w:rFonts w:ascii="Cambria Math" w:hAnsi="Cambria Math"/>
                      <w:i/>
                      <w:iCs/>
                    </w:rPr>
                  </m:ctrlPr>
                </m:d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hint="eastAsia"/>
                            </w:rPr>
                            <m:t>⊥</m:t>
                          </m:r>
                        </m:sub>
                      </m:sSub>
                      <m:d>
                        <m:dPr>
                          <m:ctrlPr>
                            <w:rPr>
                              <w:rFonts w:ascii="Cambria Math" w:hAnsi="Cambria Math"/>
                              <w:i/>
                              <w:iCs/>
                            </w:rPr>
                          </m:ctrlPr>
                        </m:dPr>
                        <m:e>
                          <m:r>
                            <w:rPr>
                              <w:rFonts w:ascii="Cambria Math" w:hAnsi="Cambria Math"/>
                            </w:rPr>
                            <m:t>λ</m:t>
                          </m:r>
                        </m:e>
                      </m:d>
                    </m:e>
                  </m:d>
                </m:e>
              </m:d>
              <m:r>
                <w:rPr>
                  <w:rFonts w:ascii="Cambria Math" w:hAnsi="Cambria Math"/>
                </w:rPr>
                <m:t>#</m:t>
              </m:r>
              <m:d>
                <m:dPr>
                  <m:ctrlPr>
                    <w:rPr>
                      <w:rFonts w:ascii="Cambria Math" w:hAnsi="Cambria Math"/>
                      <w:i/>
                      <w:iCs/>
                    </w:rPr>
                  </m:ctrlPr>
                </m:dPr>
                <m:e>
                  <m:r>
                    <w:rPr>
                      <w:rFonts w:ascii="Cambria Math" w:hAnsi="Cambria Math"/>
                    </w:rPr>
                    <m:t>S11</m:t>
                  </m:r>
                </m:e>
              </m:d>
            </m:e>
          </m:eqArr>
        </m:oMath>
      </m:oMathPara>
    </w:p>
    <w:p w14:paraId="39EB910C" w14:textId="407BF5CD" w:rsidR="00D7130F" w:rsidRPr="00BE6D24" w:rsidRDefault="00B65985" w:rsidP="00B65985">
      <w:pPr>
        <w:spacing w:before="163"/>
        <w:ind w:firstLineChars="0" w:firstLine="0"/>
      </w:pPr>
      <w:r w:rsidRPr="00B65985">
        <w:rPr>
          <w:rFonts w:hint="eastAsia"/>
        </w:rPr>
        <w:t xml:space="preserve"> </w:t>
      </w:r>
      <w:r w:rsidRPr="00B65985">
        <w:t>This equation requires that the conjugate channel equals 1, while the orthogonal conjugate channel equals 0. For axis-symmetric linearly birefringent elements with fast and slow axes, the local Jones matrix takes the form:</w:t>
      </w:r>
      <w:r w:rsidRPr="00B65985">
        <w:rPr>
          <w:rFonts w:hint="eastAsia"/>
        </w:rP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D</m:t>
                  </m:r>
                </m:e>
              </m:mr>
            </m:m>
          </m:e>
        </m:d>
      </m:oMath>
      <w:r w:rsidRPr="00B65985">
        <w:rPr>
          <w:rFonts w:hint="eastAsia"/>
        </w:rPr>
        <w:t xml:space="preserve">. </w:t>
      </w:r>
      <w:r w:rsidRPr="00B65985">
        <w:t>Each meta-atom possesses two</w:t>
      </w:r>
      <w:r w:rsidRPr="00B65985">
        <w:rPr>
          <w:rFonts w:hint="eastAsia"/>
        </w:rPr>
        <w:t xml:space="preserve"> DoFs</w:t>
      </w:r>
      <w:r w:rsidRPr="00B65985">
        <w:t>, namely amplitude and phase</w:t>
      </w:r>
      <w:r w:rsidRPr="00B65985">
        <w:rPr>
          <w:rFonts w:hint="eastAsia"/>
        </w:rPr>
        <w:t xml:space="preserve">.  </w:t>
      </w:r>
      <w:r w:rsidRPr="00B65985">
        <w:t>Additionally, to enable control across multiple wavelength channels (λ), it is necessary to separately determine the equivalent rotation angle θ for each λ. This results in a data space of dimensionality</w:t>
      </w:r>
      <w:r w:rsidRPr="00B65985">
        <w:rPr>
          <w:rFonts w:hint="eastAsia"/>
        </w:rPr>
        <w:t xml:space="preserve"> 4</w:t>
      </w:r>
      <w:r w:rsidRPr="00B65985">
        <w:rPr>
          <w:rFonts w:hint="eastAsia"/>
        </w:rPr>
        <w:t>×</w:t>
      </w:r>
      <w:r w:rsidRPr="00B65985">
        <w:t>θ</w:t>
      </w:r>
      <w:r w:rsidRPr="00B65985">
        <w:rPr>
          <w:rFonts w:hint="eastAsia"/>
        </w:rPr>
        <w:t>×</w:t>
      </w:r>
      <w:r w:rsidRPr="00B65985">
        <w:t>λ</w:t>
      </w:r>
      <w:r w:rsidRPr="00B65985">
        <w:rPr>
          <w:rFonts w:hint="eastAsia"/>
        </w:rPr>
        <w:t>×</w:t>
      </w:r>
      <w:r w:rsidRPr="00B65985">
        <w:rPr>
          <w:rFonts w:hint="eastAsia"/>
        </w:rPr>
        <w:t xml:space="preserve">n, where n is the number of </w:t>
      </w:r>
      <w:r w:rsidRPr="00B65985">
        <w:t xml:space="preserve">elements in </w:t>
      </w:r>
      <w:r w:rsidRPr="00B65985">
        <w:rPr>
          <w:rFonts w:hint="eastAsia"/>
        </w:rPr>
        <w:t xml:space="preserve">the metaatom library, </w:t>
      </w:r>
      <w:r w:rsidRPr="00B65985">
        <w:t>and the factor of 4 accounts for the complex amplitude responses along two eigenpolarization directions, each described by two effective parameters</w:t>
      </w:r>
      <w:r w:rsidRPr="00B65985">
        <w:rPr>
          <w:rFonts w:hint="eastAsia"/>
        </w:rPr>
        <w:t xml:space="preserve">. </w:t>
      </w:r>
      <w:r w:rsidRPr="00B65985">
        <w:t>If the wavelength dimension is directly incorporated into the optimization</w:t>
      </w:r>
      <w:r w:rsidRPr="00B65985">
        <w:rPr>
          <w:rFonts w:hint="eastAsia"/>
        </w:rPr>
        <w:t xml:space="preserve"> design</w:t>
      </w:r>
      <w:r w:rsidRPr="00B65985">
        <w:t>, the high-dimensional nature of the resulting database poses a significant computational challenge. This becomes a bottleneck in practical implementations. F</w:t>
      </w:r>
      <w:r w:rsidRPr="00B65985">
        <w:rPr>
          <w:rFonts w:hint="eastAsia"/>
        </w:rPr>
        <w:t>inding the suitable metaatoms may be less practical or even unfestible as the number of channels increases.</w:t>
      </w:r>
      <w:r w:rsidRPr="00B65985">
        <w:t xml:space="preserve"> Therefore, dimensionality </w:t>
      </w:r>
      <w:r w:rsidRPr="00B65985">
        <w:rPr>
          <w:rFonts w:hint="eastAsia"/>
        </w:rPr>
        <w:t>compression</w:t>
      </w:r>
      <w:r w:rsidRPr="00B65985">
        <w:t xml:space="preserve"> of the database becomes essential</w:t>
      </w:r>
      <w:r w:rsidRPr="00B65985">
        <w:rPr>
          <w:rFonts w:hint="eastAsia"/>
        </w:rPr>
        <w:t>.</w:t>
      </w:r>
      <w:r w:rsidRPr="00B65985">
        <w:t xml:space="preserve"> A common strategy is to reduce the dimensionality along the wavelength axis. In this work, a third-order approximation is employed to compress the data space to </w:t>
      </w:r>
      <w:r w:rsidRPr="00B65985">
        <w:rPr>
          <w:rFonts w:hint="eastAsia"/>
        </w:rPr>
        <w:t>8n</w:t>
      </w:r>
      <w:r w:rsidRPr="00B65985">
        <w:rPr>
          <w:rFonts w:hint="eastAsia"/>
          <w:vertAlign w:val="superscript"/>
        </w:rPr>
        <w:t>2</w:t>
      </w:r>
      <w:r w:rsidRPr="00B65985">
        <w:t xml:space="preserve"> by performing a nonlocally continuous reconstruction of the Jones matrix and using the unit rotation angle as a bridge to link continuous polarization and wavelength channels. For two conjugate and orthogonal polarization channels, the </w:t>
      </w:r>
      <w:r w:rsidRPr="00B65985">
        <w:rPr>
          <w:rFonts w:hint="eastAsia"/>
        </w:rPr>
        <w:t>unit</w:t>
      </w:r>
      <w:r w:rsidRPr="00B65985">
        <w:t xml:space="preserve"> Jones matrix is expressed as a third-order curve associated with a global equivalent rotation angle</w:t>
      </w:r>
      <w:r w:rsidRPr="00B65985">
        <w:rPr>
          <w:rFonts w:hint="eastAsia"/>
        </w:rPr>
        <w:t xml:space="preserve"> </w:t>
      </w:r>
      <m:oMath>
        <m:sSub>
          <m:sSubPr>
            <m:ctrlPr>
              <w:rPr>
                <w:rFonts w:ascii="Cambria Math" w:hAnsi="Cambria Math"/>
                <w:i/>
              </w:rPr>
            </m:ctrlPr>
          </m:sSubPr>
          <m:e>
            <m:r>
              <w:rPr>
                <w:rFonts w:ascii="Cambria Math" w:hAnsi="Cambria Math"/>
              </w:rPr>
              <m:t>θ</m:t>
            </m:r>
          </m:e>
          <m:sub>
            <m:r>
              <w:rPr>
                <w:rFonts w:ascii="Cambria Math" w:hAnsi="Cambria Math"/>
              </w:rPr>
              <m:t>λ</m:t>
            </m:r>
          </m:sub>
        </m:sSub>
      </m:oMath>
      <w:r w:rsidRPr="00B65985">
        <w:rPr>
          <w:rFonts w:hint="eastAsia"/>
        </w:rPr>
        <w:t xml:space="preserve">, </w:t>
      </w:r>
      <w:r w:rsidRPr="00B65985">
        <w:t>resulting in a reduced data space of</w:t>
      </w:r>
      <w:r w:rsidRPr="00B65985">
        <w:rPr>
          <w:rFonts w:hint="eastAsia"/>
        </w:rPr>
        <w:t xml:space="preserve"> 8</w:t>
      </w:r>
      <w:r w:rsidRPr="00B65985">
        <w:rPr>
          <w:rFonts w:hint="eastAsia"/>
        </w:rPr>
        <w:t>×</w:t>
      </w:r>
      <m:oMath>
        <m:sSub>
          <m:sSubPr>
            <m:ctrlPr>
              <w:rPr>
                <w:rFonts w:ascii="Cambria Math" w:hAnsi="Cambria Math"/>
                <w:i/>
              </w:rPr>
            </m:ctrlPr>
          </m:sSubPr>
          <m:e>
            <m:r>
              <w:rPr>
                <w:rFonts w:ascii="Cambria Math" w:hAnsi="Cambria Math"/>
              </w:rPr>
              <m:t>θ</m:t>
            </m:r>
          </m:e>
          <m:sub>
            <m:r>
              <w:rPr>
                <w:rFonts w:ascii="Cambria Math" w:hAnsi="Cambria Math"/>
              </w:rPr>
              <m:t>λ</m:t>
            </m:r>
          </m:sub>
        </m:sSub>
      </m:oMath>
      <w:r w:rsidRPr="00B65985">
        <w:rPr>
          <w:rFonts w:hint="eastAsia"/>
        </w:rPr>
        <w:t>×</w:t>
      </w:r>
      <w:r w:rsidRPr="00B65985">
        <w:rPr>
          <w:rFonts w:hint="eastAsia"/>
        </w:rPr>
        <w:t xml:space="preserve">n. </w:t>
      </w:r>
      <w:r w:rsidRPr="00B65985">
        <w:t xml:space="preserve">The reconstructed continuous Jones matrix is given in Eq. (7) of the manuscript. </w:t>
      </w:r>
      <w:r w:rsidRPr="00B65985">
        <w:rPr>
          <w:rFonts w:hint="eastAsia"/>
        </w:rPr>
        <w:t>Moreover</w:t>
      </w:r>
      <w:r w:rsidRPr="00B65985">
        <w:t xml:space="preserve">, this method only partially compresses the wavelength dimension and has limited impact on improving computational efficiency. To further enhance performance, we integrate the equivalent rotation angle as a perturbation parameter into the neural network </w:t>
      </w:r>
      <w:r w:rsidRPr="00B65985">
        <w:lastRenderedPageBreak/>
        <w:t xml:space="preserve">framework. By employing a forward analytical model to determine the optimal efficiency weights corresponding to the rotation angle of each structure, and subsequently applying a perturbation layer for refinement, the data space can be further compressed. As a result, the dimensionality is reduced to 8×n, effectively eliminating the rotation angle dimension. With this proposed </w:t>
      </w:r>
      <w:r w:rsidRPr="00B65985">
        <w:rPr>
          <w:rFonts w:hint="eastAsia"/>
        </w:rPr>
        <w:t>design</w:t>
      </w:r>
      <w:r w:rsidRPr="00B65985">
        <w:t xml:space="preserve"> strategy, we successfully realize arbitrary and continuous control over dispersion-resolved polarization channels</w:t>
      </w:r>
      <w:r w:rsidR="00D7130F" w:rsidRPr="00BE6D24">
        <w:t>.</w:t>
      </w:r>
    </w:p>
    <w:p w14:paraId="21623F0D" w14:textId="7AEC9AB0" w:rsidR="00A374B3" w:rsidRPr="00BE6D24" w:rsidRDefault="00A374B3">
      <w:pPr>
        <w:widowControl/>
        <w:spacing w:beforeLines="0" w:before="0" w:line="240" w:lineRule="auto"/>
        <w:ind w:firstLineChars="0" w:firstLine="0"/>
        <w:jc w:val="left"/>
      </w:pPr>
      <w:r w:rsidRPr="00BE6D24">
        <w:br w:type="page"/>
      </w:r>
    </w:p>
    <w:p w14:paraId="288FF552" w14:textId="6C8EC8BF" w:rsidR="00CF0DE7" w:rsidRPr="00BE6D24" w:rsidRDefault="00CF0DE7" w:rsidP="00CF0DE7">
      <w:pPr>
        <w:pStyle w:val="2"/>
        <w:spacing w:before="163" w:after="120" w:line="240" w:lineRule="auto"/>
        <w:ind w:firstLineChars="0" w:firstLine="0"/>
        <w:rPr>
          <w:rFonts w:ascii="Times New Roman" w:eastAsia="宋体" w:hAnsi="Times New Roman"/>
        </w:rPr>
      </w:pPr>
      <w:r w:rsidRPr="00BE6D24">
        <w:rPr>
          <w:rFonts w:ascii="Times New Roman" w:eastAsia="宋体" w:hAnsi="Times New Roman"/>
        </w:rPr>
        <w:lastRenderedPageBreak/>
        <w:t xml:space="preserve">Note </w:t>
      </w:r>
      <w:r w:rsidRPr="00BE6D24">
        <w:rPr>
          <w:rFonts w:ascii="Times New Roman" w:eastAsia="宋体" w:hAnsi="Times New Roman" w:hint="eastAsia"/>
        </w:rPr>
        <w:t>4</w:t>
      </w:r>
      <w:r w:rsidRPr="00BE6D24">
        <w:rPr>
          <w:rFonts w:ascii="Times New Roman" w:eastAsia="宋体" w:hAnsi="Times New Roman"/>
        </w:rPr>
        <w:t xml:space="preserve">. </w:t>
      </w:r>
      <w:r w:rsidR="007511D5" w:rsidRPr="007511D5">
        <w:rPr>
          <w:rFonts w:ascii="Times New Roman" w:eastAsia="宋体" w:hAnsi="Times New Roman"/>
        </w:rPr>
        <w:t>The detailed process of the forward analytical model</w:t>
      </w:r>
    </w:p>
    <w:p w14:paraId="2D8944AF" w14:textId="4847A358" w:rsidR="00CF0DE7" w:rsidRDefault="001A730B" w:rsidP="00CF0DE7">
      <w:pPr>
        <w:spacing w:before="163"/>
        <w:ind w:firstLine="240"/>
        <w:rPr>
          <w:rFonts w:eastAsia="宋体"/>
        </w:rPr>
      </w:pPr>
      <w:bookmarkStart w:id="31" w:name="_Hlk167831323"/>
      <w:r w:rsidRPr="001A730B">
        <w:rPr>
          <w:rFonts w:eastAsia="宋体"/>
        </w:rPr>
        <w:t>According</w:t>
      </w:r>
      <w:r w:rsidRPr="001A730B">
        <w:rPr>
          <w:rFonts w:eastAsia="宋体" w:hint="eastAsia"/>
        </w:rPr>
        <w:t xml:space="preserve"> to the flowchart of </w:t>
      </w:r>
      <w:r w:rsidRPr="001A730B">
        <w:rPr>
          <w:rFonts w:eastAsia="宋体"/>
        </w:rPr>
        <w:t>the continuous information-domain reconstruction framework</w:t>
      </w:r>
      <w:r w:rsidRPr="001A730B">
        <w:rPr>
          <w:rFonts w:eastAsia="宋体" w:hint="eastAsia"/>
        </w:rPr>
        <w:t xml:space="preserve"> shown in Figure 2(a) of the manuscript, t</w:t>
      </w:r>
      <w:r w:rsidRPr="001A730B">
        <w:rPr>
          <w:rFonts w:eastAsia="宋体"/>
        </w:rPr>
        <w:t xml:space="preserve">he </w:t>
      </w:r>
      <w:r w:rsidRPr="001A730B">
        <w:rPr>
          <w:rFonts w:eastAsia="宋体" w:hint="eastAsia"/>
        </w:rPr>
        <w:t xml:space="preserve">detailed process </w:t>
      </w:r>
      <w:r w:rsidRPr="001A730B">
        <w:rPr>
          <w:rFonts w:eastAsia="宋体"/>
        </w:rPr>
        <w:t>of</w:t>
      </w:r>
      <w:r w:rsidRPr="001A730B">
        <w:rPr>
          <w:rFonts w:eastAsia="宋体" w:hint="eastAsia"/>
        </w:rPr>
        <w:t xml:space="preserve"> </w:t>
      </w:r>
      <w:r w:rsidRPr="001A730B">
        <w:rPr>
          <w:rFonts w:eastAsia="宋体"/>
        </w:rPr>
        <w:t>constructing the metaatom library</w:t>
      </w:r>
      <w:r w:rsidRPr="001A730B">
        <w:rPr>
          <w:rFonts w:eastAsia="宋体" w:hint="eastAsia"/>
        </w:rPr>
        <w:t xml:space="preserve"> is shown in Figure S2. </w:t>
      </w:r>
      <w:r w:rsidRPr="001A730B">
        <w:rPr>
          <w:rFonts w:eastAsia="宋体"/>
        </w:rPr>
        <w:t>T</w:t>
      </w:r>
      <w:r w:rsidRPr="001A730B">
        <w:rPr>
          <w:rFonts w:eastAsia="宋体" w:hint="eastAsia"/>
        </w:rPr>
        <w:t xml:space="preserve">he simulation phase </w:t>
      </w:r>
      <w:r w:rsidRPr="001A730B">
        <w:rPr>
          <w:rFonts w:eastAsia="宋体"/>
        </w:rPr>
        <w:t>data</w:t>
      </w:r>
      <w:r w:rsidRPr="001A730B">
        <w:rPr>
          <w:rFonts w:eastAsia="宋体" w:hint="eastAsia"/>
        </w:rPr>
        <w:t xml:space="preserve"> of X-</w:t>
      </w:r>
      <w:r w:rsidRPr="001A730B">
        <w:rPr>
          <w:rFonts w:eastAsia="宋体"/>
        </w:rPr>
        <w:t>polarization</w:t>
      </w:r>
      <w:bookmarkStart w:id="32" w:name="_Hlk184222902"/>
      <w:r w:rsidRPr="001A730B">
        <w:rPr>
          <w:rFonts w:eastAsia="宋体" w:hint="eastAsia"/>
        </w:rPr>
        <w:t xml:space="preserve"> </w:t>
      </w:r>
      <m:oMath>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oMath>
      <w:bookmarkEnd w:id="32"/>
      <w:r w:rsidRPr="001A730B">
        <w:rPr>
          <w:rFonts w:eastAsia="宋体"/>
        </w:rPr>
        <w:t xml:space="preserve"> </w:t>
      </w:r>
      <w:r w:rsidRPr="001A730B">
        <w:rPr>
          <w:rFonts w:eastAsia="宋体" w:hint="eastAsia"/>
        </w:rPr>
        <w:t xml:space="preserve">and Y-polarization </w:t>
      </w:r>
      <m:oMath>
        <m:sSub>
          <m:sSubPr>
            <m:ctrlPr>
              <w:rPr>
                <w:rFonts w:ascii="Cambria Math" w:eastAsia="宋体" w:hAnsi="Cambria Math"/>
                <w:i/>
                <w:iCs/>
              </w:rPr>
            </m:ctrlPr>
          </m:sSubPr>
          <m:e>
            <w:bookmarkStart w:id="33" w:name="_Hlk184222918"/>
            <m:r>
              <w:rPr>
                <w:rFonts w:ascii="Cambria Math" w:eastAsia="宋体" w:hAnsi="Cambria Math"/>
              </w:rPr>
              <m:t>φ</m:t>
            </m:r>
          </m:e>
          <m:sub>
            <m:r>
              <w:rPr>
                <w:rFonts w:ascii="Cambria Math" w:eastAsia="宋体" w:hAnsi="Cambria Math"/>
              </w:rPr>
              <m:t>β</m:t>
            </m:r>
            <w:bookmarkEnd w:id="33"/>
          </m:sub>
        </m:sSub>
      </m:oMath>
      <w:r w:rsidRPr="001A730B">
        <w:rPr>
          <w:rFonts w:eastAsia="宋体" w:hint="eastAsia"/>
        </w:rPr>
        <w:t xml:space="preserve"> </w:t>
      </w:r>
      <w:r w:rsidRPr="001A730B">
        <w:rPr>
          <w:rFonts w:eastAsia="宋体"/>
        </w:rPr>
        <w:t xml:space="preserve">were </w:t>
      </w:r>
      <w:r w:rsidRPr="001A730B">
        <w:rPr>
          <w:rFonts w:eastAsia="宋体" w:hint="eastAsia"/>
        </w:rPr>
        <w:t xml:space="preserve">obtained by sweeping the length and width of the metaatoms from 0.1 to 1.6 </w:t>
      </w:r>
      <w:r w:rsidRPr="001A730B">
        <w:rPr>
          <w:rFonts w:eastAsia="宋体"/>
        </w:rPr>
        <w:t>μ</w:t>
      </w:r>
      <w:r w:rsidRPr="001A730B">
        <w:rPr>
          <w:rFonts w:eastAsia="宋体" w:hint="eastAsia"/>
        </w:rPr>
        <w:t xml:space="preserve">m with a period of 1.7 </w:t>
      </w:r>
      <w:r w:rsidRPr="001A730B">
        <w:rPr>
          <w:rFonts w:eastAsia="宋体"/>
        </w:rPr>
        <w:t>μ</w:t>
      </w:r>
      <w:r w:rsidRPr="001A730B">
        <w:rPr>
          <w:rFonts w:eastAsia="宋体" w:hint="eastAsia"/>
        </w:rPr>
        <w:t xml:space="preserve">m. </w:t>
      </w:r>
      <w:r w:rsidRPr="001A730B">
        <w:rPr>
          <w:rFonts w:eastAsia="宋体"/>
        </w:rPr>
        <w:t>T</w:t>
      </w:r>
      <w:r w:rsidRPr="001A730B">
        <w:rPr>
          <w:rFonts w:eastAsia="宋体" w:hint="eastAsia"/>
        </w:rPr>
        <w:t xml:space="preserve">hen,  </w:t>
      </w:r>
      <m:oMath>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oMath>
      <w:r w:rsidRPr="001A730B">
        <w:rPr>
          <w:rFonts w:eastAsia="宋体" w:hint="eastAsia"/>
          <w:iCs/>
        </w:rPr>
        <w:t xml:space="preserve"> and </w:t>
      </w:r>
      <m:oMath>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oMath>
      <w:r w:rsidRPr="001A730B">
        <w:rPr>
          <w:rFonts w:eastAsia="宋体" w:hint="eastAsia"/>
        </w:rPr>
        <w:t xml:space="preserve"> </w:t>
      </w:r>
      <w:r w:rsidRPr="001A730B">
        <w:rPr>
          <w:rFonts w:eastAsia="宋体" w:hint="eastAsia"/>
          <w:iCs/>
        </w:rPr>
        <w:t xml:space="preserve"> </w:t>
      </w:r>
      <w:r w:rsidRPr="001A730B">
        <w:rPr>
          <w:rFonts w:eastAsia="宋体"/>
          <w:iCs/>
        </w:rPr>
        <w:t>were fitted as functions of wavelength, and their birefringent phase retardation ranges are</w:t>
      </w:r>
      <w:r w:rsidRPr="001A730B">
        <w:rPr>
          <w:rFonts w:eastAsia="宋体" w:hint="eastAsia"/>
          <w:iCs/>
        </w:rPr>
        <w:t xml:space="preserve"> shown in Figure S2 (a-b). The </w:t>
      </w:r>
      <w:r w:rsidRPr="001A730B">
        <w:rPr>
          <w:rFonts w:eastAsia="宋体"/>
          <w:iCs/>
        </w:rPr>
        <w:t>birefringent retardation</w:t>
      </w:r>
      <w:r w:rsidRPr="001A730B">
        <w:rPr>
          <w:rFonts w:eastAsia="宋体" w:hint="eastAsia"/>
          <w:iCs/>
        </w:rPr>
        <w:t xml:space="preserve"> </w:t>
      </w:r>
      <m:oMath>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β</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φ</m:t>
            </m:r>
          </m:e>
          <m:sub>
            <m:r>
              <w:rPr>
                <w:rFonts w:ascii="Cambria Math" w:eastAsia="宋体" w:hAnsi="Cambria Math"/>
              </w:rPr>
              <m:t>α</m:t>
            </m:r>
          </m:sub>
        </m:sSub>
      </m:oMath>
      <w:r w:rsidRPr="001A730B">
        <w:rPr>
          <w:rFonts w:eastAsia="宋体" w:hint="eastAsia"/>
          <w:iCs/>
        </w:rPr>
        <w:t xml:space="preserve"> </w:t>
      </w:r>
      <w:r w:rsidRPr="001A730B">
        <w:rPr>
          <w:rFonts w:eastAsia="宋体"/>
          <w:iCs/>
        </w:rPr>
        <w:t xml:space="preserve"> representing the continuous dispersion response of the metaatoms</w:t>
      </w:r>
      <w:r w:rsidRPr="001A730B">
        <w:rPr>
          <w:rFonts w:eastAsia="宋体" w:hint="eastAsia"/>
          <w:iCs/>
        </w:rPr>
        <w:t xml:space="preserve"> (Figure S2 (c)), is </w:t>
      </w:r>
      <w:r w:rsidRPr="001A730B">
        <w:rPr>
          <w:rFonts w:eastAsia="宋体"/>
          <w:iCs/>
        </w:rPr>
        <w:t>employed to fulfill the birefringent phase retardation requirements for continuous polarization states. These requirements are derived through the forward analytical model, expressed as functions of the polarization ellipticity angle and the rotation angle of the metaatoms</w:t>
      </w:r>
      <w:r w:rsidRPr="001A730B">
        <w:rPr>
          <w:rFonts w:eastAsia="宋体" w:hint="eastAsia"/>
          <w:iCs/>
        </w:rPr>
        <w:t xml:space="preserve">, </w:t>
      </w:r>
      <m:oMath>
        <m:func>
          <m:funcPr>
            <m:ctrlPr>
              <w:rPr>
                <w:rFonts w:ascii="Cambria Math" w:eastAsia="宋体" w:hAnsi="Cambria Math"/>
                <w:i/>
                <w:iCs/>
              </w:rPr>
            </m:ctrlPr>
          </m:funcPr>
          <m:fName>
            <m:r>
              <m:rPr>
                <m:sty m:val="p"/>
              </m:rPr>
              <w:rPr>
                <w:rFonts w:ascii="Cambria Math" w:eastAsia="宋体" w:hAnsi="Cambria Math"/>
              </w:rPr>
              <m:t>tan</m:t>
            </m:r>
          </m:fName>
          <m:e>
            <m:d>
              <m:dPr>
                <m:ctrlPr>
                  <w:rPr>
                    <w:rFonts w:ascii="Cambria Math" w:eastAsia="宋体" w:hAnsi="Cambria Math"/>
                    <w:i/>
                    <w:iCs/>
                  </w:rPr>
                </m:ctrlPr>
              </m:dPr>
              <m:e>
                <m:sSub>
                  <m:sSubPr>
                    <m:ctrlPr>
                      <w:rPr>
                        <w:rFonts w:ascii="Cambria Math" w:eastAsia="宋体" w:hAnsi="Cambria Math"/>
                        <w:i/>
                        <w:iCs/>
                      </w:rPr>
                    </m:ctrlPr>
                  </m:sSubPr>
                  <m:e>
                    <m:r>
                      <w:rPr>
                        <w:rFonts w:ascii="Cambria Math" w:eastAsia="宋体" w:hAnsi="Cambria Math"/>
                      </w:rPr>
                      <m:t>β</m:t>
                    </m:r>
                  </m:e>
                  <m:sub>
                    <m:r>
                      <w:rPr>
                        <w:rFonts w:ascii="Cambria Math" w:eastAsia="宋体" w:hAnsi="Cambria Math"/>
                      </w:rPr>
                      <m:t>λ</m:t>
                    </m:r>
                  </m:sub>
                </m:sSub>
              </m:e>
            </m:d>
          </m:e>
        </m:func>
        <m:r>
          <w:rPr>
            <w:rFonts w:ascii="Cambria Math" w:eastAsia="宋体" w:hAnsi="Cambria Math"/>
          </w:rPr>
          <m:t xml:space="preserve"> </m:t>
        </m:r>
      </m:oMath>
      <w:r w:rsidRPr="001A730B">
        <w:rPr>
          <w:rFonts w:eastAsia="宋体" w:hint="eastAsia"/>
          <w:iCs/>
        </w:rPr>
        <w:t>=</w:t>
      </w:r>
      <w:r w:rsidRPr="001A730B">
        <w:rPr>
          <w:rFonts w:eastAsia="宋体"/>
          <w:iCs/>
        </w:rPr>
        <w:t xml:space="preserve"> tan (2</w:t>
      </w:r>
      <m:oMath>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hint="eastAsia"/>
              </w:rPr>
              <m:t>1</m:t>
            </m:r>
          </m:sub>
        </m:sSub>
        <m:r>
          <w:rPr>
            <w:rFonts w:ascii="Cambria Math" w:eastAsia="宋体" w:hAnsi="Cambria Math"/>
          </w:rPr>
          <m:t>(λ)</m:t>
        </m:r>
      </m:oMath>
      <w:r w:rsidRPr="001A730B">
        <w:rPr>
          <w:rFonts w:eastAsia="宋体"/>
          <w:iCs/>
        </w:rPr>
        <w:t>)</w:t>
      </w:r>
      <w:r w:rsidRPr="001A730B">
        <w:rPr>
          <w:rFonts w:eastAsia="宋体" w:hint="eastAsia"/>
          <w:iCs/>
        </w:rPr>
        <w:t xml:space="preserve"> </w:t>
      </w:r>
      <w:r w:rsidRPr="001A730B">
        <w:rPr>
          <w:rFonts w:eastAsia="宋体"/>
          <w:iCs/>
        </w:rPr>
        <w:t>/sin</w:t>
      </w:r>
      <w:r w:rsidRPr="001A730B">
        <w:rPr>
          <w:rFonts w:eastAsia="宋体" w:hint="eastAsia"/>
          <w:iCs/>
        </w:rPr>
        <w:t xml:space="preserve"> [</w:t>
      </w:r>
      <w:r w:rsidRPr="001A730B">
        <w:rPr>
          <w:rFonts w:eastAsia="宋体"/>
          <w:iCs/>
        </w:rPr>
        <w:t>2(</w:t>
      </w:r>
      <m:oMath>
        <m:sSub>
          <m:sSubPr>
            <m:ctrlPr>
              <w:rPr>
                <w:rFonts w:ascii="Cambria Math" w:eastAsia="宋体" w:hAnsi="Cambria Math"/>
                <w:i/>
                <w:iCs/>
              </w:rPr>
            </m:ctrlPr>
          </m:sSubPr>
          <m:e>
            <m:r>
              <w:rPr>
                <w:rFonts w:ascii="Cambria Math" w:eastAsia="宋体" w:hAnsi="Cambria Math"/>
              </w:rPr>
              <m:t>P</m:t>
            </m:r>
          </m:e>
          <m:sub>
            <m:r>
              <w:rPr>
                <w:rFonts w:ascii="Cambria Math" w:eastAsia="宋体" w:hAnsi="Cambria Math"/>
              </w:rPr>
              <m:t>2</m:t>
            </m:r>
          </m:sub>
        </m:sSub>
        <m:r>
          <w:rPr>
            <w:rFonts w:ascii="Cambria Math" w:eastAsia="宋体" w:hAnsi="Cambria Math"/>
          </w:rPr>
          <m:t>(λ)</m:t>
        </m:r>
        <m:r>
          <m:rPr>
            <m:sty m:val="p"/>
          </m:rPr>
          <w:rPr>
            <w:rFonts w:ascii="Cambria Math" w:eastAsia="宋体" w:hAnsi="Cambria Math"/>
          </w:rPr>
          <m:t>+</m:t>
        </m:r>
        <m:r>
          <w:rPr>
            <w:rFonts w:ascii="Cambria Math" w:eastAsia="宋体" w:hAnsi="Cambria Math"/>
            <w:lang w:val="el-GR"/>
          </w:rPr>
          <m:t>θ(λ)</m:t>
        </m:r>
        <m:r>
          <m:rPr>
            <m:sty m:val="p"/>
          </m:rPr>
          <w:rPr>
            <w:rFonts w:ascii="Cambria Math" w:eastAsia="宋体" w:hAnsi="Cambria Math"/>
          </w:rPr>
          <m:t>)]</m:t>
        </m:r>
      </m:oMath>
      <w:r w:rsidRPr="001A730B">
        <w:rPr>
          <w:rFonts w:eastAsia="宋体" w:hint="eastAsia"/>
          <w:iCs/>
        </w:rPr>
        <w:t xml:space="preserve"> (mentioned in the manuscript) shown in Figure S2 (d)</w:t>
      </w:r>
      <w:r w:rsidR="00535663" w:rsidRPr="00BE6D24">
        <w:rPr>
          <w:rFonts w:eastAsia="宋体"/>
        </w:rPr>
        <w:t>.</w:t>
      </w:r>
      <w:bookmarkEnd w:id="31"/>
      <w:r w:rsidR="00720892">
        <w:rPr>
          <w:rFonts w:eastAsia="宋体" w:hint="eastAsia"/>
        </w:rPr>
        <w:t xml:space="preserve"> </w:t>
      </w:r>
    </w:p>
    <w:p w14:paraId="31F17B7D" w14:textId="4939F353" w:rsidR="00E55AD7" w:rsidRPr="00BE6D24" w:rsidRDefault="00E50EBE" w:rsidP="00E55AD7">
      <w:pPr>
        <w:spacing w:before="163"/>
        <w:ind w:firstLineChars="0" w:firstLine="0"/>
        <w:rPr>
          <w:rFonts w:eastAsia="宋体"/>
        </w:rPr>
      </w:pPr>
      <w:r>
        <w:rPr>
          <w:rFonts w:eastAsia="宋体" w:hint="eastAsia"/>
          <w:noProof/>
        </w:rPr>
        <w:drawing>
          <wp:inline distT="0" distB="0" distL="0" distR="0" wp14:anchorId="4F3898DC" wp14:editId="65630A70">
            <wp:extent cx="5274310" cy="3166745"/>
            <wp:effectExtent l="0" t="0" r="2540" b="0"/>
            <wp:docPr id="394713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3906" name="图片 3947139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166745"/>
                    </a:xfrm>
                    <a:prstGeom prst="rect">
                      <a:avLst/>
                    </a:prstGeom>
                  </pic:spPr>
                </pic:pic>
              </a:graphicData>
            </a:graphic>
          </wp:inline>
        </w:drawing>
      </w:r>
    </w:p>
    <w:p w14:paraId="03D66BA5" w14:textId="77777777" w:rsidR="00720892" w:rsidRDefault="00E50EBE" w:rsidP="00E50EBE">
      <w:pPr>
        <w:widowControl/>
        <w:spacing w:beforeLines="0" w:before="0" w:line="240" w:lineRule="auto"/>
        <w:ind w:firstLineChars="0" w:firstLine="0"/>
        <w:rPr>
          <w:rFonts w:eastAsia="宋体"/>
          <w:sz w:val="21"/>
          <w:szCs w:val="21"/>
        </w:rPr>
      </w:pPr>
      <w:r w:rsidRPr="00BE6D24">
        <w:rPr>
          <w:b/>
          <w:bCs/>
          <w:sz w:val="21"/>
          <w:szCs w:val="21"/>
        </w:rPr>
        <w:t>Supplementary Fig</w:t>
      </w:r>
      <w:r w:rsidRPr="00BE6D24">
        <w:rPr>
          <w:rFonts w:hint="eastAsia"/>
          <w:b/>
          <w:bCs/>
          <w:sz w:val="21"/>
          <w:szCs w:val="21"/>
        </w:rPr>
        <w:t xml:space="preserve">. </w:t>
      </w:r>
      <w:r>
        <w:rPr>
          <w:rFonts w:hint="eastAsia"/>
          <w:b/>
          <w:bCs/>
          <w:sz w:val="21"/>
          <w:szCs w:val="21"/>
        </w:rPr>
        <w:t>2</w:t>
      </w:r>
      <w:r w:rsidRPr="00BE6D24">
        <w:rPr>
          <w:b/>
          <w:bCs/>
          <w:sz w:val="21"/>
          <w:szCs w:val="21"/>
        </w:rPr>
        <w:t>.</w:t>
      </w:r>
      <w:r w:rsidRPr="00BE6D24">
        <w:rPr>
          <w:sz w:val="21"/>
          <w:szCs w:val="21"/>
        </w:rPr>
        <w:t xml:space="preserve"> </w:t>
      </w:r>
      <w:r w:rsidRPr="00E50EBE">
        <w:rPr>
          <w:rFonts w:eastAsia="宋体" w:hint="eastAsia"/>
          <w:b/>
          <w:bCs/>
          <w:sz w:val="21"/>
          <w:szCs w:val="21"/>
        </w:rPr>
        <w:t xml:space="preserve">The building process of </w:t>
      </w:r>
      <w:r w:rsidRPr="00E50EBE">
        <w:rPr>
          <w:rFonts w:eastAsia="宋体"/>
          <w:b/>
          <w:bCs/>
          <w:sz w:val="21"/>
          <w:szCs w:val="21"/>
        </w:rPr>
        <w:t xml:space="preserve">the </w:t>
      </w:r>
      <w:r w:rsidRPr="00E50EBE">
        <w:rPr>
          <w:rFonts w:eastAsia="宋体" w:hint="eastAsia"/>
          <w:b/>
          <w:bCs/>
          <w:sz w:val="21"/>
          <w:szCs w:val="21"/>
        </w:rPr>
        <w:t>m</w:t>
      </w:r>
      <w:r w:rsidRPr="00E50EBE">
        <w:rPr>
          <w:rFonts w:eastAsia="宋体"/>
          <w:b/>
          <w:bCs/>
          <w:sz w:val="21"/>
          <w:szCs w:val="21"/>
        </w:rPr>
        <w:t>etaatoms</w:t>
      </w:r>
      <w:r w:rsidRPr="00E50EBE">
        <w:rPr>
          <w:rFonts w:eastAsia="宋体" w:hint="eastAsia"/>
          <w:b/>
          <w:bCs/>
          <w:sz w:val="21"/>
          <w:szCs w:val="21"/>
        </w:rPr>
        <w:t xml:space="preserve"> library according to the </w:t>
      </w:r>
      <w:r w:rsidRPr="00E50EBE">
        <w:rPr>
          <w:rFonts w:eastAsia="宋体"/>
          <w:b/>
          <w:bCs/>
          <w:sz w:val="21"/>
          <w:szCs w:val="21"/>
        </w:rPr>
        <w:t>forward analytical model</w:t>
      </w:r>
      <w:r w:rsidRPr="00E50EBE">
        <w:rPr>
          <w:rFonts w:eastAsia="宋体" w:hint="eastAsia"/>
          <w:b/>
          <w:bCs/>
          <w:sz w:val="21"/>
          <w:szCs w:val="21"/>
        </w:rPr>
        <w:t xml:space="preserve">. </w:t>
      </w:r>
      <w:r w:rsidRPr="00E50EBE">
        <w:rPr>
          <w:rFonts w:eastAsia="宋体"/>
          <w:sz w:val="21"/>
          <w:szCs w:val="21"/>
        </w:rPr>
        <w:t>T</w:t>
      </w:r>
      <w:r w:rsidRPr="00E50EBE">
        <w:rPr>
          <w:rFonts w:eastAsia="宋体" w:hint="eastAsia"/>
          <w:sz w:val="21"/>
          <w:szCs w:val="21"/>
        </w:rPr>
        <w:t xml:space="preserve">he dispersion libraries of </w:t>
      </w:r>
      <w:r w:rsidRPr="00E50EBE">
        <w:rPr>
          <w:rFonts w:eastAsia="宋体"/>
          <w:sz w:val="21"/>
          <w:szCs w:val="21"/>
        </w:rPr>
        <w:t>X-polarization</w:t>
      </w:r>
      <w:r w:rsidRPr="00E50EBE">
        <w:rPr>
          <w:rFonts w:eastAsia="宋体" w:hint="eastAsia"/>
          <w:sz w:val="21"/>
          <w:szCs w:val="21"/>
        </w:rPr>
        <w:t xml:space="preserve"> and Y</w:t>
      </w:r>
      <w:r w:rsidRPr="00E50EBE">
        <w:rPr>
          <w:rFonts w:eastAsia="宋体"/>
          <w:sz w:val="21"/>
          <w:szCs w:val="21"/>
        </w:rPr>
        <w:t>-polarization</w:t>
      </w:r>
      <w:r w:rsidRPr="00E50EBE">
        <w:rPr>
          <w:rFonts w:eastAsia="宋体" w:hint="eastAsia"/>
          <w:sz w:val="21"/>
          <w:szCs w:val="21"/>
        </w:rPr>
        <w:t xml:space="preserve"> are represented in (a) and (b), respectively. (c) The </w:t>
      </w:r>
      <w:bookmarkStart w:id="34" w:name="_Hlk184305251"/>
      <w:r w:rsidRPr="00E50EBE">
        <w:rPr>
          <w:rFonts w:eastAsia="宋体" w:hint="eastAsia"/>
          <w:sz w:val="21"/>
          <w:szCs w:val="21"/>
        </w:rPr>
        <w:t>birefringent phase retardation range</w:t>
      </w:r>
      <w:bookmarkEnd w:id="34"/>
      <w:r w:rsidRPr="00E50EBE">
        <w:rPr>
          <w:rFonts w:eastAsia="宋体" w:hint="eastAsia"/>
          <w:sz w:val="21"/>
          <w:szCs w:val="21"/>
        </w:rPr>
        <w:t xml:space="preserve"> of metaatoms</w:t>
      </w:r>
      <w:r w:rsidRPr="00E50EBE">
        <w:rPr>
          <w:rFonts w:eastAsia="宋体"/>
          <w:sz w:val="21"/>
          <w:szCs w:val="21"/>
        </w:rPr>
        <w:t>’</w:t>
      </w:r>
      <w:r w:rsidRPr="00E50EBE">
        <w:rPr>
          <w:rFonts w:eastAsia="宋体" w:hint="eastAsia"/>
          <w:sz w:val="21"/>
          <w:szCs w:val="21"/>
        </w:rPr>
        <w:t xml:space="preserve"> dispersion response. (d) The required </w:t>
      </w:r>
      <w:r w:rsidRPr="00E50EBE">
        <w:rPr>
          <w:rFonts w:eastAsia="宋体"/>
          <w:sz w:val="21"/>
          <w:szCs w:val="21"/>
        </w:rPr>
        <w:t>birefringent phase retardation</w:t>
      </w:r>
      <w:r w:rsidRPr="00E50EBE">
        <w:rPr>
          <w:rFonts w:eastAsia="宋体" w:hint="eastAsia"/>
          <w:sz w:val="21"/>
          <w:szCs w:val="21"/>
        </w:rPr>
        <w:t xml:space="preserve"> is a function of </w:t>
      </w:r>
      <w:r w:rsidRPr="00E50EBE">
        <w:rPr>
          <w:rFonts w:eastAsia="宋体"/>
          <w:sz w:val="21"/>
          <w:szCs w:val="21"/>
        </w:rPr>
        <w:t xml:space="preserve">the </w:t>
      </w:r>
      <w:r w:rsidRPr="00E50EBE">
        <w:rPr>
          <w:rFonts w:eastAsia="宋体" w:hint="eastAsia"/>
          <w:sz w:val="21"/>
          <w:szCs w:val="21"/>
        </w:rPr>
        <w:t>continuous ellipticity angle and metaatom</w:t>
      </w:r>
      <w:r w:rsidRPr="00E50EBE">
        <w:rPr>
          <w:rFonts w:eastAsia="宋体"/>
          <w:sz w:val="21"/>
          <w:szCs w:val="21"/>
        </w:rPr>
        <w:t>’</w:t>
      </w:r>
      <w:r w:rsidRPr="00E50EBE">
        <w:rPr>
          <w:rFonts w:eastAsia="宋体" w:hint="eastAsia"/>
          <w:sz w:val="21"/>
          <w:szCs w:val="21"/>
        </w:rPr>
        <w:t xml:space="preserve">s rotation angle. (e) </w:t>
      </w:r>
      <w:r w:rsidRPr="00E50EBE">
        <w:rPr>
          <w:rFonts w:eastAsia="宋体"/>
          <w:sz w:val="21"/>
          <w:szCs w:val="21"/>
        </w:rPr>
        <w:t>presents the birefringent phase retardation at the central wavelength for all metaatoms in the library</w:t>
      </w:r>
      <w:r w:rsidRPr="00E50EBE">
        <w:rPr>
          <w:rFonts w:eastAsia="宋体" w:hint="eastAsia"/>
          <w:sz w:val="21"/>
          <w:szCs w:val="21"/>
        </w:rPr>
        <w:t>. (f) T</w:t>
      </w:r>
      <w:r w:rsidRPr="00E50EBE">
        <w:rPr>
          <w:rFonts w:eastAsia="宋体"/>
          <w:sz w:val="21"/>
          <w:szCs w:val="21"/>
        </w:rPr>
        <w:t xml:space="preserve">he final metaatoms library with a </w:t>
      </w:r>
      <w:r w:rsidRPr="00E50EBE">
        <w:rPr>
          <w:rFonts w:eastAsia="宋体" w:hint="eastAsia"/>
          <w:sz w:val="21"/>
          <w:szCs w:val="21"/>
        </w:rPr>
        <w:t xml:space="preserve">perturbative factor </w:t>
      </w:r>
      <w:r w:rsidRPr="00E50EBE">
        <w:rPr>
          <w:rFonts w:eastAsia="宋体"/>
          <w:sz w:val="21"/>
          <w:szCs w:val="21"/>
        </w:rPr>
        <w:t>θ(λ)</w:t>
      </w:r>
      <w:r w:rsidRPr="00E50EBE">
        <w:rPr>
          <w:rFonts w:eastAsia="宋体" w:hint="eastAsia"/>
          <w:sz w:val="21"/>
          <w:szCs w:val="21"/>
        </w:rPr>
        <w:t>.</w:t>
      </w:r>
    </w:p>
    <w:p w14:paraId="2D37F0FB" w14:textId="2B9E79D2" w:rsidR="00ED19AB" w:rsidRPr="00BE6D24" w:rsidRDefault="00720892" w:rsidP="00E50EBE">
      <w:pPr>
        <w:widowControl/>
        <w:spacing w:beforeLines="0" w:before="0" w:line="240" w:lineRule="auto"/>
        <w:ind w:firstLineChars="0" w:firstLine="0"/>
      </w:pPr>
      <w:r w:rsidRPr="00720892">
        <w:rPr>
          <w:rFonts w:eastAsia="宋体"/>
        </w:rPr>
        <w:lastRenderedPageBreak/>
        <w:t>Next, it is necessary to optimize the global matching between dispersion and polarization in order to decouple the continuously reconstructed functionalities. During this process, we evaluate the candidate metaatoms based on their phase and dispersion coverage to identify the optimal matching configuration. The birefringent phase retardation at the central wavelength is employed to tune the global birefringent response, as illustrated in Figure S2(e). This response serves as an intermediate bridge, enabling alignment between the continuous polarization and dispersion characteristics. Once the matching is finalized, the rotation angles of the metaatoms are employed as a perturbation parameter for further optimization. The initial perturbation is shown in Figure S2(f). Metaatoms exhibiting transmittance deviations greater than 18% between the X- and Y-polarization channels are excluded. The resulting metaatom library thus consists of elements with perturbative rotation angle and well-matched optical responses.</w:t>
      </w:r>
      <w:r w:rsidR="00ED19AB" w:rsidRPr="00BE6D24">
        <w:br w:type="page"/>
      </w:r>
    </w:p>
    <w:p w14:paraId="39677E5B" w14:textId="5F60DE16" w:rsidR="00483459" w:rsidRDefault="00B87008" w:rsidP="0008229D">
      <w:pPr>
        <w:pStyle w:val="2"/>
        <w:spacing w:before="163" w:after="120" w:line="240" w:lineRule="auto"/>
        <w:ind w:firstLineChars="0" w:firstLine="0"/>
        <w:rPr>
          <w:rFonts w:ascii="Times New Roman" w:eastAsia="宋体" w:hAnsi="Times New Roman"/>
        </w:rPr>
      </w:pPr>
      <w:r w:rsidRPr="00BE6D24">
        <w:rPr>
          <w:rFonts w:ascii="Times New Roman" w:eastAsia="宋体" w:hAnsi="Times New Roman"/>
        </w:rPr>
        <w:lastRenderedPageBreak/>
        <w:t xml:space="preserve">Note </w:t>
      </w:r>
      <w:r w:rsidR="0026562D" w:rsidRPr="00BE6D24">
        <w:rPr>
          <w:rFonts w:ascii="Times New Roman" w:eastAsia="宋体" w:hAnsi="Times New Roman"/>
        </w:rPr>
        <w:t>5</w:t>
      </w:r>
      <w:r w:rsidRPr="00BE6D24">
        <w:rPr>
          <w:rFonts w:ascii="Times New Roman" w:eastAsia="宋体" w:hAnsi="Times New Roman"/>
        </w:rPr>
        <w:t xml:space="preserve">. </w:t>
      </w:r>
      <w:bookmarkEnd w:id="29"/>
      <w:r w:rsidR="004D0E63" w:rsidRPr="004D0E63">
        <w:rPr>
          <w:rFonts w:ascii="Times New Roman" w:eastAsia="宋体" w:hAnsi="Times New Roman"/>
        </w:rPr>
        <w:t>Expansion of non-degenerate multicolor holography</w:t>
      </w:r>
    </w:p>
    <w:p w14:paraId="10809756" w14:textId="134F6C79" w:rsidR="004D0E63" w:rsidRPr="004D0E63" w:rsidRDefault="004D0E63" w:rsidP="004D0E63">
      <w:pPr>
        <w:spacing w:before="163"/>
        <w:ind w:firstLine="240"/>
      </w:pPr>
      <w:r w:rsidRPr="004D0E63">
        <w:t>H</w:t>
      </w:r>
      <w:r w:rsidRPr="004D0E63">
        <w:rPr>
          <w:rFonts w:hint="eastAsia"/>
        </w:rPr>
        <w:t xml:space="preserve">ere, we </w:t>
      </w:r>
      <w:r w:rsidRPr="004D0E63">
        <w:t>present simulation results of non-degenerate continuous-polarization</w:t>
      </w:r>
      <w:r w:rsidRPr="004D0E63">
        <w:rPr>
          <w:rFonts w:hint="eastAsia"/>
        </w:rPr>
        <w:t>-wavelength</w:t>
      </w:r>
      <w:r w:rsidRPr="004D0E63">
        <w:t xml:space="preserve"> multiplexed achromatic and vector holograms with seven independent channel combinations, as shown in Figures S3 and S4. In these designs, the input and output polarization channels are conjugate and vary continuously with the wavelength. It is important to note that achieving seven independent holographic images across seven distinct wavelengths and polarization channels does not represent the upper limit of our approach. To ensure sufficient channel isolation, we demonstrate only seven multiplexed holograms in this work. We emphasize that the information capacity of metasurface holography can be further extended </w:t>
      </w:r>
      <w:r w:rsidRPr="004D0E63">
        <w:rPr>
          <w:rFonts w:hint="eastAsia"/>
        </w:rPr>
        <w:t>by</w:t>
      </w:r>
      <w:r w:rsidRPr="004D0E63">
        <w:t xml:space="preserve"> increasing the structure height, optimizing the modal topology of the meta-atoms, or enlarging the metasurface area</w:t>
      </w:r>
      <w:r>
        <w:rPr>
          <w:rFonts w:hint="eastAsia"/>
        </w:rPr>
        <w:t>.</w:t>
      </w:r>
    </w:p>
    <w:p w14:paraId="332A645C" w14:textId="00D231C1" w:rsidR="00B8541B" w:rsidRPr="00BE6D24" w:rsidRDefault="00712C65" w:rsidP="008477BB">
      <w:pPr>
        <w:spacing w:before="163"/>
        <w:ind w:firstLineChars="0" w:firstLine="0"/>
        <w:jc w:val="center"/>
        <w:rPr>
          <w:rFonts w:eastAsia="宋体"/>
        </w:rPr>
      </w:pPr>
      <w:r w:rsidRPr="00BE6D24">
        <w:rPr>
          <w:rFonts w:eastAsia="宋体"/>
          <w:noProof/>
        </w:rPr>
        <w:drawing>
          <wp:inline distT="0" distB="0" distL="0" distR="0" wp14:anchorId="1ACB797B" wp14:editId="7C1C892C">
            <wp:extent cx="5274310" cy="1970656"/>
            <wp:effectExtent l="0" t="0" r="2540" b="0"/>
            <wp:docPr id="400084878" name="图片 1">
              <a:extLst xmlns:a="http://schemas.openxmlformats.org/drawingml/2006/main">
                <a:ext uri="{FF2B5EF4-FFF2-40B4-BE49-F238E27FC236}">
                  <a16:creationId xmlns:a16="http://schemas.microsoft.com/office/drawing/2014/main" id="{D61A1E67-075A-7890-29F1-8675EA373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84878" name="图片 1">
                      <a:extLst>
                        <a:ext uri="{FF2B5EF4-FFF2-40B4-BE49-F238E27FC236}">
                          <a16:creationId xmlns:a16="http://schemas.microsoft.com/office/drawing/2014/main" id="{D61A1E67-075A-7890-29F1-8675EA3731F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970656"/>
                    </a:xfrm>
                    <a:prstGeom prst="rect">
                      <a:avLst/>
                    </a:prstGeom>
                  </pic:spPr>
                </pic:pic>
              </a:graphicData>
            </a:graphic>
          </wp:inline>
        </w:drawing>
      </w:r>
    </w:p>
    <w:p w14:paraId="1D5846E0" w14:textId="378B0D60" w:rsidR="00C072BA" w:rsidRDefault="000E207A" w:rsidP="00852554">
      <w:pPr>
        <w:spacing w:beforeLines="0" w:before="0" w:line="240" w:lineRule="auto"/>
        <w:ind w:firstLineChars="0" w:firstLine="0"/>
        <w:rPr>
          <w:rFonts w:eastAsia="宋体"/>
          <w:sz w:val="21"/>
          <w:szCs w:val="21"/>
        </w:rPr>
      </w:pPr>
      <w:r w:rsidRPr="00BE6D24">
        <w:rPr>
          <w:rFonts w:eastAsia="宋体"/>
          <w:b/>
          <w:bCs/>
          <w:sz w:val="21"/>
          <w:szCs w:val="21"/>
        </w:rPr>
        <w:t>Supplementary</w:t>
      </w:r>
      <w:r w:rsidRPr="00BE6D24">
        <w:rPr>
          <w:rFonts w:eastAsia="宋体" w:hint="eastAsia"/>
          <w:b/>
          <w:bCs/>
          <w:sz w:val="21"/>
          <w:szCs w:val="21"/>
        </w:rPr>
        <w:t xml:space="preserve"> </w:t>
      </w:r>
      <w:r w:rsidRPr="00BE6D24">
        <w:rPr>
          <w:rFonts w:eastAsia="宋体"/>
          <w:b/>
          <w:bCs/>
          <w:sz w:val="21"/>
          <w:szCs w:val="21"/>
        </w:rPr>
        <w:t>Fig</w:t>
      </w:r>
      <w:r w:rsidRPr="00BE6D24">
        <w:rPr>
          <w:rFonts w:eastAsia="宋体" w:hint="eastAsia"/>
          <w:b/>
          <w:bCs/>
          <w:sz w:val="21"/>
          <w:szCs w:val="21"/>
        </w:rPr>
        <w:t xml:space="preserve">. </w:t>
      </w:r>
      <w:r w:rsidR="001853E8">
        <w:rPr>
          <w:rFonts w:eastAsia="宋体" w:hint="eastAsia"/>
          <w:b/>
          <w:bCs/>
          <w:sz w:val="21"/>
          <w:szCs w:val="21"/>
        </w:rPr>
        <w:t>3</w:t>
      </w:r>
      <w:r w:rsidR="00550753" w:rsidRPr="00BE6D24">
        <w:rPr>
          <w:rFonts w:eastAsia="宋体"/>
          <w:b/>
          <w:bCs/>
          <w:sz w:val="21"/>
          <w:szCs w:val="21"/>
        </w:rPr>
        <w:t xml:space="preserve">. </w:t>
      </w:r>
      <w:r w:rsidR="001853E8" w:rsidRPr="001853E8">
        <w:rPr>
          <w:rFonts w:eastAsia="宋体"/>
          <w:sz w:val="21"/>
          <w:szCs w:val="21"/>
        </w:rPr>
        <w:t>(a) Target and (b) simulation images of the non-degenerate continuous-polarization-wavelength multiplexed achromatic hologram with 7 continuous polarization and wavelength channels</w:t>
      </w:r>
      <w:r w:rsidR="00C072BA" w:rsidRPr="001853E8">
        <w:rPr>
          <w:rFonts w:eastAsia="宋体"/>
          <w:sz w:val="21"/>
          <w:szCs w:val="21"/>
        </w:rPr>
        <w:t>.</w:t>
      </w:r>
    </w:p>
    <w:p w14:paraId="65B09A3A" w14:textId="77777777" w:rsidR="0027331C" w:rsidRPr="00BE6D24" w:rsidRDefault="0027331C" w:rsidP="0027331C">
      <w:pPr>
        <w:spacing w:before="163"/>
        <w:ind w:firstLineChars="0" w:firstLine="0"/>
        <w:jc w:val="center"/>
        <w:rPr>
          <w:rFonts w:eastAsia="宋体"/>
        </w:rPr>
      </w:pPr>
      <w:r w:rsidRPr="00BE6D24">
        <w:rPr>
          <w:rFonts w:eastAsia="宋体"/>
          <w:noProof/>
        </w:rPr>
        <w:drawing>
          <wp:inline distT="0" distB="0" distL="0" distR="0" wp14:anchorId="457A9590" wp14:editId="72C7BFC7">
            <wp:extent cx="5274310" cy="1885502"/>
            <wp:effectExtent l="0" t="0" r="2540" b="635"/>
            <wp:docPr id="295805895" name="图片 1">
              <a:extLst xmlns:a="http://schemas.openxmlformats.org/drawingml/2006/main">
                <a:ext uri="{FF2B5EF4-FFF2-40B4-BE49-F238E27FC236}">
                  <a16:creationId xmlns:a16="http://schemas.microsoft.com/office/drawing/2014/main" id="{D61A1E67-075A-7890-29F1-8675EA373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05895" name="图片 1">
                      <a:extLst>
                        <a:ext uri="{FF2B5EF4-FFF2-40B4-BE49-F238E27FC236}">
                          <a16:creationId xmlns:a16="http://schemas.microsoft.com/office/drawing/2014/main" id="{D61A1E67-075A-7890-29F1-8675EA3731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885502"/>
                    </a:xfrm>
                    <a:prstGeom prst="rect">
                      <a:avLst/>
                    </a:prstGeom>
                  </pic:spPr>
                </pic:pic>
              </a:graphicData>
            </a:graphic>
          </wp:inline>
        </w:drawing>
      </w:r>
    </w:p>
    <w:p w14:paraId="5314E6B8" w14:textId="5751761B" w:rsidR="00DF7948" w:rsidRPr="00F01794" w:rsidRDefault="0027331C" w:rsidP="00F01794">
      <w:pPr>
        <w:spacing w:beforeLines="0" w:before="0" w:line="240" w:lineRule="auto"/>
        <w:ind w:firstLineChars="0" w:firstLine="0"/>
        <w:rPr>
          <w:rFonts w:eastAsia="宋体"/>
          <w:sz w:val="21"/>
          <w:szCs w:val="21"/>
        </w:rPr>
      </w:pPr>
      <w:r w:rsidRPr="00BE6D24">
        <w:rPr>
          <w:rFonts w:eastAsia="宋体"/>
          <w:b/>
          <w:bCs/>
          <w:sz w:val="21"/>
          <w:szCs w:val="21"/>
        </w:rPr>
        <w:t>Supplementary</w:t>
      </w:r>
      <w:r w:rsidRPr="00BE6D24">
        <w:rPr>
          <w:rFonts w:eastAsia="宋体" w:hint="eastAsia"/>
          <w:b/>
          <w:bCs/>
          <w:sz w:val="21"/>
          <w:szCs w:val="21"/>
        </w:rPr>
        <w:t xml:space="preserve"> </w:t>
      </w:r>
      <w:r w:rsidRPr="00BE6D24">
        <w:rPr>
          <w:rFonts w:eastAsia="宋体"/>
          <w:b/>
          <w:bCs/>
          <w:sz w:val="21"/>
          <w:szCs w:val="21"/>
        </w:rPr>
        <w:t>Fig</w:t>
      </w:r>
      <w:r w:rsidRPr="00BE6D24">
        <w:rPr>
          <w:rFonts w:eastAsia="宋体" w:hint="eastAsia"/>
          <w:b/>
          <w:bCs/>
          <w:sz w:val="21"/>
          <w:szCs w:val="21"/>
        </w:rPr>
        <w:t xml:space="preserve">. </w:t>
      </w:r>
      <w:r>
        <w:rPr>
          <w:rFonts w:eastAsia="宋体" w:hint="eastAsia"/>
          <w:b/>
          <w:bCs/>
          <w:sz w:val="21"/>
          <w:szCs w:val="21"/>
        </w:rPr>
        <w:t>4</w:t>
      </w:r>
      <w:r w:rsidRPr="00BE6D24">
        <w:rPr>
          <w:rFonts w:eastAsia="宋体"/>
          <w:b/>
          <w:bCs/>
          <w:sz w:val="21"/>
          <w:szCs w:val="21"/>
        </w:rPr>
        <w:t xml:space="preserve">. </w:t>
      </w:r>
      <w:r w:rsidRPr="0027331C">
        <w:rPr>
          <w:rFonts w:eastAsia="宋体"/>
          <w:sz w:val="21"/>
          <w:szCs w:val="21"/>
        </w:rPr>
        <w:t>(a) Target and (b) simulation images of the non-degenerate continuous-polarization-wavelength multiplexed vector hologram with 7 continuous polarization and wavelength channels</w:t>
      </w:r>
      <w:r w:rsidRPr="001853E8">
        <w:rPr>
          <w:rFonts w:eastAsia="宋体"/>
          <w:sz w:val="21"/>
          <w:szCs w:val="21"/>
        </w:rPr>
        <w:t>.</w:t>
      </w:r>
    </w:p>
    <w:sectPr w:rsidR="00DF7948" w:rsidRPr="00F01794" w:rsidSect="007809F1">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03498" w14:textId="77777777" w:rsidR="00F0058D" w:rsidRDefault="00F0058D" w:rsidP="00611528">
      <w:pPr>
        <w:spacing w:before="120" w:line="240" w:lineRule="auto"/>
        <w:ind w:firstLine="240"/>
      </w:pPr>
      <w:r>
        <w:separator/>
      </w:r>
    </w:p>
  </w:endnote>
  <w:endnote w:type="continuationSeparator" w:id="0">
    <w:p w14:paraId="31351DBA" w14:textId="77777777" w:rsidR="00F0058D" w:rsidRDefault="00F0058D" w:rsidP="00611528">
      <w:pPr>
        <w:spacing w:before="120" w:line="240" w:lineRule="auto"/>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charset w:val="00"/>
    <w:family w:val="roma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B223D" w14:textId="77777777" w:rsidR="009922A7" w:rsidRDefault="009922A7">
    <w:pPr>
      <w:pStyle w:val="a5"/>
      <w:spacing w:before="120"/>
      <w:ind w:firstLine="18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C8B1" w14:textId="77777777" w:rsidR="009922A7" w:rsidRDefault="009922A7">
    <w:pPr>
      <w:pStyle w:val="a5"/>
      <w:spacing w:before="120"/>
      <w:ind w:firstLine="18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1226" w14:textId="77777777" w:rsidR="009922A7" w:rsidRDefault="009922A7">
    <w:pPr>
      <w:pStyle w:val="a5"/>
      <w:spacing w:before="120"/>
      <w:ind w:firstLine="18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26110" w14:textId="77777777" w:rsidR="00F0058D" w:rsidRDefault="00F0058D" w:rsidP="00611528">
      <w:pPr>
        <w:spacing w:before="120" w:line="240" w:lineRule="auto"/>
        <w:ind w:firstLine="240"/>
      </w:pPr>
      <w:r>
        <w:separator/>
      </w:r>
    </w:p>
  </w:footnote>
  <w:footnote w:type="continuationSeparator" w:id="0">
    <w:p w14:paraId="1ECF5643" w14:textId="77777777" w:rsidR="00F0058D" w:rsidRDefault="00F0058D" w:rsidP="00611528">
      <w:pPr>
        <w:spacing w:before="120" w:line="240" w:lineRule="auto"/>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A0130" w14:textId="77777777" w:rsidR="009922A7" w:rsidRDefault="009922A7">
    <w:pPr>
      <w:pStyle w:val="a3"/>
      <w:spacing w:before="120"/>
      <w:ind w:firstLine="18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E452" w14:textId="77777777" w:rsidR="009922A7" w:rsidRDefault="009922A7" w:rsidP="00426F6F">
    <w:pPr>
      <w:pStyle w:val="a3"/>
      <w:pBdr>
        <w:bottom w:val="none" w:sz="0" w:space="0" w:color="auto"/>
      </w:pBdr>
      <w:spacing w:before="120"/>
      <w:ind w:firstLine="18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D74F" w14:textId="77777777" w:rsidR="009922A7" w:rsidRDefault="009922A7">
    <w:pPr>
      <w:pStyle w:val="a3"/>
      <w:spacing w:before="120"/>
      <w:ind w:firstLine="18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77169"/>
    <w:multiLevelType w:val="hybridMultilevel"/>
    <w:tmpl w:val="EB2CA38A"/>
    <w:lvl w:ilvl="0" w:tplc="359C2B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46765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BA"/>
    <w:rsid w:val="00003AE7"/>
    <w:rsid w:val="00003E15"/>
    <w:rsid w:val="000124FE"/>
    <w:rsid w:val="00012FF0"/>
    <w:rsid w:val="00014B37"/>
    <w:rsid w:val="000158F9"/>
    <w:rsid w:val="000168CC"/>
    <w:rsid w:val="00017624"/>
    <w:rsid w:val="00022BBC"/>
    <w:rsid w:val="00023B87"/>
    <w:rsid w:val="00030901"/>
    <w:rsid w:val="000366BF"/>
    <w:rsid w:val="00037C11"/>
    <w:rsid w:val="00041304"/>
    <w:rsid w:val="0004228E"/>
    <w:rsid w:val="00043EE1"/>
    <w:rsid w:val="00047950"/>
    <w:rsid w:val="00052FDD"/>
    <w:rsid w:val="00054EFA"/>
    <w:rsid w:val="00055552"/>
    <w:rsid w:val="00061385"/>
    <w:rsid w:val="00064D0C"/>
    <w:rsid w:val="000760F3"/>
    <w:rsid w:val="00076175"/>
    <w:rsid w:val="000772C9"/>
    <w:rsid w:val="00077A27"/>
    <w:rsid w:val="0008229D"/>
    <w:rsid w:val="00086C06"/>
    <w:rsid w:val="00086FD2"/>
    <w:rsid w:val="00090BB9"/>
    <w:rsid w:val="00091530"/>
    <w:rsid w:val="000917CB"/>
    <w:rsid w:val="00092927"/>
    <w:rsid w:val="00092C48"/>
    <w:rsid w:val="000A1472"/>
    <w:rsid w:val="000A72B9"/>
    <w:rsid w:val="000B3201"/>
    <w:rsid w:val="000B5125"/>
    <w:rsid w:val="000B6378"/>
    <w:rsid w:val="000B79BB"/>
    <w:rsid w:val="000C01F1"/>
    <w:rsid w:val="000C0257"/>
    <w:rsid w:val="000C077E"/>
    <w:rsid w:val="000C0C0D"/>
    <w:rsid w:val="000C3F23"/>
    <w:rsid w:val="000C4453"/>
    <w:rsid w:val="000D4B5C"/>
    <w:rsid w:val="000D54F0"/>
    <w:rsid w:val="000E207A"/>
    <w:rsid w:val="000E75F3"/>
    <w:rsid w:val="000F243C"/>
    <w:rsid w:val="000F5B47"/>
    <w:rsid w:val="000F630D"/>
    <w:rsid w:val="000F683F"/>
    <w:rsid w:val="000F6DE8"/>
    <w:rsid w:val="000F7DDA"/>
    <w:rsid w:val="00101FCA"/>
    <w:rsid w:val="001050A7"/>
    <w:rsid w:val="0010769E"/>
    <w:rsid w:val="001126D7"/>
    <w:rsid w:val="00114C44"/>
    <w:rsid w:val="00120585"/>
    <w:rsid w:val="001213E7"/>
    <w:rsid w:val="00125E73"/>
    <w:rsid w:val="001260E4"/>
    <w:rsid w:val="00132240"/>
    <w:rsid w:val="001334CB"/>
    <w:rsid w:val="00135F13"/>
    <w:rsid w:val="00153607"/>
    <w:rsid w:val="00160411"/>
    <w:rsid w:val="001613B3"/>
    <w:rsid w:val="001623D4"/>
    <w:rsid w:val="0016408C"/>
    <w:rsid w:val="00164356"/>
    <w:rsid w:val="0017431B"/>
    <w:rsid w:val="00175863"/>
    <w:rsid w:val="00176248"/>
    <w:rsid w:val="00177219"/>
    <w:rsid w:val="00177F97"/>
    <w:rsid w:val="00182D54"/>
    <w:rsid w:val="00183876"/>
    <w:rsid w:val="001853E8"/>
    <w:rsid w:val="001949B1"/>
    <w:rsid w:val="00194C7F"/>
    <w:rsid w:val="00195AD1"/>
    <w:rsid w:val="00197019"/>
    <w:rsid w:val="00197AF8"/>
    <w:rsid w:val="001A0480"/>
    <w:rsid w:val="001A2631"/>
    <w:rsid w:val="001A304A"/>
    <w:rsid w:val="001A5981"/>
    <w:rsid w:val="001A730B"/>
    <w:rsid w:val="001B09A6"/>
    <w:rsid w:val="001B0FA4"/>
    <w:rsid w:val="001B12BE"/>
    <w:rsid w:val="001B3BF6"/>
    <w:rsid w:val="001B4A29"/>
    <w:rsid w:val="001B673F"/>
    <w:rsid w:val="001B6BBB"/>
    <w:rsid w:val="001C06A9"/>
    <w:rsid w:val="001C32B3"/>
    <w:rsid w:val="001C62E4"/>
    <w:rsid w:val="001D3CD8"/>
    <w:rsid w:val="001D475B"/>
    <w:rsid w:val="001D4A85"/>
    <w:rsid w:val="001D4BF9"/>
    <w:rsid w:val="001D6AE2"/>
    <w:rsid w:val="001E10BD"/>
    <w:rsid w:val="001E236C"/>
    <w:rsid w:val="001E3FC1"/>
    <w:rsid w:val="001E445E"/>
    <w:rsid w:val="001F1B35"/>
    <w:rsid w:val="001F2C82"/>
    <w:rsid w:val="00203CE1"/>
    <w:rsid w:val="00204E8D"/>
    <w:rsid w:val="0020591B"/>
    <w:rsid w:val="00211BD8"/>
    <w:rsid w:val="00215405"/>
    <w:rsid w:val="00217434"/>
    <w:rsid w:val="00223FB1"/>
    <w:rsid w:val="002247CD"/>
    <w:rsid w:val="00224CB4"/>
    <w:rsid w:val="00226EB8"/>
    <w:rsid w:val="0023456A"/>
    <w:rsid w:val="00240F1C"/>
    <w:rsid w:val="002413F5"/>
    <w:rsid w:val="00250EFF"/>
    <w:rsid w:val="002530E1"/>
    <w:rsid w:val="002555F4"/>
    <w:rsid w:val="002563D5"/>
    <w:rsid w:val="00257604"/>
    <w:rsid w:val="00260988"/>
    <w:rsid w:val="0026562D"/>
    <w:rsid w:val="0027331C"/>
    <w:rsid w:val="00274F5A"/>
    <w:rsid w:val="00275573"/>
    <w:rsid w:val="002771C7"/>
    <w:rsid w:val="00277A93"/>
    <w:rsid w:val="002813C4"/>
    <w:rsid w:val="00281D2E"/>
    <w:rsid w:val="0028382E"/>
    <w:rsid w:val="0028599B"/>
    <w:rsid w:val="00285BDC"/>
    <w:rsid w:val="00286AFC"/>
    <w:rsid w:val="00287A3F"/>
    <w:rsid w:val="00287DBF"/>
    <w:rsid w:val="002935B9"/>
    <w:rsid w:val="00293D1E"/>
    <w:rsid w:val="00297405"/>
    <w:rsid w:val="002975B2"/>
    <w:rsid w:val="002A25AD"/>
    <w:rsid w:val="002B2F6C"/>
    <w:rsid w:val="002B631F"/>
    <w:rsid w:val="002C00E1"/>
    <w:rsid w:val="002C67C1"/>
    <w:rsid w:val="002D13DF"/>
    <w:rsid w:val="002D151F"/>
    <w:rsid w:val="002D7BE0"/>
    <w:rsid w:val="002D7F8B"/>
    <w:rsid w:val="002E28DA"/>
    <w:rsid w:val="00301878"/>
    <w:rsid w:val="003030E4"/>
    <w:rsid w:val="003068BC"/>
    <w:rsid w:val="00307568"/>
    <w:rsid w:val="003079EC"/>
    <w:rsid w:val="00311BBE"/>
    <w:rsid w:val="00311D0E"/>
    <w:rsid w:val="003220B2"/>
    <w:rsid w:val="00322FF2"/>
    <w:rsid w:val="003231EE"/>
    <w:rsid w:val="00326079"/>
    <w:rsid w:val="00332D0F"/>
    <w:rsid w:val="0033492E"/>
    <w:rsid w:val="00334BAA"/>
    <w:rsid w:val="003400E1"/>
    <w:rsid w:val="0034168A"/>
    <w:rsid w:val="00344078"/>
    <w:rsid w:val="00345EFA"/>
    <w:rsid w:val="00345F33"/>
    <w:rsid w:val="0035018E"/>
    <w:rsid w:val="003519B3"/>
    <w:rsid w:val="003554AC"/>
    <w:rsid w:val="003562CE"/>
    <w:rsid w:val="00363EF6"/>
    <w:rsid w:val="00364E96"/>
    <w:rsid w:val="00367A77"/>
    <w:rsid w:val="00370C2B"/>
    <w:rsid w:val="003733BA"/>
    <w:rsid w:val="003766B8"/>
    <w:rsid w:val="003813EC"/>
    <w:rsid w:val="003819BA"/>
    <w:rsid w:val="00384AE9"/>
    <w:rsid w:val="0039244A"/>
    <w:rsid w:val="003929AF"/>
    <w:rsid w:val="003A3529"/>
    <w:rsid w:val="003A44FB"/>
    <w:rsid w:val="003A5586"/>
    <w:rsid w:val="003C6FAC"/>
    <w:rsid w:val="003D2BDA"/>
    <w:rsid w:val="003E1AD4"/>
    <w:rsid w:val="003E2E13"/>
    <w:rsid w:val="003E593A"/>
    <w:rsid w:val="003E5B8C"/>
    <w:rsid w:val="003E65F6"/>
    <w:rsid w:val="003F4EDA"/>
    <w:rsid w:val="003F7108"/>
    <w:rsid w:val="003F7226"/>
    <w:rsid w:val="00400FC4"/>
    <w:rsid w:val="0040300F"/>
    <w:rsid w:val="0040412E"/>
    <w:rsid w:val="00414426"/>
    <w:rsid w:val="0041734C"/>
    <w:rsid w:val="00420D38"/>
    <w:rsid w:val="0042298E"/>
    <w:rsid w:val="004261C3"/>
    <w:rsid w:val="00426F6F"/>
    <w:rsid w:val="00444AF8"/>
    <w:rsid w:val="00445D21"/>
    <w:rsid w:val="00446DF6"/>
    <w:rsid w:val="004475C2"/>
    <w:rsid w:val="004509D4"/>
    <w:rsid w:val="00451477"/>
    <w:rsid w:val="0045669B"/>
    <w:rsid w:val="00461F4D"/>
    <w:rsid w:val="004668D3"/>
    <w:rsid w:val="004704D6"/>
    <w:rsid w:val="00472766"/>
    <w:rsid w:val="00482B3D"/>
    <w:rsid w:val="00483459"/>
    <w:rsid w:val="00490EB5"/>
    <w:rsid w:val="00496154"/>
    <w:rsid w:val="004A2C1B"/>
    <w:rsid w:val="004A3EC0"/>
    <w:rsid w:val="004B17E6"/>
    <w:rsid w:val="004B3F74"/>
    <w:rsid w:val="004B6EBA"/>
    <w:rsid w:val="004C0150"/>
    <w:rsid w:val="004C271B"/>
    <w:rsid w:val="004C49BF"/>
    <w:rsid w:val="004C6711"/>
    <w:rsid w:val="004D0E63"/>
    <w:rsid w:val="004D289E"/>
    <w:rsid w:val="004D2C3B"/>
    <w:rsid w:val="004D5E92"/>
    <w:rsid w:val="004E4759"/>
    <w:rsid w:val="004E5F94"/>
    <w:rsid w:val="004E78D7"/>
    <w:rsid w:val="004F14EF"/>
    <w:rsid w:val="004F1CEF"/>
    <w:rsid w:val="004F346F"/>
    <w:rsid w:val="004F47E4"/>
    <w:rsid w:val="004F5792"/>
    <w:rsid w:val="0050015D"/>
    <w:rsid w:val="005042C6"/>
    <w:rsid w:val="00504E8E"/>
    <w:rsid w:val="005071F9"/>
    <w:rsid w:val="005108AD"/>
    <w:rsid w:val="005114DD"/>
    <w:rsid w:val="00512173"/>
    <w:rsid w:val="005135BB"/>
    <w:rsid w:val="005148AD"/>
    <w:rsid w:val="00514EC6"/>
    <w:rsid w:val="00514EE5"/>
    <w:rsid w:val="00517972"/>
    <w:rsid w:val="005206F0"/>
    <w:rsid w:val="00524232"/>
    <w:rsid w:val="0052498A"/>
    <w:rsid w:val="00527352"/>
    <w:rsid w:val="005321ED"/>
    <w:rsid w:val="00533ED9"/>
    <w:rsid w:val="00535663"/>
    <w:rsid w:val="005364C1"/>
    <w:rsid w:val="00540176"/>
    <w:rsid w:val="00550753"/>
    <w:rsid w:val="00551AE6"/>
    <w:rsid w:val="00554DED"/>
    <w:rsid w:val="00564A8B"/>
    <w:rsid w:val="005650AD"/>
    <w:rsid w:val="00565384"/>
    <w:rsid w:val="005655BD"/>
    <w:rsid w:val="005678F5"/>
    <w:rsid w:val="00567E21"/>
    <w:rsid w:val="00581425"/>
    <w:rsid w:val="005817ED"/>
    <w:rsid w:val="005835C8"/>
    <w:rsid w:val="00584311"/>
    <w:rsid w:val="00586F2E"/>
    <w:rsid w:val="00591564"/>
    <w:rsid w:val="00591DA7"/>
    <w:rsid w:val="005979D4"/>
    <w:rsid w:val="005A0027"/>
    <w:rsid w:val="005A111F"/>
    <w:rsid w:val="005A4DFD"/>
    <w:rsid w:val="005A7634"/>
    <w:rsid w:val="005B2B66"/>
    <w:rsid w:val="005B2D05"/>
    <w:rsid w:val="005B31C5"/>
    <w:rsid w:val="005B4D6D"/>
    <w:rsid w:val="005B4E56"/>
    <w:rsid w:val="005C51FF"/>
    <w:rsid w:val="005D188A"/>
    <w:rsid w:val="005D1FD4"/>
    <w:rsid w:val="005D21E1"/>
    <w:rsid w:val="005D2974"/>
    <w:rsid w:val="005D29BE"/>
    <w:rsid w:val="005D4560"/>
    <w:rsid w:val="005E29A4"/>
    <w:rsid w:val="005E44F4"/>
    <w:rsid w:val="005E5E4A"/>
    <w:rsid w:val="005E67C4"/>
    <w:rsid w:val="005E6B9B"/>
    <w:rsid w:val="005E7F4C"/>
    <w:rsid w:val="005F65E7"/>
    <w:rsid w:val="005F7872"/>
    <w:rsid w:val="00602251"/>
    <w:rsid w:val="00603935"/>
    <w:rsid w:val="00606DF6"/>
    <w:rsid w:val="00607047"/>
    <w:rsid w:val="00611528"/>
    <w:rsid w:val="00616E6E"/>
    <w:rsid w:val="0062040E"/>
    <w:rsid w:val="006253A3"/>
    <w:rsid w:val="006278ED"/>
    <w:rsid w:val="006322E7"/>
    <w:rsid w:val="00633E82"/>
    <w:rsid w:val="00635EA0"/>
    <w:rsid w:val="00640AF0"/>
    <w:rsid w:val="0064392C"/>
    <w:rsid w:val="006474BA"/>
    <w:rsid w:val="006511D0"/>
    <w:rsid w:val="006546F7"/>
    <w:rsid w:val="00655F37"/>
    <w:rsid w:val="00656215"/>
    <w:rsid w:val="00661285"/>
    <w:rsid w:val="00662805"/>
    <w:rsid w:val="00665991"/>
    <w:rsid w:val="006737EB"/>
    <w:rsid w:val="00673DE5"/>
    <w:rsid w:val="00681C91"/>
    <w:rsid w:val="00683BCF"/>
    <w:rsid w:val="006933B1"/>
    <w:rsid w:val="00693F39"/>
    <w:rsid w:val="0069465C"/>
    <w:rsid w:val="00697F6A"/>
    <w:rsid w:val="006A16FF"/>
    <w:rsid w:val="006A3207"/>
    <w:rsid w:val="006A4488"/>
    <w:rsid w:val="006A58EA"/>
    <w:rsid w:val="006B199F"/>
    <w:rsid w:val="006B1EF9"/>
    <w:rsid w:val="006B20B5"/>
    <w:rsid w:val="006B4214"/>
    <w:rsid w:val="006B5DA7"/>
    <w:rsid w:val="006B76F9"/>
    <w:rsid w:val="006C4930"/>
    <w:rsid w:val="006D2AC9"/>
    <w:rsid w:val="006D48EA"/>
    <w:rsid w:val="006D6435"/>
    <w:rsid w:val="006E3ED2"/>
    <w:rsid w:val="006E4CDC"/>
    <w:rsid w:val="006E6D2A"/>
    <w:rsid w:val="006F3C63"/>
    <w:rsid w:val="006F472A"/>
    <w:rsid w:val="006F5890"/>
    <w:rsid w:val="00707E9E"/>
    <w:rsid w:val="00710B42"/>
    <w:rsid w:val="00712C65"/>
    <w:rsid w:val="00720892"/>
    <w:rsid w:val="00723803"/>
    <w:rsid w:val="00724694"/>
    <w:rsid w:val="00724D0B"/>
    <w:rsid w:val="0072552E"/>
    <w:rsid w:val="00731625"/>
    <w:rsid w:val="007325BA"/>
    <w:rsid w:val="007325DE"/>
    <w:rsid w:val="007339A8"/>
    <w:rsid w:val="00734125"/>
    <w:rsid w:val="0074035F"/>
    <w:rsid w:val="00742C83"/>
    <w:rsid w:val="00750DAC"/>
    <w:rsid w:val="007511D5"/>
    <w:rsid w:val="0075353E"/>
    <w:rsid w:val="00763EC1"/>
    <w:rsid w:val="007705DF"/>
    <w:rsid w:val="00773F01"/>
    <w:rsid w:val="0077467F"/>
    <w:rsid w:val="007809F1"/>
    <w:rsid w:val="00785223"/>
    <w:rsid w:val="00785C45"/>
    <w:rsid w:val="00786A56"/>
    <w:rsid w:val="00791592"/>
    <w:rsid w:val="00793D8B"/>
    <w:rsid w:val="00793F70"/>
    <w:rsid w:val="00794879"/>
    <w:rsid w:val="00795B50"/>
    <w:rsid w:val="00797F5C"/>
    <w:rsid w:val="007A0423"/>
    <w:rsid w:val="007A3724"/>
    <w:rsid w:val="007B2C37"/>
    <w:rsid w:val="007B53F4"/>
    <w:rsid w:val="007B6755"/>
    <w:rsid w:val="007B757B"/>
    <w:rsid w:val="007C1730"/>
    <w:rsid w:val="007C2607"/>
    <w:rsid w:val="007C5FAD"/>
    <w:rsid w:val="007C6886"/>
    <w:rsid w:val="007D0D64"/>
    <w:rsid w:val="007D1610"/>
    <w:rsid w:val="007D1784"/>
    <w:rsid w:val="007D3B6B"/>
    <w:rsid w:val="007E017C"/>
    <w:rsid w:val="007E232D"/>
    <w:rsid w:val="007E729C"/>
    <w:rsid w:val="007F201E"/>
    <w:rsid w:val="007F22BB"/>
    <w:rsid w:val="007F4C4F"/>
    <w:rsid w:val="00800B4E"/>
    <w:rsid w:val="00800C9D"/>
    <w:rsid w:val="00806087"/>
    <w:rsid w:val="00807097"/>
    <w:rsid w:val="00811762"/>
    <w:rsid w:val="00811F8A"/>
    <w:rsid w:val="008132DD"/>
    <w:rsid w:val="00813335"/>
    <w:rsid w:val="008153F3"/>
    <w:rsid w:val="0081560D"/>
    <w:rsid w:val="00820856"/>
    <w:rsid w:val="008213DD"/>
    <w:rsid w:val="00822477"/>
    <w:rsid w:val="0082264C"/>
    <w:rsid w:val="00822966"/>
    <w:rsid w:val="008317A1"/>
    <w:rsid w:val="0084339F"/>
    <w:rsid w:val="00845015"/>
    <w:rsid w:val="008477BB"/>
    <w:rsid w:val="00847B9C"/>
    <w:rsid w:val="00850D68"/>
    <w:rsid w:val="0085108E"/>
    <w:rsid w:val="00851CC6"/>
    <w:rsid w:val="00852554"/>
    <w:rsid w:val="008532D1"/>
    <w:rsid w:val="00860634"/>
    <w:rsid w:val="00862992"/>
    <w:rsid w:val="00866DA4"/>
    <w:rsid w:val="00867423"/>
    <w:rsid w:val="008675FD"/>
    <w:rsid w:val="00873E48"/>
    <w:rsid w:val="008827C0"/>
    <w:rsid w:val="00882FF7"/>
    <w:rsid w:val="00892DF6"/>
    <w:rsid w:val="00893873"/>
    <w:rsid w:val="0089504F"/>
    <w:rsid w:val="008966B2"/>
    <w:rsid w:val="008A3C42"/>
    <w:rsid w:val="008A5C46"/>
    <w:rsid w:val="008A5C93"/>
    <w:rsid w:val="008A682E"/>
    <w:rsid w:val="008A6FAD"/>
    <w:rsid w:val="008B174F"/>
    <w:rsid w:val="008B3855"/>
    <w:rsid w:val="008B5AF2"/>
    <w:rsid w:val="008B7916"/>
    <w:rsid w:val="008C0346"/>
    <w:rsid w:val="008C0E92"/>
    <w:rsid w:val="008C27B3"/>
    <w:rsid w:val="008C4A02"/>
    <w:rsid w:val="008C6A37"/>
    <w:rsid w:val="008D1AEC"/>
    <w:rsid w:val="008D3B56"/>
    <w:rsid w:val="008E0094"/>
    <w:rsid w:val="008E1FDE"/>
    <w:rsid w:val="008E57A5"/>
    <w:rsid w:val="008F0E7B"/>
    <w:rsid w:val="009015DC"/>
    <w:rsid w:val="00901734"/>
    <w:rsid w:val="00903993"/>
    <w:rsid w:val="009040B4"/>
    <w:rsid w:val="0091036B"/>
    <w:rsid w:val="00913D89"/>
    <w:rsid w:val="00914587"/>
    <w:rsid w:val="00920B8B"/>
    <w:rsid w:val="00921016"/>
    <w:rsid w:val="009214E1"/>
    <w:rsid w:val="0092272F"/>
    <w:rsid w:val="00925BA5"/>
    <w:rsid w:val="00931A22"/>
    <w:rsid w:val="00932D3A"/>
    <w:rsid w:val="00934700"/>
    <w:rsid w:val="0094124E"/>
    <w:rsid w:val="00941AF3"/>
    <w:rsid w:val="00947BA2"/>
    <w:rsid w:val="00950B00"/>
    <w:rsid w:val="00951706"/>
    <w:rsid w:val="00953227"/>
    <w:rsid w:val="00953ACE"/>
    <w:rsid w:val="00973B3B"/>
    <w:rsid w:val="00974D3A"/>
    <w:rsid w:val="0097525D"/>
    <w:rsid w:val="00975348"/>
    <w:rsid w:val="009807BC"/>
    <w:rsid w:val="00981751"/>
    <w:rsid w:val="00981C51"/>
    <w:rsid w:val="009922A7"/>
    <w:rsid w:val="00996C8C"/>
    <w:rsid w:val="009973D6"/>
    <w:rsid w:val="009A2C79"/>
    <w:rsid w:val="009A467B"/>
    <w:rsid w:val="009A6F63"/>
    <w:rsid w:val="009B3802"/>
    <w:rsid w:val="009B7206"/>
    <w:rsid w:val="009C00CC"/>
    <w:rsid w:val="009C3E51"/>
    <w:rsid w:val="009D5A61"/>
    <w:rsid w:val="009D64B5"/>
    <w:rsid w:val="009E3CF4"/>
    <w:rsid w:val="009F28D4"/>
    <w:rsid w:val="009F4F56"/>
    <w:rsid w:val="00A02BFB"/>
    <w:rsid w:val="00A06976"/>
    <w:rsid w:val="00A1124F"/>
    <w:rsid w:val="00A11EB1"/>
    <w:rsid w:val="00A1214D"/>
    <w:rsid w:val="00A12B61"/>
    <w:rsid w:val="00A172BB"/>
    <w:rsid w:val="00A172EA"/>
    <w:rsid w:val="00A1767B"/>
    <w:rsid w:val="00A22018"/>
    <w:rsid w:val="00A27A7B"/>
    <w:rsid w:val="00A3018E"/>
    <w:rsid w:val="00A30E64"/>
    <w:rsid w:val="00A34A80"/>
    <w:rsid w:val="00A36D0A"/>
    <w:rsid w:val="00A374B3"/>
    <w:rsid w:val="00A4018F"/>
    <w:rsid w:val="00A42F65"/>
    <w:rsid w:val="00A44547"/>
    <w:rsid w:val="00A513E6"/>
    <w:rsid w:val="00A552D2"/>
    <w:rsid w:val="00A5635B"/>
    <w:rsid w:val="00A60567"/>
    <w:rsid w:val="00A605E4"/>
    <w:rsid w:val="00A6350A"/>
    <w:rsid w:val="00A64E22"/>
    <w:rsid w:val="00A6514E"/>
    <w:rsid w:val="00A65644"/>
    <w:rsid w:val="00A66F0C"/>
    <w:rsid w:val="00A708CA"/>
    <w:rsid w:val="00A72638"/>
    <w:rsid w:val="00A73374"/>
    <w:rsid w:val="00A74748"/>
    <w:rsid w:val="00A74907"/>
    <w:rsid w:val="00A74C4D"/>
    <w:rsid w:val="00A762BA"/>
    <w:rsid w:val="00A77A6E"/>
    <w:rsid w:val="00A77CD7"/>
    <w:rsid w:val="00A8105B"/>
    <w:rsid w:val="00A8439E"/>
    <w:rsid w:val="00A84EFB"/>
    <w:rsid w:val="00A874C8"/>
    <w:rsid w:val="00A87FC1"/>
    <w:rsid w:val="00A9149D"/>
    <w:rsid w:val="00AA0454"/>
    <w:rsid w:val="00AA061A"/>
    <w:rsid w:val="00AA1573"/>
    <w:rsid w:val="00AA1E5F"/>
    <w:rsid w:val="00AA2823"/>
    <w:rsid w:val="00AA566B"/>
    <w:rsid w:val="00AB26ED"/>
    <w:rsid w:val="00AB35EE"/>
    <w:rsid w:val="00AB3B78"/>
    <w:rsid w:val="00AB556C"/>
    <w:rsid w:val="00AD1385"/>
    <w:rsid w:val="00AD226F"/>
    <w:rsid w:val="00AD2C65"/>
    <w:rsid w:val="00AD3692"/>
    <w:rsid w:val="00AD3A44"/>
    <w:rsid w:val="00AD5F50"/>
    <w:rsid w:val="00AD6CD1"/>
    <w:rsid w:val="00AE0967"/>
    <w:rsid w:val="00AE1D96"/>
    <w:rsid w:val="00AF2B5F"/>
    <w:rsid w:val="00AF368C"/>
    <w:rsid w:val="00AF3C1E"/>
    <w:rsid w:val="00AF3F08"/>
    <w:rsid w:val="00AF677B"/>
    <w:rsid w:val="00AF6F62"/>
    <w:rsid w:val="00B0172E"/>
    <w:rsid w:val="00B02B31"/>
    <w:rsid w:val="00B03535"/>
    <w:rsid w:val="00B07460"/>
    <w:rsid w:val="00B15FA1"/>
    <w:rsid w:val="00B20CD6"/>
    <w:rsid w:val="00B21616"/>
    <w:rsid w:val="00B228AB"/>
    <w:rsid w:val="00B25EE6"/>
    <w:rsid w:val="00B2613A"/>
    <w:rsid w:val="00B27173"/>
    <w:rsid w:val="00B32090"/>
    <w:rsid w:val="00B3388E"/>
    <w:rsid w:val="00B35438"/>
    <w:rsid w:val="00B35E61"/>
    <w:rsid w:val="00B3780F"/>
    <w:rsid w:val="00B4329F"/>
    <w:rsid w:val="00B56C77"/>
    <w:rsid w:val="00B57F3B"/>
    <w:rsid w:val="00B62BED"/>
    <w:rsid w:val="00B65985"/>
    <w:rsid w:val="00B67EDA"/>
    <w:rsid w:val="00B725C0"/>
    <w:rsid w:val="00B728A4"/>
    <w:rsid w:val="00B766D2"/>
    <w:rsid w:val="00B76F99"/>
    <w:rsid w:val="00B82965"/>
    <w:rsid w:val="00B8541B"/>
    <w:rsid w:val="00B87008"/>
    <w:rsid w:val="00B9075C"/>
    <w:rsid w:val="00B94EF9"/>
    <w:rsid w:val="00B962A0"/>
    <w:rsid w:val="00BA0EAE"/>
    <w:rsid w:val="00BA1EB2"/>
    <w:rsid w:val="00BA5E3A"/>
    <w:rsid w:val="00BB09FE"/>
    <w:rsid w:val="00BB1EE4"/>
    <w:rsid w:val="00BB51CF"/>
    <w:rsid w:val="00BB53B4"/>
    <w:rsid w:val="00BB7599"/>
    <w:rsid w:val="00BC2006"/>
    <w:rsid w:val="00BC4F6E"/>
    <w:rsid w:val="00BD1E3E"/>
    <w:rsid w:val="00BD2416"/>
    <w:rsid w:val="00BD3604"/>
    <w:rsid w:val="00BD7F25"/>
    <w:rsid w:val="00BE4D90"/>
    <w:rsid w:val="00BE5631"/>
    <w:rsid w:val="00BE61CC"/>
    <w:rsid w:val="00BE6D24"/>
    <w:rsid w:val="00BE7649"/>
    <w:rsid w:val="00BF3922"/>
    <w:rsid w:val="00BF6E6F"/>
    <w:rsid w:val="00BF76E6"/>
    <w:rsid w:val="00BF7E39"/>
    <w:rsid w:val="00C04D1D"/>
    <w:rsid w:val="00C072BA"/>
    <w:rsid w:val="00C07A26"/>
    <w:rsid w:val="00C11742"/>
    <w:rsid w:val="00C13A23"/>
    <w:rsid w:val="00C14A95"/>
    <w:rsid w:val="00C150A7"/>
    <w:rsid w:val="00C2174F"/>
    <w:rsid w:val="00C2274D"/>
    <w:rsid w:val="00C22B04"/>
    <w:rsid w:val="00C2663C"/>
    <w:rsid w:val="00C31A95"/>
    <w:rsid w:val="00C32C88"/>
    <w:rsid w:val="00C362C9"/>
    <w:rsid w:val="00C36344"/>
    <w:rsid w:val="00C4770D"/>
    <w:rsid w:val="00C5119F"/>
    <w:rsid w:val="00C51854"/>
    <w:rsid w:val="00C52715"/>
    <w:rsid w:val="00C5594E"/>
    <w:rsid w:val="00C61A2C"/>
    <w:rsid w:val="00C6242B"/>
    <w:rsid w:val="00C62D79"/>
    <w:rsid w:val="00C64AAD"/>
    <w:rsid w:val="00C7070A"/>
    <w:rsid w:val="00C70CB0"/>
    <w:rsid w:val="00C72251"/>
    <w:rsid w:val="00C724DF"/>
    <w:rsid w:val="00C73862"/>
    <w:rsid w:val="00C73B15"/>
    <w:rsid w:val="00C73F4A"/>
    <w:rsid w:val="00C751A2"/>
    <w:rsid w:val="00C85119"/>
    <w:rsid w:val="00C851BF"/>
    <w:rsid w:val="00C9367D"/>
    <w:rsid w:val="00CA0E6A"/>
    <w:rsid w:val="00CA233C"/>
    <w:rsid w:val="00CA5D23"/>
    <w:rsid w:val="00CA6095"/>
    <w:rsid w:val="00CB1A08"/>
    <w:rsid w:val="00CB2ABD"/>
    <w:rsid w:val="00CB6952"/>
    <w:rsid w:val="00CC0525"/>
    <w:rsid w:val="00CC2EE7"/>
    <w:rsid w:val="00CC4C13"/>
    <w:rsid w:val="00CC5513"/>
    <w:rsid w:val="00CC6140"/>
    <w:rsid w:val="00CC6EFA"/>
    <w:rsid w:val="00CC71AA"/>
    <w:rsid w:val="00CC76D8"/>
    <w:rsid w:val="00CD093D"/>
    <w:rsid w:val="00CD27C3"/>
    <w:rsid w:val="00CE016A"/>
    <w:rsid w:val="00CE0FE3"/>
    <w:rsid w:val="00CE1535"/>
    <w:rsid w:val="00CE492D"/>
    <w:rsid w:val="00CF0DE7"/>
    <w:rsid w:val="00CF41C4"/>
    <w:rsid w:val="00CF7D38"/>
    <w:rsid w:val="00D021CA"/>
    <w:rsid w:val="00D02468"/>
    <w:rsid w:val="00D028EF"/>
    <w:rsid w:val="00D05AD6"/>
    <w:rsid w:val="00D10850"/>
    <w:rsid w:val="00D13816"/>
    <w:rsid w:val="00D14879"/>
    <w:rsid w:val="00D15ADD"/>
    <w:rsid w:val="00D204DA"/>
    <w:rsid w:val="00D20820"/>
    <w:rsid w:val="00D22353"/>
    <w:rsid w:val="00D24941"/>
    <w:rsid w:val="00D253F6"/>
    <w:rsid w:val="00D2632F"/>
    <w:rsid w:val="00D315B1"/>
    <w:rsid w:val="00D34EA9"/>
    <w:rsid w:val="00D37E09"/>
    <w:rsid w:val="00D41B4A"/>
    <w:rsid w:val="00D50003"/>
    <w:rsid w:val="00D50C5D"/>
    <w:rsid w:val="00D516DF"/>
    <w:rsid w:val="00D62FD7"/>
    <w:rsid w:val="00D63C30"/>
    <w:rsid w:val="00D640DC"/>
    <w:rsid w:val="00D67F6E"/>
    <w:rsid w:val="00D7130F"/>
    <w:rsid w:val="00D73FCE"/>
    <w:rsid w:val="00D746FB"/>
    <w:rsid w:val="00D75CA4"/>
    <w:rsid w:val="00D83A48"/>
    <w:rsid w:val="00D870AF"/>
    <w:rsid w:val="00D91BC3"/>
    <w:rsid w:val="00D93578"/>
    <w:rsid w:val="00D95931"/>
    <w:rsid w:val="00DA19ED"/>
    <w:rsid w:val="00DA2FF9"/>
    <w:rsid w:val="00DA3215"/>
    <w:rsid w:val="00DA6667"/>
    <w:rsid w:val="00DA71CB"/>
    <w:rsid w:val="00DB14B2"/>
    <w:rsid w:val="00DB2445"/>
    <w:rsid w:val="00DB45D5"/>
    <w:rsid w:val="00DB5F93"/>
    <w:rsid w:val="00DC4473"/>
    <w:rsid w:val="00DC526D"/>
    <w:rsid w:val="00DC5361"/>
    <w:rsid w:val="00DC5A1D"/>
    <w:rsid w:val="00DD3B3E"/>
    <w:rsid w:val="00DD5AF5"/>
    <w:rsid w:val="00DD638E"/>
    <w:rsid w:val="00DD785A"/>
    <w:rsid w:val="00DE0E3D"/>
    <w:rsid w:val="00DE2426"/>
    <w:rsid w:val="00DE30E1"/>
    <w:rsid w:val="00DE7A72"/>
    <w:rsid w:val="00DF2BA8"/>
    <w:rsid w:val="00DF3227"/>
    <w:rsid w:val="00DF4AC2"/>
    <w:rsid w:val="00DF7948"/>
    <w:rsid w:val="00E00BE9"/>
    <w:rsid w:val="00E023FA"/>
    <w:rsid w:val="00E02E4C"/>
    <w:rsid w:val="00E05E3D"/>
    <w:rsid w:val="00E0624D"/>
    <w:rsid w:val="00E1186A"/>
    <w:rsid w:val="00E14291"/>
    <w:rsid w:val="00E27285"/>
    <w:rsid w:val="00E27B52"/>
    <w:rsid w:val="00E322A0"/>
    <w:rsid w:val="00E32368"/>
    <w:rsid w:val="00E35FDB"/>
    <w:rsid w:val="00E408BB"/>
    <w:rsid w:val="00E42BAD"/>
    <w:rsid w:val="00E44F04"/>
    <w:rsid w:val="00E460F8"/>
    <w:rsid w:val="00E50EBE"/>
    <w:rsid w:val="00E55AD7"/>
    <w:rsid w:val="00E71CBC"/>
    <w:rsid w:val="00E742C0"/>
    <w:rsid w:val="00E810B1"/>
    <w:rsid w:val="00E86243"/>
    <w:rsid w:val="00E919FF"/>
    <w:rsid w:val="00EA0F0C"/>
    <w:rsid w:val="00EA4613"/>
    <w:rsid w:val="00EA4D29"/>
    <w:rsid w:val="00EA53C3"/>
    <w:rsid w:val="00EA54DB"/>
    <w:rsid w:val="00EB3559"/>
    <w:rsid w:val="00EB6B3A"/>
    <w:rsid w:val="00EC2F9A"/>
    <w:rsid w:val="00EC3BB0"/>
    <w:rsid w:val="00EC55AF"/>
    <w:rsid w:val="00ED18BC"/>
    <w:rsid w:val="00ED19AB"/>
    <w:rsid w:val="00EE0D33"/>
    <w:rsid w:val="00EE1EAD"/>
    <w:rsid w:val="00EE2306"/>
    <w:rsid w:val="00EE38C2"/>
    <w:rsid w:val="00EF1561"/>
    <w:rsid w:val="00EF1CB3"/>
    <w:rsid w:val="00EF3757"/>
    <w:rsid w:val="00EF5B8F"/>
    <w:rsid w:val="00EF6E69"/>
    <w:rsid w:val="00EF7652"/>
    <w:rsid w:val="00F0058D"/>
    <w:rsid w:val="00F01794"/>
    <w:rsid w:val="00F044B5"/>
    <w:rsid w:val="00F0495C"/>
    <w:rsid w:val="00F10243"/>
    <w:rsid w:val="00F10CEA"/>
    <w:rsid w:val="00F16213"/>
    <w:rsid w:val="00F16B07"/>
    <w:rsid w:val="00F216A1"/>
    <w:rsid w:val="00F21C0C"/>
    <w:rsid w:val="00F223EF"/>
    <w:rsid w:val="00F23BDA"/>
    <w:rsid w:val="00F240CC"/>
    <w:rsid w:val="00F244CD"/>
    <w:rsid w:val="00F244CF"/>
    <w:rsid w:val="00F26231"/>
    <w:rsid w:val="00F30271"/>
    <w:rsid w:val="00F312B7"/>
    <w:rsid w:val="00F32184"/>
    <w:rsid w:val="00F328A2"/>
    <w:rsid w:val="00F32AEE"/>
    <w:rsid w:val="00F3691C"/>
    <w:rsid w:val="00F41DDD"/>
    <w:rsid w:val="00F43859"/>
    <w:rsid w:val="00F448F9"/>
    <w:rsid w:val="00F46738"/>
    <w:rsid w:val="00F4751B"/>
    <w:rsid w:val="00F47A7B"/>
    <w:rsid w:val="00F50FFC"/>
    <w:rsid w:val="00F510EB"/>
    <w:rsid w:val="00F52B47"/>
    <w:rsid w:val="00F53237"/>
    <w:rsid w:val="00F55207"/>
    <w:rsid w:val="00F563BC"/>
    <w:rsid w:val="00F61556"/>
    <w:rsid w:val="00F63D0D"/>
    <w:rsid w:val="00F67D2F"/>
    <w:rsid w:val="00F7126D"/>
    <w:rsid w:val="00F7592B"/>
    <w:rsid w:val="00F764BB"/>
    <w:rsid w:val="00F77A33"/>
    <w:rsid w:val="00F90B3A"/>
    <w:rsid w:val="00F96410"/>
    <w:rsid w:val="00FA4866"/>
    <w:rsid w:val="00FB27EC"/>
    <w:rsid w:val="00FB707E"/>
    <w:rsid w:val="00FB7F8A"/>
    <w:rsid w:val="00FC4E06"/>
    <w:rsid w:val="00FC718A"/>
    <w:rsid w:val="00FC720E"/>
    <w:rsid w:val="00FC745E"/>
    <w:rsid w:val="00FD0C8D"/>
    <w:rsid w:val="00FD21FF"/>
    <w:rsid w:val="00FD4B11"/>
    <w:rsid w:val="00FD5D91"/>
    <w:rsid w:val="00FE1F8F"/>
    <w:rsid w:val="00FE543A"/>
    <w:rsid w:val="00FE6227"/>
    <w:rsid w:val="00FE7C90"/>
    <w:rsid w:val="00FF3064"/>
    <w:rsid w:val="00FF6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929E7"/>
  <w15:docId w15:val="{8F3EB45A-526F-42BE-97BF-538A6EA2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29AF"/>
    <w:pPr>
      <w:widowControl w:val="0"/>
      <w:spacing w:beforeLines="50" w:before="50" w:line="312" w:lineRule="auto"/>
      <w:ind w:firstLineChars="100" w:firstLine="100"/>
      <w:jc w:val="both"/>
    </w:pPr>
    <w:rPr>
      <w:rFonts w:ascii="Times New Roman" w:hAnsi="Times New Roman" w:cs="Times-Roman"/>
      <w:kern w:val="0"/>
      <w:sz w:val="24"/>
      <w:szCs w:val="24"/>
    </w:rPr>
  </w:style>
  <w:style w:type="paragraph" w:styleId="1">
    <w:name w:val="heading 1"/>
    <w:basedOn w:val="a"/>
    <w:next w:val="a"/>
    <w:link w:val="10"/>
    <w:uiPriority w:val="9"/>
    <w:qFormat/>
    <w:rsid w:val="00E00BE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108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1A30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528"/>
    <w:pPr>
      <w:pBdr>
        <w:bottom w:val="single" w:sz="6" w:space="1" w:color="auto"/>
      </w:pBdr>
      <w:tabs>
        <w:tab w:val="center" w:pos="4153"/>
        <w:tab w:val="right" w:pos="8306"/>
      </w:tabs>
      <w:snapToGrid w:val="0"/>
      <w:spacing w:line="240" w:lineRule="auto"/>
      <w:ind w:firstLine="0"/>
      <w:jc w:val="center"/>
    </w:pPr>
    <w:rPr>
      <w:rFonts w:asciiTheme="minorHAnsi" w:hAnsiTheme="minorHAnsi" w:cstheme="minorBidi"/>
      <w:kern w:val="2"/>
      <w:sz w:val="18"/>
      <w:szCs w:val="18"/>
    </w:rPr>
  </w:style>
  <w:style w:type="character" w:customStyle="1" w:styleId="a4">
    <w:name w:val="页眉 字符"/>
    <w:basedOn w:val="a0"/>
    <w:link w:val="a3"/>
    <w:uiPriority w:val="99"/>
    <w:rsid w:val="00611528"/>
    <w:rPr>
      <w:sz w:val="18"/>
      <w:szCs w:val="18"/>
    </w:rPr>
  </w:style>
  <w:style w:type="paragraph" w:styleId="a5">
    <w:name w:val="footer"/>
    <w:basedOn w:val="a"/>
    <w:link w:val="a6"/>
    <w:uiPriority w:val="99"/>
    <w:unhideWhenUsed/>
    <w:rsid w:val="00611528"/>
    <w:pPr>
      <w:tabs>
        <w:tab w:val="center" w:pos="4153"/>
        <w:tab w:val="right" w:pos="8306"/>
      </w:tabs>
      <w:snapToGrid w:val="0"/>
      <w:spacing w:line="240" w:lineRule="auto"/>
      <w:ind w:firstLine="0"/>
      <w:jc w:val="left"/>
    </w:pPr>
    <w:rPr>
      <w:rFonts w:asciiTheme="minorHAnsi" w:hAnsiTheme="minorHAnsi" w:cstheme="minorBidi"/>
      <w:kern w:val="2"/>
      <w:sz w:val="18"/>
      <w:szCs w:val="18"/>
    </w:rPr>
  </w:style>
  <w:style w:type="character" w:customStyle="1" w:styleId="a6">
    <w:name w:val="页脚 字符"/>
    <w:basedOn w:val="a0"/>
    <w:link w:val="a5"/>
    <w:uiPriority w:val="99"/>
    <w:rsid w:val="00611528"/>
    <w:rPr>
      <w:sz w:val="18"/>
      <w:szCs w:val="18"/>
    </w:rPr>
  </w:style>
  <w:style w:type="character" w:customStyle="1" w:styleId="20">
    <w:name w:val="标题 2 字符"/>
    <w:basedOn w:val="a0"/>
    <w:link w:val="2"/>
    <w:uiPriority w:val="9"/>
    <w:rsid w:val="00D10850"/>
    <w:rPr>
      <w:rFonts w:asciiTheme="majorHAnsi" w:eastAsiaTheme="majorEastAsia" w:hAnsiTheme="majorHAnsi" w:cstheme="majorBidi"/>
      <w:b/>
      <w:bCs/>
      <w:kern w:val="0"/>
      <w:sz w:val="32"/>
      <w:szCs w:val="32"/>
    </w:rPr>
  </w:style>
  <w:style w:type="paragraph" w:styleId="a7">
    <w:name w:val="Date"/>
    <w:basedOn w:val="a"/>
    <w:next w:val="a"/>
    <w:link w:val="a8"/>
    <w:uiPriority w:val="99"/>
    <w:semiHidden/>
    <w:unhideWhenUsed/>
    <w:rsid w:val="00CC4C13"/>
    <w:pPr>
      <w:ind w:leftChars="2500" w:left="100"/>
    </w:pPr>
  </w:style>
  <w:style w:type="character" w:customStyle="1" w:styleId="a8">
    <w:name w:val="日期 字符"/>
    <w:basedOn w:val="a0"/>
    <w:link w:val="a7"/>
    <w:uiPriority w:val="99"/>
    <w:semiHidden/>
    <w:rsid w:val="00CC4C13"/>
    <w:rPr>
      <w:rFonts w:ascii="Times-Roman" w:hAnsi="Times-Roman" w:cs="Times-Roman"/>
      <w:kern w:val="0"/>
      <w:sz w:val="24"/>
      <w:szCs w:val="24"/>
    </w:rPr>
  </w:style>
  <w:style w:type="paragraph" w:customStyle="1" w:styleId="a9">
    <w:name w:val="图描述"/>
    <w:basedOn w:val="a"/>
    <w:link w:val="aa"/>
    <w:qFormat/>
    <w:rsid w:val="00D63C30"/>
    <w:rPr>
      <w:rFonts w:cs="Times New Roman"/>
      <w:sz w:val="18"/>
      <w:szCs w:val="18"/>
    </w:rPr>
  </w:style>
  <w:style w:type="character" w:customStyle="1" w:styleId="aa">
    <w:name w:val="图描述 字符"/>
    <w:basedOn w:val="a0"/>
    <w:link w:val="a9"/>
    <w:rsid w:val="00D63C30"/>
    <w:rPr>
      <w:rFonts w:ascii="Times-Roman" w:hAnsi="Times-Roman" w:cs="Times New Roman"/>
      <w:kern w:val="0"/>
      <w:sz w:val="18"/>
      <w:szCs w:val="18"/>
    </w:rPr>
  </w:style>
  <w:style w:type="paragraph" w:customStyle="1" w:styleId="ab">
    <w:name w:val="图"/>
    <w:basedOn w:val="a"/>
    <w:link w:val="ac"/>
    <w:qFormat/>
    <w:rsid w:val="00D63C30"/>
    <w:pPr>
      <w:ind w:firstLine="0"/>
      <w:jc w:val="center"/>
    </w:pPr>
    <w:rPr>
      <w:rFonts w:cs="Times New Roman"/>
      <w:noProof/>
      <w:szCs w:val="20"/>
    </w:rPr>
  </w:style>
  <w:style w:type="character" w:customStyle="1" w:styleId="ac">
    <w:name w:val="图 字符"/>
    <w:basedOn w:val="a0"/>
    <w:link w:val="ab"/>
    <w:rsid w:val="00D63C30"/>
    <w:rPr>
      <w:rFonts w:ascii="Times-Roman" w:hAnsi="Times-Roman" w:cs="Times New Roman"/>
      <w:noProof/>
      <w:kern w:val="0"/>
      <w:sz w:val="24"/>
      <w:szCs w:val="20"/>
    </w:rPr>
  </w:style>
  <w:style w:type="character" w:styleId="ad">
    <w:name w:val="annotation reference"/>
    <w:basedOn w:val="a0"/>
    <w:uiPriority w:val="99"/>
    <w:semiHidden/>
    <w:unhideWhenUsed/>
    <w:rsid w:val="00950B00"/>
    <w:rPr>
      <w:sz w:val="21"/>
      <w:szCs w:val="21"/>
    </w:rPr>
  </w:style>
  <w:style w:type="paragraph" w:styleId="ae">
    <w:name w:val="annotation text"/>
    <w:basedOn w:val="a"/>
    <w:link w:val="af"/>
    <w:uiPriority w:val="99"/>
    <w:unhideWhenUsed/>
    <w:rsid w:val="00950B00"/>
    <w:pPr>
      <w:jc w:val="left"/>
    </w:pPr>
  </w:style>
  <w:style w:type="character" w:customStyle="1" w:styleId="af">
    <w:name w:val="批注文字 字符"/>
    <w:basedOn w:val="a0"/>
    <w:link w:val="ae"/>
    <w:uiPriority w:val="99"/>
    <w:rsid w:val="00950B00"/>
    <w:rPr>
      <w:rFonts w:ascii="Times-Roman" w:hAnsi="Times-Roman" w:cs="Times-Roman"/>
      <w:kern w:val="0"/>
      <w:sz w:val="24"/>
      <w:szCs w:val="24"/>
    </w:rPr>
  </w:style>
  <w:style w:type="character" w:styleId="af0">
    <w:name w:val="Placeholder Text"/>
    <w:basedOn w:val="a0"/>
    <w:uiPriority w:val="99"/>
    <w:semiHidden/>
    <w:rsid w:val="0028599B"/>
    <w:rPr>
      <w:color w:val="808080"/>
    </w:rPr>
  </w:style>
  <w:style w:type="paragraph" w:styleId="af1">
    <w:name w:val="Revision"/>
    <w:hidden/>
    <w:uiPriority w:val="99"/>
    <w:semiHidden/>
    <w:rsid w:val="00BD3604"/>
    <w:rPr>
      <w:rFonts w:ascii="Times-Roman" w:hAnsi="Times-Roman" w:cs="Times-Roman"/>
      <w:kern w:val="0"/>
      <w:sz w:val="24"/>
      <w:szCs w:val="24"/>
    </w:rPr>
  </w:style>
  <w:style w:type="character" w:customStyle="1" w:styleId="10">
    <w:name w:val="标题 1 字符"/>
    <w:basedOn w:val="a0"/>
    <w:link w:val="1"/>
    <w:uiPriority w:val="9"/>
    <w:rsid w:val="00E00BE9"/>
    <w:rPr>
      <w:rFonts w:ascii="Times-Roman" w:hAnsi="Times-Roman" w:cs="Times-Roman"/>
      <w:b/>
      <w:bCs/>
      <w:kern w:val="44"/>
      <w:sz w:val="44"/>
      <w:szCs w:val="44"/>
    </w:rPr>
  </w:style>
  <w:style w:type="paragraph" w:customStyle="1" w:styleId="af2">
    <w:name w:val="姓名"/>
    <w:basedOn w:val="a"/>
    <w:link w:val="af3"/>
    <w:qFormat/>
    <w:rsid w:val="00E00BE9"/>
    <w:pPr>
      <w:ind w:firstLine="0"/>
    </w:pPr>
    <w:rPr>
      <w:bCs/>
    </w:rPr>
  </w:style>
  <w:style w:type="character" w:customStyle="1" w:styleId="af3">
    <w:name w:val="姓名 字符"/>
    <w:basedOn w:val="a0"/>
    <w:link w:val="af2"/>
    <w:rsid w:val="00E00BE9"/>
    <w:rPr>
      <w:rFonts w:ascii="Times-Roman" w:hAnsi="Times-Roman" w:cs="Times-Roman"/>
      <w:bCs/>
      <w:kern w:val="0"/>
      <w:sz w:val="24"/>
      <w:szCs w:val="24"/>
    </w:rPr>
  </w:style>
  <w:style w:type="paragraph" w:customStyle="1" w:styleId="af4">
    <w:name w:val="单位"/>
    <w:basedOn w:val="af2"/>
    <w:link w:val="af5"/>
    <w:qFormat/>
    <w:rsid w:val="00E00BE9"/>
    <w:rPr>
      <w:bCs w:val="0"/>
      <w:sz w:val="16"/>
      <w:szCs w:val="15"/>
    </w:rPr>
  </w:style>
  <w:style w:type="character" w:customStyle="1" w:styleId="af5">
    <w:name w:val="单位 字符"/>
    <w:basedOn w:val="af3"/>
    <w:link w:val="af4"/>
    <w:rsid w:val="00E00BE9"/>
    <w:rPr>
      <w:rFonts w:ascii="Times-Roman" w:hAnsi="Times-Roman" w:cs="Times-Roman"/>
      <w:bCs w:val="0"/>
      <w:kern w:val="0"/>
      <w:sz w:val="16"/>
      <w:szCs w:val="15"/>
    </w:rPr>
  </w:style>
  <w:style w:type="paragraph" w:styleId="af6">
    <w:name w:val="annotation subject"/>
    <w:basedOn w:val="ae"/>
    <w:next w:val="ae"/>
    <w:link w:val="af7"/>
    <w:uiPriority w:val="99"/>
    <w:semiHidden/>
    <w:unhideWhenUsed/>
    <w:rsid w:val="00EF3757"/>
    <w:rPr>
      <w:b/>
      <w:bCs/>
    </w:rPr>
  </w:style>
  <w:style w:type="character" w:customStyle="1" w:styleId="af7">
    <w:name w:val="批注主题 字符"/>
    <w:basedOn w:val="af"/>
    <w:link w:val="af6"/>
    <w:uiPriority w:val="99"/>
    <w:semiHidden/>
    <w:rsid w:val="00EF3757"/>
    <w:rPr>
      <w:rFonts w:ascii="Times-Roman" w:hAnsi="Times-Roman" w:cs="Times-Roman"/>
      <w:b/>
      <w:bCs/>
      <w:kern w:val="0"/>
      <w:sz w:val="24"/>
      <w:szCs w:val="24"/>
    </w:rPr>
  </w:style>
  <w:style w:type="character" w:customStyle="1" w:styleId="katex-mathml">
    <w:name w:val="katex-mathml"/>
    <w:basedOn w:val="a0"/>
    <w:rsid w:val="00FD0C8D"/>
  </w:style>
  <w:style w:type="character" w:customStyle="1" w:styleId="mopen">
    <w:name w:val="mopen"/>
    <w:basedOn w:val="a0"/>
    <w:rsid w:val="00FD0C8D"/>
  </w:style>
  <w:style w:type="character" w:customStyle="1" w:styleId="mop">
    <w:name w:val="mop"/>
    <w:basedOn w:val="a0"/>
    <w:rsid w:val="00FD0C8D"/>
  </w:style>
  <w:style w:type="character" w:customStyle="1" w:styleId="mord">
    <w:name w:val="mord"/>
    <w:basedOn w:val="a0"/>
    <w:rsid w:val="00FD0C8D"/>
  </w:style>
  <w:style w:type="character" w:customStyle="1" w:styleId="mclose">
    <w:name w:val="mclose"/>
    <w:basedOn w:val="a0"/>
    <w:rsid w:val="00FD0C8D"/>
  </w:style>
  <w:style w:type="character" w:customStyle="1" w:styleId="mpunct">
    <w:name w:val="mpunct"/>
    <w:basedOn w:val="a0"/>
    <w:rsid w:val="00FD0C8D"/>
  </w:style>
  <w:style w:type="character" w:customStyle="1" w:styleId="mbin">
    <w:name w:val="mbin"/>
    <w:basedOn w:val="a0"/>
    <w:rsid w:val="00FD0C8D"/>
  </w:style>
  <w:style w:type="character" w:customStyle="1" w:styleId="vlist-s">
    <w:name w:val="vlist-s"/>
    <w:basedOn w:val="a0"/>
    <w:rsid w:val="00FD0C8D"/>
  </w:style>
  <w:style w:type="character" w:styleId="af8">
    <w:name w:val="line number"/>
    <w:basedOn w:val="a0"/>
    <w:uiPriority w:val="99"/>
    <w:semiHidden/>
    <w:unhideWhenUsed/>
    <w:rsid w:val="00B07460"/>
  </w:style>
  <w:style w:type="character" w:customStyle="1" w:styleId="30">
    <w:name w:val="标题 3 字符"/>
    <w:basedOn w:val="a0"/>
    <w:link w:val="3"/>
    <w:uiPriority w:val="9"/>
    <w:semiHidden/>
    <w:rsid w:val="001A304A"/>
    <w:rPr>
      <w:rFonts w:ascii="Times New Roman" w:hAnsi="Times New Roman" w:cs="Times-Roman"/>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41161">
      <w:bodyDiv w:val="1"/>
      <w:marLeft w:val="0"/>
      <w:marRight w:val="0"/>
      <w:marTop w:val="0"/>
      <w:marBottom w:val="0"/>
      <w:divBdr>
        <w:top w:val="none" w:sz="0" w:space="0" w:color="auto"/>
        <w:left w:val="none" w:sz="0" w:space="0" w:color="auto"/>
        <w:bottom w:val="none" w:sz="0" w:space="0" w:color="auto"/>
        <w:right w:val="none" w:sz="0" w:space="0" w:color="auto"/>
      </w:divBdr>
    </w:div>
    <w:div w:id="260574536">
      <w:bodyDiv w:val="1"/>
      <w:marLeft w:val="0"/>
      <w:marRight w:val="0"/>
      <w:marTop w:val="0"/>
      <w:marBottom w:val="0"/>
      <w:divBdr>
        <w:top w:val="none" w:sz="0" w:space="0" w:color="auto"/>
        <w:left w:val="none" w:sz="0" w:space="0" w:color="auto"/>
        <w:bottom w:val="none" w:sz="0" w:space="0" w:color="auto"/>
        <w:right w:val="none" w:sz="0" w:space="0" w:color="auto"/>
      </w:divBdr>
    </w:div>
    <w:div w:id="323582892">
      <w:bodyDiv w:val="1"/>
      <w:marLeft w:val="0"/>
      <w:marRight w:val="0"/>
      <w:marTop w:val="0"/>
      <w:marBottom w:val="0"/>
      <w:divBdr>
        <w:top w:val="none" w:sz="0" w:space="0" w:color="auto"/>
        <w:left w:val="none" w:sz="0" w:space="0" w:color="auto"/>
        <w:bottom w:val="none" w:sz="0" w:space="0" w:color="auto"/>
        <w:right w:val="none" w:sz="0" w:space="0" w:color="auto"/>
      </w:divBdr>
      <w:divsChild>
        <w:div w:id="624770791">
          <w:marLeft w:val="0"/>
          <w:marRight w:val="0"/>
          <w:marTop w:val="0"/>
          <w:marBottom w:val="0"/>
          <w:divBdr>
            <w:top w:val="single" w:sz="2" w:space="0" w:color="D9D9E3"/>
            <w:left w:val="single" w:sz="2" w:space="0" w:color="D9D9E3"/>
            <w:bottom w:val="single" w:sz="2" w:space="0" w:color="D9D9E3"/>
            <w:right w:val="single" w:sz="2" w:space="0" w:color="D9D9E3"/>
          </w:divBdr>
          <w:divsChild>
            <w:div w:id="2023973382">
              <w:marLeft w:val="0"/>
              <w:marRight w:val="0"/>
              <w:marTop w:val="0"/>
              <w:marBottom w:val="0"/>
              <w:divBdr>
                <w:top w:val="single" w:sz="2" w:space="0" w:color="D9D9E3"/>
                <w:left w:val="single" w:sz="2" w:space="0" w:color="D9D9E3"/>
                <w:bottom w:val="single" w:sz="2" w:space="0" w:color="D9D9E3"/>
                <w:right w:val="single" w:sz="2" w:space="0" w:color="D9D9E3"/>
              </w:divBdr>
              <w:divsChild>
                <w:div w:id="1554195572">
                  <w:marLeft w:val="0"/>
                  <w:marRight w:val="0"/>
                  <w:marTop w:val="0"/>
                  <w:marBottom w:val="0"/>
                  <w:divBdr>
                    <w:top w:val="single" w:sz="2" w:space="0" w:color="D9D9E3"/>
                    <w:left w:val="single" w:sz="2" w:space="0" w:color="D9D9E3"/>
                    <w:bottom w:val="single" w:sz="2" w:space="0" w:color="D9D9E3"/>
                    <w:right w:val="single" w:sz="2" w:space="0" w:color="D9D9E3"/>
                  </w:divBdr>
                  <w:divsChild>
                    <w:div w:id="752704601">
                      <w:marLeft w:val="0"/>
                      <w:marRight w:val="0"/>
                      <w:marTop w:val="0"/>
                      <w:marBottom w:val="0"/>
                      <w:divBdr>
                        <w:top w:val="single" w:sz="2" w:space="0" w:color="D9D9E3"/>
                        <w:left w:val="single" w:sz="2" w:space="0" w:color="D9D9E3"/>
                        <w:bottom w:val="single" w:sz="2" w:space="0" w:color="D9D9E3"/>
                        <w:right w:val="single" w:sz="2" w:space="0" w:color="D9D9E3"/>
                      </w:divBdr>
                      <w:divsChild>
                        <w:div w:id="1299846457">
                          <w:marLeft w:val="0"/>
                          <w:marRight w:val="0"/>
                          <w:marTop w:val="0"/>
                          <w:marBottom w:val="0"/>
                          <w:divBdr>
                            <w:top w:val="single" w:sz="2" w:space="0" w:color="D9D9E3"/>
                            <w:left w:val="single" w:sz="2" w:space="0" w:color="D9D9E3"/>
                            <w:bottom w:val="single" w:sz="2" w:space="0" w:color="D9D9E3"/>
                            <w:right w:val="single" w:sz="2" w:space="0" w:color="D9D9E3"/>
                          </w:divBdr>
                          <w:divsChild>
                            <w:div w:id="1820531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29539621">
                                  <w:marLeft w:val="0"/>
                                  <w:marRight w:val="0"/>
                                  <w:marTop w:val="0"/>
                                  <w:marBottom w:val="0"/>
                                  <w:divBdr>
                                    <w:top w:val="single" w:sz="2" w:space="0" w:color="D9D9E3"/>
                                    <w:left w:val="single" w:sz="2" w:space="0" w:color="D9D9E3"/>
                                    <w:bottom w:val="single" w:sz="2" w:space="0" w:color="D9D9E3"/>
                                    <w:right w:val="single" w:sz="2" w:space="0" w:color="D9D9E3"/>
                                  </w:divBdr>
                                  <w:divsChild>
                                    <w:div w:id="2008241732">
                                      <w:marLeft w:val="0"/>
                                      <w:marRight w:val="0"/>
                                      <w:marTop w:val="0"/>
                                      <w:marBottom w:val="0"/>
                                      <w:divBdr>
                                        <w:top w:val="single" w:sz="2" w:space="0" w:color="D9D9E3"/>
                                        <w:left w:val="single" w:sz="2" w:space="0" w:color="D9D9E3"/>
                                        <w:bottom w:val="single" w:sz="2" w:space="0" w:color="D9D9E3"/>
                                        <w:right w:val="single" w:sz="2" w:space="0" w:color="D9D9E3"/>
                                      </w:divBdr>
                                      <w:divsChild>
                                        <w:div w:id="796140222">
                                          <w:marLeft w:val="0"/>
                                          <w:marRight w:val="0"/>
                                          <w:marTop w:val="0"/>
                                          <w:marBottom w:val="0"/>
                                          <w:divBdr>
                                            <w:top w:val="single" w:sz="2" w:space="0" w:color="D9D9E3"/>
                                            <w:left w:val="single" w:sz="2" w:space="0" w:color="D9D9E3"/>
                                            <w:bottom w:val="single" w:sz="2" w:space="0" w:color="D9D9E3"/>
                                            <w:right w:val="single" w:sz="2" w:space="0" w:color="D9D9E3"/>
                                          </w:divBdr>
                                          <w:divsChild>
                                            <w:div w:id="985671110">
                                              <w:marLeft w:val="0"/>
                                              <w:marRight w:val="0"/>
                                              <w:marTop w:val="0"/>
                                              <w:marBottom w:val="0"/>
                                              <w:divBdr>
                                                <w:top w:val="single" w:sz="2" w:space="0" w:color="D9D9E3"/>
                                                <w:left w:val="single" w:sz="2" w:space="0" w:color="D9D9E3"/>
                                                <w:bottom w:val="single" w:sz="2" w:space="0" w:color="D9D9E3"/>
                                                <w:right w:val="single" w:sz="2" w:space="0" w:color="D9D9E3"/>
                                              </w:divBdr>
                                              <w:divsChild>
                                                <w:div w:id="781337603">
                                                  <w:marLeft w:val="0"/>
                                                  <w:marRight w:val="0"/>
                                                  <w:marTop w:val="0"/>
                                                  <w:marBottom w:val="0"/>
                                                  <w:divBdr>
                                                    <w:top w:val="single" w:sz="2" w:space="0" w:color="D9D9E3"/>
                                                    <w:left w:val="single" w:sz="2" w:space="0" w:color="D9D9E3"/>
                                                    <w:bottom w:val="single" w:sz="2" w:space="0" w:color="D9D9E3"/>
                                                    <w:right w:val="single" w:sz="2" w:space="0" w:color="D9D9E3"/>
                                                  </w:divBdr>
                                                  <w:divsChild>
                                                    <w:div w:id="870532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6504384">
          <w:marLeft w:val="0"/>
          <w:marRight w:val="0"/>
          <w:marTop w:val="0"/>
          <w:marBottom w:val="0"/>
          <w:divBdr>
            <w:top w:val="none" w:sz="0" w:space="0" w:color="auto"/>
            <w:left w:val="none" w:sz="0" w:space="0" w:color="auto"/>
            <w:bottom w:val="none" w:sz="0" w:space="0" w:color="auto"/>
            <w:right w:val="none" w:sz="0" w:space="0" w:color="auto"/>
          </w:divBdr>
        </w:div>
      </w:divsChild>
    </w:div>
    <w:div w:id="369959237">
      <w:bodyDiv w:val="1"/>
      <w:marLeft w:val="0"/>
      <w:marRight w:val="0"/>
      <w:marTop w:val="0"/>
      <w:marBottom w:val="0"/>
      <w:divBdr>
        <w:top w:val="none" w:sz="0" w:space="0" w:color="auto"/>
        <w:left w:val="none" w:sz="0" w:space="0" w:color="auto"/>
        <w:bottom w:val="none" w:sz="0" w:space="0" w:color="auto"/>
        <w:right w:val="none" w:sz="0" w:space="0" w:color="auto"/>
      </w:divBdr>
    </w:div>
    <w:div w:id="692726334">
      <w:bodyDiv w:val="1"/>
      <w:marLeft w:val="0"/>
      <w:marRight w:val="0"/>
      <w:marTop w:val="0"/>
      <w:marBottom w:val="0"/>
      <w:divBdr>
        <w:top w:val="none" w:sz="0" w:space="0" w:color="auto"/>
        <w:left w:val="none" w:sz="0" w:space="0" w:color="auto"/>
        <w:bottom w:val="none" w:sz="0" w:space="0" w:color="auto"/>
        <w:right w:val="none" w:sz="0" w:space="0" w:color="auto"/>
      </w:divBdr>
      <w:divsChild>
        <w:div w:id="1346248750">
          <w:marLeft w:val="0"/>
          <w:marRight w:val="0"/>
          <w:marTop w:val="0"/>
          <w:marBottom w:val="0"/>
          <w:divBdr>
            <w:top w:val="none" w:sz="0" w:space="0" w:color="auto"/>
            <w:left w:val="none" w:sz="0" w:space="0" w:color="auto"/>
            <w:bottom w:val="none" w:sz="0" w:space="0" w:color="auto"/>
            <w:right w:val="none" w:sz="0" w:space="0" w:color="auto"/>
          </w:divBdr>
          <w:divsChild>
            <w:div w:id="691810149">
              <w:marLeft w:val="0"/>
              <w:marRight w:val="0"/>
              <w:marTop w:val="0"/>
              <w:marBottom w:val="0"/>
              <w:divBdr>
                <w:top w:val="none" w:sz="0" w:space="0" w:color="auto"/>
                <w:left w:val="none" w:sz="0" w:space="0" w:color="auto"/>
                <w:bottom w:val="none" w:sz="0" w:space="0" w:color="auto"/>
                <w:right w:val="none" w:sz="0" w:space="0" w:color="auto"/>
              </w:divBdr>
              <w:divsChild>
                <w:div w:id="8775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68183">
      <w:bodyDiv w:val="1"/>
      <w:marLeft w:val="0"/>
      <w:marRight w:val="0"/>
      <w:marTop w:val="0"/>
      <w:marBottom w:val="0"/>
      <w:divBdr>
        <w:top w:val="none" w:sz="0" w:space="0" w:color="auto"/>
        <w:left w:val="none" w:sz="0" w:space="0" w:color="auto"/>
        <w:bottom w:val="none" w:sz="0" w:space="0" w:color="auto"/>
        <w:right w:val="none" w:sz="0" w:space="0" w:color="auto"/>
      </w:divBdr>
    </w:div>
    <w:div w:id="1189871851">
      <w:bodyDiv w:val="1"/>
      <w:marLeft w:val="0"/>
      <w:marRight w:val="0"/>
      <w:marTop w:val="0"/>
      <w:marBottom w:val="0"/>
      <w:divBdr>
        <w:top w:val="none" w:sz="0" w:space="0" w:color="auto"/>
        <w:left w:val="none" w:sz="0" w:space="0" w:color="auto"/>
        <w:bottom w:val="none" w:sz="0" w:space="0" w:color="auto"/>
        <w:right w:val="none" w:sz="0" w:space="0" w:color="auto"/>
      </w:divBdr>
    </w:div>
    <w:div w:id="1390811771">
      <w:bodyDiv w:val="1"/>
      <w:marLeft w:val="0"/>
      <w:marRight w:val="0"/>
      <w:marTop w:val="0"/>
      <w:marBottom w:val="0"/>
      <w:divBdr>
        <w:top w:val="none" w:sz="0" w:space="0" w:color="auto"/>
        <w:left w:val="none" w:sz="0" w:space="0" w:color="auto"/>
        <w:bottom w:val="none" w:sz="0" w:space="0" w:color="auto"/>
        <w:right w:val="none" w:sz="0" w:space="0" w:color="auto"/>
      </w:divBdr>
    </w:div>
    <w:div w:id="1820807241">
      <w:bodyDiv w:val="1"/>
      <w:marLeft w:val="0"/>
      <w:marRight w:val="0"/>
      <w:marTop w:val="0"/>
      <w:marBottom w:val="0"/>
      <w:divBdr>
        <w:top w:val="none" w:sz="0" w:space="0" w:color="auto"/>
        <w:left w:val="none" w:sz="0" w:space="0" w:color="auto"/>
        <w:bottom w:val="none" w:sz="0" w:space="0" w:color="auto"/>
        <w:right w:val="none" w:sz="0" w:space="0" w:color="auto"/>
      </w:divBdr>
    </w:div>
    <w:div w:id="1975788746">
      <w:bodyDiv w:val="1"/>
      <w:marLeft w:val="0"/>
      <w:marRight w:val="0"/>
      <w:marTop w:val="0"/>
      <w:marBottom w:val="0"/>
      <w:divBdr>
        <w:top w:val="none" w:sz="0" w:space="0" w:color="auto"/>
        <w:left w:val="none" w:sz="0" w:space="0" w:color="auto"/>
        <w:bottom w:val="none" w:sz="0" w:space="0" w:color="auto"/>
        <w:right w:val="none" w:sz="0" w:space="0" w:color="auto"/>
      </w:divBdr>
      <w:divsChild>
        <w:div w:id="770976564">
          <w:marLeft w:val="0"/>
          <w:marRight w:val="0"/>
          <w:marTop w:val="0"/>
          <w:marBottom w:val="0"/>
          <w:divBdr>
            <w:top w:val="none" w:sz="0" w:space="0" w:color="auto"/>
            <w:left w:val="none" w:sz="0" w:space="0" w:color="auto"/>
            <w:bottom w:val="none" w:sz="0" w:space="0" w:color="auto"/>
            <w:right w:val="none" w:sz="0" w:space="0" w:color="auto"/>
          </w:divBdr>
          <w:divsChild>
            <w:div w:id="1824002717">
              <w:marLeft w:val="0"/>
              <w:marRight w:val="0"/>
              <w:marTop w:val="0"/>
              <w:marBottom w:val="0"/>
              <w:divBdr>
                <w:top w:val="none" w:sz="0" w:space="0" w:color="auto"/>
                <w:left w:val="none" w:sz="0" w:space="0" w:color="auto"/>
                <w:bottom w:val="none" w:sz="0" w:space="0" w:color="auto"/>
                <w:right w:val="none" w:sz="0" w:space="0" w:color="auto"/>
              </w:divBdr>
              <w:divsChild>
                <w:div w:id="1768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7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07D6-5B4F-4C82-AD3D-70E4F371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2472</Words>
  <Characters>16044</Characters>
  <Application>Microsoft Office Word</Application>
  <DocSecurity>0</DocSecurity>
  <Lines>258</Lines>
  <Paragraphs>60</Paragraphs>
  <ScaleCrop>false</ScaleCrop>
  <Company/>
  <LinksUpToDate>false</LinksUpToDate>
  <CharactersWithSpaces>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Jay</dc:creator>
  <cp:keywords/>
  <dc:description/>
  <cp:lastModifiedBy>Guanhai</cp:lastModifiedBy>
  <cp:revision>40</cp:revision>
  <cp:lastPrinted>2024-06-21T02:01:00Z</cp:lastPrinted>
  <dcterms:created xsi:type="dcterms:W3CDTF">2025-07-21T13:23:00Z</dcterms:created>
  <dcterms:modified xsi:type="dcterms:W3CDTF">2025-07-22T03:31:00Z</dcterms:modified>
</cp:coreProperties>
</file>