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4E6C4" w14:textId="0228D9A8" w:rsidR="00C97402" w:rsidRDefault="004A70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25946A5" wp14:editId="4DAA9A7E">
            <wp:extent cx="5265420" cy="74523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745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E9CA6" w14:textId="5AC29756" w:rsidR="00BB07C1" w:rsidRDefault="004A70FE" w:rsidP="00BB07C1">
      <w:pPr>
        <w:rPr>
          <w:rFonts w:ascii="Times New Roman" w:hAnsi="Times New Roman" w:cs="Times New Roman"/>
        </w:rPr>
      </w:pPr>
      <w:r w:rsidRPr="004A70FE">
        <w:rPr>
          <w:rFonts w:ascii="Times New Roman" w:hAnsi="Times New Roman" w:cs="Times New Roman"/>
          <w:b/>
          <w:bCs/>
        </w:rPr>
        <w:t>Figure S</w:t>
      </w:r>
      <w:r w:rsidR="006A5D98">
        <w:rPr>
          <w:rFonts w:ascii="Times New Roman" w:hAnsi="Times New Roman" w:cs="Times New Roman"/>
          <w:b/>
          <w:bCs/>
        </w:rPr>
        <w:t>1</w:t>
      </w:r>
      <w:r w:rsidRPr="004A70FE">
        <w:rPr>
          <w:rFonts w:ascii="Times New Roman" w:hAnsi="Times New Roman" w:cs="Times New Roman"/>
          <w:b/>
          <w:bCs/>
        </w:rPr>
        <w:t xml:space="preserve">: </w:t>
      </w:r>
      <w:r w:rsidRPr="000172E1">
        <w:rPr>
          <w:rFonts w:ascii="Times New Roman" w:hAnsi="Times New Roman" w:cs="Times New Roman"/>
        </w:rPr>
        <w:t>IL-1β primed MSCs higher expressed NF-</w:t>
      </w:r>
      <w:proofErr w:type="spellStart"/>
      <w:r w:rsidRPr="000172E1">
        <w:rPr>
          <w:rFonts w:ascii="Times New Roman" w:hAnsi="Times New Roman" w:cs="Times New Roman"/>
        </w:rPr>
        <w:t>κB</w:t>
      </w:r>
      <w:proofErr w:type="spellEnd"/>
      <w:r w:rsidRPr="000172E1">
        <w:rPr>
          <w:rFonts w:ascii="Times New Roman" w:hAnsi="Times New Roman" w:cs="Times New Roman"/>
        </w:rPr>
        <w:t xml:space="preserve"> pathways and did not alter the intrinsic characteristics of MSCs. </w:t>
      </w:r>
      <w:r w:rsidRPr="004A70FE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-P65</w:t>
      </w:r>
      <w:r w:rsidR="002F192F">
        <w:rPr>
          <w:rFonts w:ascii="Times New Roman" w:hAnsi="Times New Roman" w:cs="Times New Roman"/>
        </w:rPr>
        <w:t xml:space="preserve"> </w:t>
      </w:r>
      <w:r w:rsidRPr="004A70FE">
        <w:rPr>
          <w:rFonts w:ascii="Times New Roman" w:hAnsi="Times New Roman" w:cs="Times New Roman" w:hint="eastAsia"/>
        </w:rPr>
        <w:t>expressed</w:t>
      </w:r>
      <w:r w:rsidRPr="004A70FE">
        <w:rPr>
          <w:rFonts w:ascii="Times New Roman" w:hAnsi="Times New Roman" w:cs="Times New Roman"/>
        </w:rPr>
        <w:t xml:space="preserve"> </w:t>
      </w:r>
      <w:r w:rsidRPr="004A70FE">
        <w:rPr>
          <w:rFonts w:ascii="Times New Roman" w:hAnsi="Times New Roman" w:cs="Times New Roman" w:hint="eastAsia"/>
        </w:rPr>
        <w:t>in</w:t>
      </w:r>
      <w:r w:rsidRPr="004A70FE">
        <w:rPr>
          <w:rFonts w:ascii="Times New Roman" w:hAnsi="Times New Roman" w:cs="Times New Roman"/>
        </w:rPr>
        <w:t xml:space="preserve"> IL-1β primed MSCs </w:t>
      </w:r>
      <w:r w:rsidRPr="004A70FE">
        <w:rPr>
          <w:rFonts w:ascii="Times New Roman" w:hAnsi="Times New Roman" w:cs="Times New Roman" w:hint="eastAsia"/>
        </w:rPr>
        <w:t>by</w:t>
      </w:r>
      <w:r w:rsidRPr="004A70FE">
        <w:rPr>
          <w:rFonts w:ascii="Times New Roman" w:hAnsi="Times New Roman" w:cs="Times New Roman"/>
        </w:rPr>
        <w:t xml:space="preserve"> W</w:t>
      </w:r>
      <w:r w:rsidRPr="004A70FE">
        <w:rPr>
          <w:rFonts w:ascii="Times New Roman" w:hAnsi="Times New Roman" w:cs="Times New Roman" w:hint="eastAsia"/>
        </w:rPr>
        <w:t>estern</w:t>
      </w:r>
      <w:r w:rsidRPr="004A70FE">
        <w:rPr>
          <w:rFonts w:ascii="Times New Roman" w:hAnsi="Times New Roman" w:cs="Times New Roman"/>
        </w:rPr>
        <w:t xml:space="preserve"> </w:t>
      </w:r>
      <w:r w:rsidRPr="004A70FE">
        <w:rPr>
          <w:rFonts w:ascii="Times New Roman" w:hAnsi="Times New Roman" w:cs="Times New Roman" w:hint="eastAsia"/>
        </w:rPr>
        <w:t>blot.</w:t>
      </w:r>
      <w:r w:rsidRPr="004A70FE">
        <w:rPr>
          <w:rFonts w:ascii="Times New Roman" w:hAnsi="Times New Roman" w:cs="Times New Roman"/>
        </w:rPr>
        <w:t xml:space="preserve"> B</w:t>
      </w:r>
      <w:r w:rsidRPr="004A70FE">
        <w:t xml:space="preserve"> </w:t>
      </w:r>
      <w:r w:rsidRPr="004A70FE">
        <w:rPr>
          <w:rFonts w:ascii="Times New Roman" w:hAnsi="Times New Roman" w:cs="Times New Roman"/>
        </w:rPr>
        <w:t>Representative images of MSCs and IL-1β primed MSCs</w:t>
      </w:r>
      <w:r>
        <w:rPr>
          <w:rFonts w:ascii="Times New Roman" w:hAnsi="Times New Roman" w:cs="Times New Roman"/>
        </w:rPr>
        <w:t xml:space="preserve"> </w:t>
      </w:r>
      <w:r w:rsidRPr="004A70FE">
        <w:rPr>
          <w:rFonts w:ascii="Times New Roman" w:hAnsi="Times New Roman" w:cs="Times New Roman"/>
        </w:rPr>
        <w:t>under</w:t>
      </w:r>
      <w:r w:rsidR="000172E1">
        <w:rPr>
          <w:rFonts w:ascii="Times New Roman" w:hAnsi="Times New Roman" w:cs="Times New Roman" w:hint="eastAsia"/>
        </w:rPr>
        <w:t xml:space="preserve"> </w:t>
      </w:r>
      <w:r w:rsidRPr="004A70FE">
        <w:rPr>
          <w:rFonts w:ascii="Times New Roman" w:hAnsi="Times New Roman" w:cs="Times New Roman"/>
        </w:rPr>
        <w:t xml:space="preserve">bright field microscopy in passage 5 (Bar = 200μm). C </w:t>
      </w:r>
      <w:r w:rsidR="002F192F">
        <w:rPr>
          <w:rFonts w:ascii="Times New Roman" w:hAnsi="Times New Roman" w:cs="Times New Roman"/>
        </w:rPr>
        <w:t>P</w:t>
      </w:r>
      <w:r w:rsidRPr="004A70FE">
        <w:rPr>
          <w:rFonts w:ascii="Times New Roman" w:hAnsi="Times New Roman" w:cs="Times New Roman"/>
        </w:rPr>
        <w:t xml:space="preserve">roliferation of MSCs </w:t>
      </w:r>
      <w:r w:rsidR="002F192F">
        <w:rPr>
          <w:rFonts w:ascii="Times New Roman" w:hAnsi="Times New Roman" w:cs="Times New Roman"/>
        </w:rPr>
        <w:t xml:space="preserve">and </w:t>
      </w:r>
      <w:r w:rsidR="002F192F" w:rsidRPr="004A70FE">
        <w:rPr>
          <w:rFonts w:ascii="Times New Roman" w:hAnsi="Times New Roman" w:cs="Times New Roman"/>
        </w:rPr>
        <w:t xml:space="preserve">IL-1β primed MSCs </w:t>
      </w:r>
      <w:r w:rsidRPr="004A70FE">
        <w:rPr>
          <w:rFonts w:ascii="Times New Roman" w:hAnsi="Times New Roman" w:cs="Times New Roman"/>
        </w:rPr>
        <w:t>in vitro.</w:t>
      </w:r>
      <w:r>
        <w:rPr>
          <w:rFonts w:ascii="Times New Roman" w:hAnsi="Times New Roman" w:cs="Times New Roman"/>
        </w:rPr>
        <w:t xml:space="preserve"> D </w:t>
      </w:r>
      <w:r w:rsidRPr="004A70FE">
        <w:rPr>
          <w:rFonts w:ascii="Times New Roman" w:hAnsi="Times New Roman" w:cs="Times New Roman"/>
        </w:rPr>
        <w:t>The expression of MSC surface markers in IL-1β primed MSCs and</w:t>
      </w:r>
      <w:r>
        <w:rPr>
          <w:rFonts w:ascii="Times New Roman" w:hAnsi="Times New Roman" w:cs="Times New Roman"/>
        </w:rPr>
        <w:t xml:space="preserve"> </w:t>
      </w:r>
      <w:r w:rsidRPr="004A70FE">
        <w:rPr>
          <w:rFonts w:ascii="Times New Roman" w:hAnsi="Times New Roman" w:cs="Times New Roman"/>
        </w:rPr>
        <w:t>MSCs</w:t>
      </w:r>
      <w:r>
        <w:rPr>
          <w:rFonts w:ascii="Times New Roman" w:hAnsi="Times New Roman" w:cs="Times New Roman"/>
        </w:rPr>
        <w:t xml:space="preserve">. E </w:t>
      </w:r>
      <w:r w:rsidRPr="004A70FE">
        <w:rPr>
          <w:rFonts w:ascii="Times New Roman" w:hAnsi="Times New Roman" w:cs="Times New Roman"/>
        </w:rPr>
        <w:t>Scratch test shows</w:t>
      </w:r>
      <w:r w:rsidR="002F192F">
        <w:rPr>
          <w:rFonts w:ascii="Times New Roman" w:hAnsi="Times New Roman" w:cs="Times New Roman"/>
        </w:rPr>
        <w:t xml:space="preserve"> </w:t>
      </w:r>
      <w:r w:rsidRPr="004A70FE">
        <w:rPr>
          <w:rFonts w:ascii="Times New Roman" w:hAnsi="Times New Roman" w:cs="Times New Roman"/>
        </w:rPr>
        <w:t>migration ability of IL-1β primed MSCs</w:t>
      </w:r>
      <w:r w:rsidR="00EC1F40">
        <w:rPr>
          <w:rFonts w:ascii="Times New Roman" w:hAnsi="Times New Roman" w:cs="Times New Roman"/>
        </w:rPr>
        <w:t xml:space="preserve"> </w:t>
      </w:r>
      <w:r w:rsidR="002F192F">
        <w:rPr>
          <w:rFonts w:ascii="Times New Roman" w:hAnsi="Times New Roman" w:cs="Times New Roman"/>
        </w:rPr>
        <w:t>and MSCs</w:t>
      </w:r>
      <w:r w:rsidR="004A2017">
        <w:rPr>
          <w:rFonts w:ascii="Times New Roman" w:hAnsi="Times New Roman" w:cs="Times New Roman"/>
        </w:rPr>
        <w:t xml:space="preserve"> </w:t>
      </w:r>
      <w:r w:rsidR="00EC1F40" w:rsidRPr="004A70FE">
        <w:rPr>
          <w:rFonts w:ascii="Times New Roman" w:hAnsi="Times New Roman" w:cs="Times New Roman"/>
        </w:rPr>
        <w:t xml:space="preserve">(Bar = </w:t>
      </w:r>
      <w:r w:rsidR="00EC1F40">
        <w:rPr>
          <w:rFonts w:ascii="Times New Roman" w:hAnsi="Times New Roman" w:cs="Times New Roman"/>
        </w:rPr>
        <w:t>5</w:t>
      </w:r>
      <w:r w:rsidR="00EC1F40" w:rsidRPr="004A70FE">
        <w:rPr>
          <w:rFonts w:ascii="Times New Roman" w:hAnsi="Times New Roman" w:cs="Times New Roman"/>
        </w:rPr>
        <w:t>00μm)</w:t>
      </w:r>
      <w:r>
        <w:rPr>
          <w:rFonts w:ascii="Times New Roman" w:hAnsi="Times New Roman" w:cs="Times New Roman"/>
        </w:rPr>
        <w:t>.</w:t>
      </w:r>
    </w:p>
    <w:p w14:paraId="28A56BFB" w14:textId="37CE3C41" w:rsidR="004A70FE" w:rsidRDefault="00BB07C1" w:rsidP="004A70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B6A391C" wp14:editId="0A906EED">
            <wp:extent cx="5265420" cy="3116580"/>
            <wp:effectExtent l="0" t="0" r="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180"/>
                    <a:stretch/>
                  </pic:blipFill>
                  <pic:spPr bwMode="auto">
                    <a:xfrm>
                      <a:off x="0" y="0"/>
                      <a:ext cx="526542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EA5570" w14:textId="65BD64CB" w:rsidR="001E3CC3" w:rsidRDefault="00C22719" w:rsidP="004A70FE">
      <w:pPr>
        <w:rPr>
          <w:rFonts w:ascii="Times New Roman" w:hAnsi="Times New Roman" w:cs="Times New Roman"/>
        </w:rPr>
      </w:pPr>
      <w:r w:rsidRPr="00C22719">
        <w:rPr>
          <w:rFonts w:ascii="Times New Roman" w:hAnsi="Times New Roman" w:cs="Times New Roman" w:hint="eastAsia"/>
          <w:b/>
          <w:bCs/>
        </w:rPr>
        <w:t>F</w:t>
      </w:r>
      <w:r w:rsidRPr="00C22719">
        <w:rPr>
          <w:rFonts w:ascii="Times New Roman" w:hAnsi="Times New Roman" w:cs="Times New Roman"/>
          <w:b/>
          <w:bCs/>
        </w:rPr>
        <w:t>igure S</w:t>
      </w:r>
      <w:r w:rsidR="006A5D98">
        <w:rPr>
          <w:rFonts w:ascii="Times New Roman" w:hAnsi="Times New Roman" w:cs="Times New Roman"/>
          <w:b/>
          <w:bCs/>
        </w:rPr>
        <w:t>2</w:t>
      </w:r>
      <w:r w:rsidRPr="00C22719">
        <w:rPr>
          <w:rFonts w:ascii="Times New Roman" w:hAnsi="Times New Roman" w:cs="Times New Roman"/>
          <w:b/>
          <w:bCs/>
        </w:rPr>
        <w:t xml:space="preserve">: </w:t>
      </w:r>
      <w:r w:rsidRPr="000172E1">
        <w:rPr>
          <w:rFonts w:ascii="Times New Roman" w:hAnsi="Times New Roman" w:cs="Times New Roman"/>
        </w:rPr>
        <w:t>Gate selection for</w:t>
      </w:r>
      <w:r w:rsidR="00B728C3">
        <w:rPr>
          <w:rFonts w:ascii="Times New Roman" w:hAnsi="Times New Roman" w:cs="Times New Roman"/>
        </w:rPr>
        <w:t xml:space="preserve"> m</w:t>
      </w:r>
      <w:r w:rsidRPr="000172E1">
        <w:rPr>
          <w:rFonts w:ascii="Times New Roman" w:hAnsi="Times New Roman" w:cs="Times New Roman"/>
        </w:rPr>
        <w:t>acrophages</w:t>
      </w:r>
      <w:r w:rsidR="00B728C3">
        <w:rPr>
          <w:rFonts w:ascii="Times New Roman" w:hAnsi="Times New Roman" w:cs="Times New Roman"/>
        </w:rPr>
        <w:t xml:space="preserve"> and </w:t>
      </w:r>
      <w:r w:rsidRPr="000172E1">
        <w:rPr>
          <w:rFonts w:ascii="Times New Roman" w:hAnsi="Times New Roman" w:cs="Times New Roman"/>
        </w:rPr>
        <w:t>CD4</w:t>
      </w:r>
      <w:r w:rsidRPr="000172E1">
        <w:rPr>
          <w:rFonts w:ascii="Times New Roman" w:hAnsi="Times New Roman" w:cs="Times New Roman"/>
          <w:vertAlign w:val="superscript"/>
        </w:rPr>
        <w:t>+</w:t>
      </w:r>
      <w:r w:rsidRPr="000172E1">
        <w:rPr>
          <w:rFonts w:ascii="Times New Roman" w:hAnsi="Times New Roman" w:cs="Times New Roman"/>
        </w:rPr>
        <w:t>FoxP</w:t>
      </w:r>
      <w:r w:rsidRPr="000172E1">
        <w:rPr>
          <w:rFonts w:ascii="Times New Roman" w:hAnsi="Times New Roman" w:cs="Times New Roman"/>
          <w:vertAlign w:val="superscript"/>
        </w:rPr>
        <w:t>+</w:t>
      </w:r>
      <w:r w:rsidRPr="000172E1">
        <w:rPr>
          <w:rFonts w:ascii="Times New Roman" w:hAnsi="Times New Roman" w:cs="Times New Roman"/>
        </w:rPr>
        <w:t xml:space="preserve"> Treg cells.</w:t>
      </w:r>
    </w:p>
    <w:p w14:paraId="4C44A508" w14:textId="77777777" w:rsidR="001E3CC3" w:rsidRDefault="001E3CC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C166F78" w14:textId="6725042C" w:rsidR="00C22719" w:rsidRDefault="001E3CC3" w:rsidP="004A70FE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33D0682" wp14:editId="33769453">
            <wp:extent cx="5274310" cy="381635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1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E0BE4" w14:textId="166E27EA" w:rsidR="000172E1" w:rsidRPr="000172E1" w:rsidRDefault="001E3CC3" w:rsidP="004A70FE">
      <w:pPr>
        <w:rPr>
          <w:rFonts w:ascii="Times New Roman" w:hAnsi="Times New Roman" w:cs="Times New Roman"/>
        </w:rPr>
      </w:pPr>
      <w:r w:rsidRPr="000172E1">
        <w:rPr>
          <w:rFonts w:ascii="Times New Roman" w:hAnsi="Times New Roman" w:cs="Times New Roman" w:hint="eastAsia"/>
          <w:b/>
          <w:bCs/>
        </w:rPr>
        <w:t>F</w:t>
      </w:r>
      <w:r w:rsidRPr="000172E1">
        <w:rPr>
          <w:rFonts w:ascii="Times New Roman" w:hAnsi="Times New Roman" w:cs="Times New Roman"/>
          <w:b/>
          <w:bCs/>
        </w:rPr>
        <w:t>igure S</w:t>
      </w:r>
      <w:r w:rsidR="006A5D98">
        <w:rPr>
          <w:rFonts w:ascii="Times New Roman" w:hAnsi="Times New Roman" w:cs="Times New Roman"/>
          <w:b/>
          <w:bCs/>
        </w:rPr>
        <w:t>3</w:t>
      </w:r>
      <w:r w:rsidRPr="000172E1">
        <w:rPr>
          <w:rFonts w:ascii="Times New Roman" w:hAnsi="Times New Roman" w:cs="Times New Roman"/>
          <w:b/>
          <w:bCs/>
        </w:rPr>
        <w:t xml:space="preserve">: </w:t>
      </w:r>
      <w:r w:rsidRPr="000172E1">
        <w:rPr>
          <w:rFonts w:ascii="Times New Roman" w:hAnsi="Times New Roman" w:cs="Times New Roman"/>
        </w:rPr>
        <w:t>Acquisition of GFP+MSCs. A Flow cytometry sorting</w:t>
      </w:r>
      <w:r w:rsidR="000172E1" w:rsidRPr="000172E1">
        <w:rPr>
          <w:rFonts w:ascii="Times New Roman" w:hAnsi="Times New Roman" w:cs="Times New Roman"/>
        </w:rPr>
        <w:t xml:space="preserve"> GFP</w:t>
      </w:r>
      <w:r w:rsidR="000172E1" w:rsidRPr="000172E1">
        <w:rPr>
          <w:rFonts w:ascii="Times New Roman" w:hAnsi="Times New Roman" w:cs="Times New Roman"/>
          <w:vertAlign w:val="superscript"/>
        </w:rPr>
        <w:t>+</w:t>
      </w:r>
      <w:r w:rsidR="000172E1" w:rsidRPr="000172E1">
        <w:rPr>
          <w:rFonts w:ascii="Times New Roman" w:hAnsi="Times New Roman" w:cs="Times New Roman"/>
        </w:rPr>
        <w:t xml:space="preserve"> MSCs cells. B Observe two kinds of cells under the IF microscope (Bar = 200μm).</w:t>
      </w:r>
    </w:p>
    <w:p w14:paraId="489927C5" w14:textId="77777777" w:rsidR="000172E1" w:rsidRDefault="000172E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FDDD8DB" w14:textId="34CF82A8" w:rsidR="001E3CC3" w:rsidRDefault="004D564F" w:rsidP="004A70FE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133B390" wp14:editId="4DD89805">
            <wp:extent cx="5274310" cy="372491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6A8AE" w14:textId="75C56604" w:rsidR="000172E1" w:rsidRDefault="000172E1" w:rsidP="004A70FE">
      <w:pPr>
        <w:rPr>
          <w:rFonts w:ascii="Times New Roman" w:hAnsi="Times New Roman" w:cs="Times New Roman"/>
          <w:b/>
          <w:bCs/>
        </w:rPr>
      </w:pPr>
      <w:r w:rsidRPr="000172E1">
        <w:rPr>
          <w:rFonts w:ascii="Times New Roman" w:hAnsi="Times New Roman" w:cs="Times New Roman" w:hint="eastAsia"/>
          <w:b/>
          <w:bCs/>
        </w:rPr>
        <w:t>F</w:t>
      </w:r>
      <w:r w:rsidRPr="000172E1">
        <w:rPr>
          <w:rFonts w:ascii="Times New Roman" w:hAnsi="Times New Roman" w:cs="Times New Roman"/>
          <w:b/>
          <w:bCs/>
        </w:rPr>
        <w:t>igure S</w:t>
      </w:r>
      <w:r w:rsidR="00BE6FB3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>:</w:t>
      </w:r>
      <w:r w:rsidRPr="000172E1">
        <w:rPr>
          <w:rFonts w:ascii="Times New Roman" w:hAnsi="Times New Roman" w:cs="Times New Roman"/>
          <w:b/>
          <w:bCs/>
        </w:rPr>
        <w:t xml:space="preserve"> </w:t>
      </w:r>
      <w:r w:rsidRPr="000172E1">
        <w:rPr>
          <w:rFonts w:ascii="Times New Roman" w:hAnsi="Times New Roman" w:cs="Times New Roman"/>
        </w:rPr>
        <w:t>Gate selection of macrophages and CD4</w:t>
      </w:r>
      <w:r w:rsidRPr="000172E1">
        <w:rPr>
          <w:rFonts w:ascii="Times New Roman" w:hAnsi="Times New Roman" w:cs="Times New Roman"/>
          <w:vertAlign w:val="superscript"/>
        </w:rPr>
        <w:t>+</w:t>
      </w:r>
      <w:r w:rsidRPr="000172E1">
        <w:rPr>
          <w:rFonts w:ascii="Times New Roman" w:hAnsi="Times New Roman" w:cs="Times New Roman"/>
        </w:rPr>
        <w:t>FoxP</w:t>
      </w:r>
      <w:r w:rsidRPr="000172E1">
        <w:rPr>
          <w:rFonts w:ascii="Times New Roman" w:hAnsi="Times New Roman" w:cs="Times New Roman"/>
          <w:vertAlign w:val="superscript"/>
        </w:rPr>
        <w:t>+</w:t>
      </w:r>
      <w:r w:rsidRPr="000172E1">
        <w:rPr>
          <w:rFonts w:ascii="Times New Roman" w:hAnsi="Times New Roman" w:cs="Times New Roman"/>
        </w:rPr>
        <w:t xml:space="preserve"> Treg cells in spleen, bloodstream</w:t>
      </w:r>
      <w:r w:rsidR="006A5D98">
        <w:rPr>
          <w:rFonts w:ascii="Times New Roman" w:hAnsi="Times New Roman" w:cs="Times New Roman"/>
        </w:rPr>
        <w:t>,</w:t>
      </w:r>
      <w:r w:rsidR="004D564F">
        <w:rPr>
          <w:rFonts w:ascii="Times New Roman" w:hAnsi="Times New Roman" w:cs="Times New Roman"/>
        </w:rPr>
        <w:t xml:space="preserve"> </w:t>
      </w:r>
      <w:r w:rsidR="006A5D98">
        <w:rPr>
          <w:rFonts w:ascii="Times New Roman" w:hAnsi="Times New Roman" w:cs="Times New Roman"/>
        </w:rPr>
        <w:t>lung</w:t>
      </w:r>
      <w:r w:rsidRPr="000172E1">
        <w:rPr>
          <w:rFonts w:ascii="Times New Roman" w:hAnsi="Times New Roman" w:cs="Times New Roman"/>
        </w:rPr>
        <w:t xml:space="preserve"> and prostate.</w:t>
      </w:r>
    </w:p>
    <w:p w14:paraId="1FEF0FD2" w14:textId="77777777" w:rsidR="000172E1" w:rsidRDefault="000172E1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B2E157E" w14:textId="2712C66B" w:rsidR="000172E1" w:rsidRDefault="000172E1" w:rsidP="004A70FE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lastRenderedPageBreak/>
        <w:drawing>
          <wp:inline distT="0" distB="0" distL="0" distR="0" wp14:anchorId="170FEFE5" wp14:editId="768D2DC1">
            <wp:extent cx="5270500" cy="26670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225"/>
                    <a:stretch/>
                  </pic:blipFill>
                  <pic:spPr bwMode="auto">
                    <a:xfrm>
                      <a:off x="0" y="0"/>
                      <a:ext cx="52705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52BF8E" w14:textId="1797C37D" w:rsidR="000172E1" w:rsidRPr="000172E1" w:rsidRDefault="000172E1" w:rsidP="004A70FE">
      <w:pPr>
        <w:rPr>
          <w:rFonts w:ascii="Times New Roman" w:hAnsi="Times New Roman" w:cs="Times New Roman"/>
        </w:rPr>
      </w:pPr>
      <w:r w:rsidRPr="000172E1">
        <w:rPr>
          <w:rFonts w:ascii="Times New Roman" w:hAnsi="Times New Roman" w:cs="Times New Roman" w:hint="eastAsia"/>
          <w:b/>
          <w:bCs/>
        </w:rPr>
        <w:t>F</w:t>
      </w:r>
      <w:r w:rsidRPr="000172E1">
        <w:rPr>
          <w:rFonts w:ascii="Times New Roman" w:hAnsi="Times New Roman" w:cs="Times New Roman"/>
          <w:b/>
          <w:bCs/>
        </w:rPr>
        <w:t>igure S</w:t>
      </w:r>
      <w:r w:rsidR="00BE6FB3">
        <w:rPr>
          <w:rFonts w:ascii="Times New Roman" w:hAnsi="Times New Roman" w:cs="Times New Roman"/>
          <w:b/>
          <w:bCs/>
        </w:rPr>
        <w:t>5</w:t>
      </w:r>
      <w:r w:rsidRPr="000172E1">
        <w:rPr>
          <w:rFonts w:ascii="Times New Roman" w:hAnsi="Times New Roman" w:cs="Times New Roman" w:hint="eastAsia"/>
          <w:b/>
          <w:bCs/>
        </w:rPr>
        <w:t>:</w:t>
      </w:r>
      <w:r w:rsidRPr="000172E1">
        <w:rPr>
          <w:rFonts w:ascii="Times New Roman" w:hAnsi="Times New Roman" w:cs="Times New Roman"/>
          <w:b/>
          <w:bCs/>
        </w:rPr>
        <w:t xml:space="preserve"> </w:t>
      </w:r>
      <w:r w:rsidRPr="000172E1">
        <w:rPr>
          <w:rFonts w:ascii="Times New Roman" w:hAnsi="Times New Roman" w:cs="Times New Roman"/>
        </w:rPr>
        <w:t>Selection of in situ macrophages in EAP mice prostate.</w:t>
      </w:r>
    </w:p>
    <w:p w14:paraId="44E2146E" w14:textId="77777777" w:rsidR="000172E1" w:rsidRDefault="000172E1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12FFF686" w14:textId="05A6CCC5" w:rsidR="000172E1" w:rsidRDefault="000172E1" w:rsidP="004A70FE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22DD5C17" wp14:editId="1DEF6FF5">
            <wp:extent cx="5274310" cy="2089150"/>
            <wp:effectExtent l="0" t="0" r="254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010"/>
                    <a:stretch/>
                  </pic:blipFill>
                  <pic:spPr bwMode="auto">
                    <a:xfrm>
                      <a:off x="0" y="0"/>
                      <a:ext cx="5274310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0A4EF8" w14:textId="2DF3084D" w:rsidR="00D32941" w:rsidRPr="004A2017" w:rsidRDefault="000172E1" w:rsidP="004A70FE">
      <w:pPr>
        <w:rPr>
          <w:rStyle w:val="fontstyle01"/>
          <w:rFonts w:ascii="Times New Roman" w:hAnsi="Times New Roman" w:cs="Times New Roman"/>
          <w:sz w:val="21"/>
          <w:szCs w:val="21"/>
        </w:rPr>
      </w:pPr>
      <w:r w:rsidRPr="000172E1">
        <w:rPr>
          <w:rFonts w:ascii="Times New Roman" w:hAnsi="Times New Roman" w:cs="Times New Roman"/>
          <w:b/>
          <w:bCs/>
          <w:szCs w:val="21"/>
        </w:rPr>
        <w:t>Figure S</w:t>
      </w:r>
      <w:r w:rsidR="00BE6FB3">
        <w:rPr>
          <w:rFonts w:ascii="Times New Roman" w:hAnsi="Times New Roman" w:cs="Times New Roman"/>
          <w:b/>
          <w:bCs/>
          <w:szCs w:val="21"/>
        </w:rPr>
        <w:t>6</w:t>
      </w:r>
      <w:r w:rsidRPr="000172E1">
        <w:rPr>
          <w:rFonts w:ascii="Times New Roman" w:hAnsi="Times New Roman" w:cs="Times New Roman"/>
          <w:b/>
          <w:bCs/>
          <w:szCs w:val="21"/>
        </w:rPr>
        <w:t xml:space="preserve">: </w:t>
      </w:r>
      <w:r w:rsidRPr="000172E1">
        <w:rPr>
          <w:rStyle w:val="fontstyle01"/>
          <w:rFonts w:ascii="Times New Roman" w:hAnsi="Times New Roman" w:cs="Times New Roman"/>
          <w:b/>
          <w:bCs/>
          <w:sz w:val="21"/>
          <w:szCs w:val="21"/>
        </w:rPr>
        <w:t>Schematic of the experimental procedures.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</w:rPr>
        <w:t xml:space="preserve"> At 30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  <w:vertAlign w:val="superscript"/>
        </w:rPr>
        <w:t>th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</w:rPr>
        <w:t xml:space="preserve"> day, pelvic pain was checked by Von Frey test. GFP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  <w:vertAlign w:val="superscript"/>
        </w:rPr>
        <w:t>+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</w:rPr>
        <w:t>MSCs and GFP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  <w:vertAlign w:val="superscript"/>
        </w:rPr>
        <w:t xml:space="preserve">+ 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</w:rPr>
        <w:t>IL-1β MSC</w:t>
      </w:r>
      <w:r w:rsidR="004A2017" w:rsidRPr="004A2017">
        <w:rPr>
          <w:rStyle w:val="fontstyle01"/>
          <w:rFonts w:ascii="Times New Roman" w:hAnsi="Times New Roman" w:cs="Times New Roman" w:hint="eastAsia"/>
          <w:sz w:val="21"/>
          <w:szCs w:val="21"/>
        </w:rPr>
        <w:t>s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</w:rPr>
        <w:t xml:space="preserve"> were injected into EAP mice. At 31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  <w:vertAlign w:val="superscript"/>
        </w:rPr>
        <w:t>th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</w:rPr>
        <w:t xml:space="preserve"> day, spleen and prostate of EAP mice after GFP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  <w:vertAlign w:val="superscript"/>
        </w:rPr>
        <w:t>+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</w:rPr>
        <w:t>MSCs infusion were collected to analyze the MSCs engraftment in spleen and prostate. At 37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  <w:vertAlign w:val="superscript"/>
        </w:rPr>
        <w:t xml:space="preserve">th 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</w:rPr>
        <w:t>day, spleen, blood and prostate were collected from MSCs infusion EAP mice</w:t>
      </w:r>
      <w:r w:rsidR="004A2017">
        <w:rPr>
          <w:rStyle w:val="fontstyle01"/>
          <w:rFonts w:ascii="Times New Roman" w:hAnsi="Times New Roman" w:cs="Times New Roman"/>
          <w:sz w:val="21"/>
          <w:szCs w:val="21"/>
        </w:rPr>
        <w:t xml:space="preserve"> for flow cytometry, IF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</w:rPr>
        <w:t>.</w:t>
      </w:r>
      <w:r w:rsidR="004A2017">
        <w:rPr>
          <w:rStyle w:val="fontstyle01"/>
          <w:rFonts w:ascii="Times New Roman" w:hAnsi="Times New Roman" w:cs="Times New Roman"/>
          <w:sz w:val="21"/>
          <w:szCs w:val="21"/>
        </w:rPr>
        <w:t xml:space="preserve"> At 45</w:t>
      </w:r>
      <w:r w:rsidR="004A2017">
        <w:rPr>
          <w:rStyle w:val="fontstyle01"/>
          <w:rFonts w:ascii="Times New Roman" w:hAnsi="Times New Roman" w:cs="Times New Roman"/>
          <w:sz w:val="21"/>
          <w:szCs w:val="21"/>
          <w:vertAlign w:val="superscript"/>
        </w:rPr>
        <w:t>th</w:t>
      </w:r>
      <w:r w:rsidR="004A2017">
        <w:rPr>
          <w:rStyle w:val="fontstyle01"/>
          <w:rFonts w:ascii="Times New Roman" w:hAnsi="Times New Roman" w:cs="Times New Roman"/>
          <w:sz w:val="21"/>
          <w:szCs w:val="21"/>
        </w:rPr>
        <w:t xml:space="preserve"> day,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</w:rPr>
        <w:t xml:space="preserve"> pelvic pain was checked by Von Frey test</w:t>
      </w:r>
      <w:r w:rsidR="004A2017">
        <w:rPr>
          <w:rStyle w:val="fontstyle01"/>
          <w:rFonts w:ascii="Times New Roman" w:hAnsi="Times New Roman" w:cs="Times New Roman"/>
          <w:sz w:val="21"/>
          <w:szCs w:val="21"/>
        </w:rPr>
        <w:t xml:space="preserve">. DRGs and prostate were collected from </w:t>
      </w:r>
      <w:r w:rsidR="004A2017" w:rsidRPr="004A2017">
        <w:rPr>
          <w:rStyle w:val="fontstyle01"/>
          <w:rFonts w:ascii="Times New Roman" w:hAnsi="Times New Roman" w:cs="Times New Roman"/>
          <w:sz w:val="21"/>
          <w:szCs w:val="21"/>
        </w:rPr>
        <w:t>MSCs infusion EAP mice</w:t>
      </w:r>
      <w:r w:rsidR="004A2017">
        <w:rPr>
          <w:rStyle w:val="fontstyle01"/>
          <w:rFonts w:ascii="Times New Roman" w:hAnsi="Times New Roman" w:cs="Times New Roman"/>
          <w:sz w:val="21"/>
          <w:szCs w:val="21"/>
        </w:rPr>
        <w:t xml:space="preserve"> for flow cytometry, IF and Western blot.</w:t>
      </w:r>
    </w:p>
    <w:p w14:paraId="1B0A9870" w14:textId="77777777" w:rsidR="00D32941" w:rsidRDefault="00D32941">
      <w:pPr>
        <w:widowControl/>
        <w:jc w:val="left"/>
        <w:rPr>
          <w:rStyle w:val="fontstyle01"/>
          <w:rFonts w:ascii="Times New Roman" w:hAnsi="Times New Roman" w:cs="Times New Roman"/>
          <w:b/>
          <w:bCs/>
          <w:sz w:val="21"/>
          <w:szCs w:val="21"/>
        </w:rPr>
      </w:pPr>
      <w:r>
        <w:rPr>
          <w:rStyle w:val="fontstyle01"/>
          <w:rFonts w:ascii="Times New Roman" w:hAnsi="Times New Roman" w:cs="Times New Roman"/>
          <w:b/>
          <w:bCs/>
          <w:sz w:val="21"/>
          <w:szCs w:val="21"/>
        </w:rPr>
        <w:br w:type="page"/>
      </w:r>
    </w:p>
    <w:p w14:paraId="55ECA38F" w14:textId="527FE62B" w:rsidR="00EB2DD0" w:rsidRDefault="00EB2DD0" w:rsidP="00EB2DD0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6207CBE1" wp14:editId="743DEC01">
            <wp:extent cx="5274310" cy="283400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3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44BF1" w14:textId="0A311F36" w:rsidR="000172E1" w:rsidRPr="00EB2DD0" w:rsidRDefault="00D32941" w:rsidP="00EB2DD0">
      <w:pPr>
        <w:rPr>
          <w:rFonts w:ascii="Times New Roman" w:hAnsi="Times New Roman" w:cs="Times New Roman"/>
          <w:b/>
          <w:bCs/>
        </w:rPr>
      </w:pPr>
      <w:r w:rsidRPr="00732474">
        <w:rPr>
          <w:rFonts w:ascii="Times New Roman" w:hAnsi="Times New Roman" w:cs="Times New Roman" w:hint="eastAsia"/>
          <w:b/>
          <w:bCs/>
        </w:rPr>
        <w:t>F</w:t>
      </w:r>
      <w:r w:rsidRPr="00732474">
        <w:rPr>
          <w:rFonts w:ascii="Times New Roman" w:hAnsi="Times New Roman" w:cs="Times New Roman"/>
          <w:b/>
          <w:bCs/>
        </w:rPr>
        <w:t>igure S</w:t>
      </w:r>
      <w:r w:rsidR="00BE6FB3">
        <w:rPr>
          <w:rFonts w:ascii="Times New Roman" w:hAnsi="Times New Roman" w:cs="Times New Roman"/>
          <w:b/>
          <w:bCs/>
        </w:rPr>
        <w:t>7</w:t>
      </w:r>
      <w:r w:rsidRPr="00732474">
        <w:rPr>
          <w:rFonts w:ascii="Times New Roman" w:hAnsi="Times New Roman" w:cs="Times New Roman"/>
          <w:b/>
          <w:bCs/>
        </w:rPr>
        <w:t>:</w:t>
      </w:r>
      <w:r w:rsidR="00736B8C" w:rsidRPr="00732474">
        <w:rPr>
          <w:rFonts w:ascii="Times New Roman" w:hAnsi="Times New Roman" w:cs="Times New Roman"/>
          <w:b/>
          <w:bCs/>
        </w:rPr>
        <w:t xml:space="preserve"> </w:t>
      </w:r>
      <w:r w:rsidR="00EB2DD0" w:rsidRPr="00EB2DD0">
        <w:rPr>
          <w:rFonts w:ascii="Times New Roman" w:hAnsi="Times New Roman" w:cs="Times New Roman"/>
        </w:rPr>
        <w:t>representative images of calcium responses</w:t>
      </w:r>
      <w:r w:rsidR="00EB2DD0" w:rsidRPr="00EB2DD0">
        <w:rPr>
          <w:rFonts w:ascii="Times New Roman" w:hAnsi="Times New Roman" w:cs="Times New Roman" w:hint="eastAsia"/>
        </w:rPr>
        <w:t xml:space="preserve"> </w:t>
      </w:r>
      <w:r w:rsidR="00EB2DD0" w:rsidRPr="00EB2DD0">
        <w:rPr>
          <w:rFonts w:ascii="Times New Roman" w:hAnsi="Times New Roman" w:cs="Times New Roman"/>
        </w:rPr>
        <w:t>to CCL2 and capsaicin. Bar=100μm.</w:t>
      </w:r>
    </w:p>
    <w:sectPr w:rsidR="000172E1" w:rsidRPr="00EB2D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2E35A" w14:textId="77777777" w:rsidR="0031383C" w:rsidRDefault="0031383C" w:rsidP="0079270C">
      <w:r>
        <w:separator/>
      </w:r>
    </w:p>
  </w:endnote>
  <w:endnote w:type="continuationSeparator" w:id="0">
    <w:p w14:paraId="7239EF98" w14:textId="77777777" w:rsidR="0031383C" w:rsidRDefault="0031383C" w:rsidP="00792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EBD9E" w14:textId="77777777" w:rsidR="0031383C" w:rsidRDefault="0031383C" w:rsidP="0079270C">
      <w:r>
        <w:separator/>
      </w:r>
    </w:p>
  </w:footnote>
  <w:footnote w:type="continuationSeparator" w:id="0">
    <w:p w14:paraId="0F2930F5" w14:textId="77777777" w:rsidR="0031383C" w:rsidRDefault="0031383C" w:rsidP="007927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7BC"/>
    <w:rsid w:val="000172E1"/>
    <w:rsid w:val="00087167"/>
    <w:rsid w:val="00141DF8"/>
    <w:rsid w:val="00194024"/>
    <w:rsid w:val="001E3CC3"/>
    <w:rsid w:val="00247FCF"/>
    <w:rsid w:val="002555D1"/>
    <w:rsid w:val="002F192F"/>
    <w:rsid w:val="0031383C"/>
    <w:rsid w:val="0037740E"/>
    <w:rsid w:val="004A2017"/>
    <w:rsid w:val="004A70FE"/>
    <w:rsid w:val="004D564F"/>
    <w:rsid w:val="0051100E"/>
    <w:rsid w:val="006747BC"/>
    <w:rsid w:val="006A5D98"/>
    <w:rsid w:val="00732474"/>
    <w:rsid w:val="00736B8C"/>
    <w:rsid w:val="0079270C"/>
    <w:rsid w:val="00955EEE"/>
    <w:rsid w:val="00B2762D"/>
    <w:rsid w:val="00B358DB"/>
    <w:rsid w:val="00B728C3"/>
    <w:rsid w:val="00BB07C1"/>
    <w:rsid w:val="00BE6FB3"/>
    <w:rsid w:val="00C22719"/>
    <w:rsid w:val="00C97402"/>
    <w:rsid w:val="00D32941"/>
    <w:rsid w:val="00D637B4"/>
    <w:rsid w:val="00DF414D"/>
    <w:rsid w:val="00EB2DD0"/>
    <w:rsid w:val="00EC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35691F"/>
  <w15:chartTrackingRefBased/>
  <w15:docId w15:val="{E1EBAFB9-00A3-4BB8-9FCC-F55AA9F2E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172E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92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27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2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27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7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汉超</dc:creator>
  <cp:keywords/>
  <dc:description/>
  <cp:lastModifiedBy>刘 汉超</cp:lastModifiedBy>
  <cp:revision>24</cp:revision>
  <dcterms:created xsi:type="dcterms:W3CDTF">2021-06-07T17:09:00Z</dcterms:created>
  <dcterms:modified xsi:type="dcterms:W3CDTF">2021-07-04T07:13:00Z</dcterms:modified>
</cp:coreProperties>
</file>