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8187C" w14:paraId="1D2D46B2" w14:textId="77777777" w:rsidTr="0068187C">
        <w:tc>
          <w:tcPr>
            <w:tcW w:w="9350" w:type="dxa"/>
          </w:tcPr>
          <w:p w14:paraId="25648ACB" w14:textId="77777777" w:rsidR="0068187C" w:rsidRDefault="00C84D05" w:rsidP="00C84D05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0DA3EE54" wp14:editId="64FAD485">
                  <wp:extent cx="4576968" cy="6827520"/>
                  <wp:effectExtent l="0" t="0" r="0" b="0"/>
                  <wp:docPr id="2" name="Resim 2" descr="C:\Users\TYF\AppData\Local\Temp\47778440-5e92-4357-8e84-30ec19d044e5_Supp Fig 1 (2).zip.Supp Fig 1 (2).zip\Supp Fig 1 (2)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YF\AppData\Local\Temp\47778440-5e92-4357-8e84-30ec19d044e5_Supp Fig 1 (2).zip.Supp Fig 1 (2).zip\Supp Fig 1 (2)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3835" cy="6837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87C" w14:paraId="2707A6EA" w14:textId="77777777" w:rsidTr="0068187C">
        <w:tc>
          <w:tcPr>
            <w:tcW w:w="9350" w:type="dxa"/>
          </w:tcPr>
          <w:p w14:paraId="6CFDCFF0" w14:textId="77777777" w:rsidR="0068187C" w:rsidRPr="0068187C" w:rsidRDefault="0068187C" w:rsidP="0068187C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187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Supplementary Fig. 1.</w:t>
            </w:r>
          </w:p>
          <w:p w14:paraId="21C1E8AB" w14:textId="0E2104A8" w:rsidR="0068187C" w:rsidRPr="00627658" w:rsidRDefault="00C84D05" w:rsidP="0062765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C84D05">
              <w:rPr>
                <w:rFonts w:ascii="Times New Roman" w:hAnsi="Times New Roman" w:cs="Times New Roman"/>
                <w:sz w:val="20"/>
              </w:rPr>
              <w:t>(</w:t>
            </w:r>
            <w:r w:rsidRPr="00C84D05">
              <w:rPr>
                <w:rFonts w:ascii="Times New Roman" w:hAnsi="Times New Roman" w:cs="Times New Roman"/>
                <w:b/>
                <w:bCs/>
                <w:sz w:val="20"/>
              </w:rPr>
              <w:t>A</w:t>
            </w:r>
            <w:r w:rsidRPr="00C84D05">
              <w:rPr>
                <w:rFonts w:ascii="Times New Roman" w:hAnsi="Times New Roman" w:cs="Times New Roman"/>
                <w:sz w:val="20"/>
              </w:rPr>
              <w:t xml:space="preserve"> and </w:t>
            </w:r>
            <w:r w:rsidRPr="00C84D05">
              <w:rPr>
                <w:rFonts w:ascii="Times New Roman" w:hAnsi="Times New Roman" w:cs="Times New Roman"/>
                <w:b/>
                <w:bCs/>
                <w:sz w:val="20"/>
              </w:rPr>
              <w:t>B</w:t>
            </w:r>
            <w:r w:rsidRPr="00C84D05">
              <w:rPr>
                <w:rFonts w:ascii="Times New Roman" w:hAnsi="Times New Roman" w:cs="Times New Roman"/>
                <w:sz w:val="20"/>
              </w:rPr>
              <w:t xml:space="preserve">) Rat intestinal submucosa for verifying the existence and phenotype of </w:t>
            </w:r>
            <w:proofErr w:type="spellStart"/>
            <w:r w:rsidRPr="00C84D05">
              <w:rPr>
                <w:rFonts w:ascii="Times New Roman" w:hAnsi="Times New Roman" w:cs="Times New Roman"/>
                <w:sz w:val="20"/>
              </w:rPr>
              <w:t>telocytes</w:t>
            </w:r>
            <w:proofErr w:type="spellEnd"/>
            <w:r w:rsidRPr="00C84D05">
              <w:rPr>
                <w:rFonts w:ascii="Times New Roman" w:hAnsi="Times New Roman" w:cs="Times New Roman"/>
                <w:sz w:val="20"/>
              </w:rPr>
              <w:t>. (</w:t>
            </w:r>
            <w:r w:rsidRPr="00C84D05">
              <w:rPr>
                <w:rFonts w:ascii="Times New Roman" w:hAnsi="Times New Roman" w:cs="Times New Roman"/>
                <w:b/>
                <w:bCs/>
                <w:sz w:val="20"/>
              </w:rPr>
              <w:t>C–F</w:t>
            </w:r>
            <w:r w:rsidRPr="00C84D05">
              <w:rPr>
                <w:rFonts w:ascii="Times New Roman" w:hAnsi="Times New Roman" w:cs="Times New Roman"/>
                <w:sz w:val="20"/>
              </w:rPr>
              <w:t>) Antibody omission results (negative controls) for secondary antibodies used. (</w:t>
            </w:r>
            <w:r w:rsidRPr="00C84D05">
              <w:rPr>
                <w:rFonts w:ascii="Times New Roman" w:hAnsi="Times New Roman" w:cs="Times New Roman"/>
                <w:b/>
                <w:bCs/>
                <w:sz w:val="20"/>
              </w:rPr>
              <w:t>G–U</w:t>
            </w:r>
            <w:r w:rsidRPr="00C84D05">
              <w:rPr>
                <w:rFonts w:ascii="Times New Roman" w:hAnsi="Times New Roman" w:cs="Times New Roman"/>
                <w:sz w:val="20"/>
              </w:rPr>
              <w:t xml:space="preserve">). Various tissue sections used for positive controls. </w:t>
            </w:r>
            <w:r w:rsidRPr="00C84D05">
              <w:rPr>
                <w:rFonts w:ascii="Times New Roman" w:eastAsia="Times New Roman" w:hAnsi="Times New Roman" w:cs="Times New Roman"/>
                <w:b/>
                <w:bCs/>
                <w:sz w:val="20"/>
                <w:lang w:eastAsia="tr-TR"/>
              </w:rPr>
              <w:t>m</w:t>
            </w:r>
            <w:r w:rsidRPr="00C84D05">
              <w:rPr>
                <w:rFonts w:ascii="Times New Roman" w:eastAsia="Times New Roman" w:hAnsi="Times New Roman" w:cs="Times New Roman"/>
                <w:sz w:val="20"/>
                <w:lang w:eastAsia="tr-TR"/>
              </w:rPr>
              <w:t xml:space="preserve">: Mouse; </w:t>
            </w:r>
            <w:r w:rsidRPr="00C84D0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h</w:t>
            </w:r>
            <w:r w:rsidRPr="00C84D05">
              <w:rPr>
                <w:rFonts w:ascii="Times New Roman" w:eastAsia="Times New Roman" w:hAnsi="Times New Roman" w:cs="Times New Roman"/>
                <w:sz w:val="20"/>
                <w:lang w:eastAsia="tr-TR"/>
              </w:rPr>
              <w:t>: Human.</w:t>
            </w:r>
            <w:r w:rsidRPr="00C84D05">
              <w:rPr>
                <w:rFonts w:ascii="Times New Roman" w:hAnsi="Times New Roman" w:cs="Times New Roman"/>
                <w:sz w:val="20"/>
              </w:rPr>
              <w:t xml:space="preserve"> Scale bars: 10 µm (A); 1 µm (B); 20 µm (C</w:t>
            </w:r>
            <w:r w:rsidRPr="00C84D05">
              <w:rPr>
                <w:rFonts w:ascii="Times New Roman" w:hAnsi="Times New Roman" w:cs="Times New Roman"/>
                <w:bCs/>
                <w:sz w:val="20"/>
              </w:rPr>
              <w:t>–U</w:t>
            </w:r>
            <w:r w:rsidRPr="00C84D05">
              <w:rPr>
                <w:rFonts w:ascii="Times New Roman" w:hAnsi="Times New Roman" w:cs="Times New Roman"/>
                <w:sz w:val="20"/>
              </w:rPr>
              <w:t>).</w:t>
            </w:r>
          </w:p>
        </w:tc>
      </w:tr>
    </w:tbl>
    <w:p w14:paraId="6B9B1AB9" w14:textId="77777777" w:rsidR="0068187C" w:rsidRDefault="0068187C"/>
    <w:p w14:paraId="385D227E" w14:textId="77777777" w:rsidR="0068187C" w:rsidRDefault="0068187C" w:rsidP="0068187C"/>
    <w:p w14:paraId="68011C34" w14:textId="77777777" w:rsidR="0068187C" w:rsidRDefault="0068187C"/>
    <w:sectPr w:rsidR="006818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87C"/>
    <w:rsid w:val="00015EEA"/>
    <w:rsid w:val="00045A2A"/>
    <w:rsid w:val="000F4ABE"/>
    <w:rsid w:val="00101739"/>
    <w:rsid w:val="00146E2A"/>
    <w:rsid w:val="00174EE1"/>
    <w:rsid w:val="0022506F"/>
    <w:rsid w:val="002315E9"/>
    <w:rsid w:val="00247B35"/>
    <w:rsid w:val="002821AA"/>
    <w:rsid w:val="002D4F91"/>
    <w:rsid w:val="0037663A"/>
    <w:rsid w:val="003D4B6C"/>
    <w:rsid w:val="003D5CE6"/>
    <w:rsid w:val="004563C4"/>
    <w:rsid w:val="004D53E7"/>
    <w:rsid w:val="00506B19"/>
    <w:rsid w:val="0053771A"/>
    <w:rsid w:val="005825E4"/>
    <w:rsid w:val="005D7C02"/>
    <w:rsid w:val="00627658"/>
    <w:rsid w:val="00671B2B"/>
    <w:rsid w:val="0068187C"/>
    <w:rsid w:val="006A31C3"/>
    <w:rsid w:val="007425EC"/>
    <w:rsid w:val="0079505D"/>
    <w:rsid w:val="007B6B91"/>
    <w:rsid w:val="00927F8A"/>
    <w:rsid w:val="009657C5"/>
    <w:rsid w:val="009F02DE"/>
    <w:rsid w:val="00A243A7"/>
    <w:rsid w:val="00A45B2C"/>
    <w:rsid w:val="00A571F8"/>
    <w:rsid w:val="00AF6DE9"/>
    <w:rsid w:val="00B5607F"/>
    <w:rsid w:val="00B82161"/>
    <w:rsid w:val="00B958C6"/>
    <w:rsid w:val="00BA1D82"/>
    <w:rsid w:val="00BF0FA8"/>
    <w:rsid w:val="00C50751"/>
    <w:rsid w:val="00C84D05"/>
    <w:rsid w:val="00CA5C33"/>
    <w:rsid w:val="00CB6C5D"/>
    <w:rsid w:val="00D0781E"/>
    <w:rsid w:val="00E67D7A"/>
    <w:rsid w:val="00ED5D39"/>
    <w:rsid w:val="00F75C86"/>
    <w:rsid w:val="00F94C04"/>
    <w:rsid w:val="00FA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9431E"/>
  <w15:chartTrackingRefBased/>
  <w15:docId w15:val="{BFC4C30F-A693-344B-8379-BB463F58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8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1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84D0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 Can</dc:creator>
  <cp:keywords/>
  <dc:description/>
  <cp:lastModifiedBy>Alp Can</cp:lastModifiedBy>
  <cp:revision>3</cp:revision>
  <dcterms:created xsi:type="dcterms:W3CDTF">2025-07-16T16:09:00Z</dcterms:created>
  <dcterms:modified xsi:type="dcterms:W3CDTF">2025-07-17T07:03:00Z</dcterms:modified>
</cp:coreProperties>
</file>