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F5D3" w14:textId="1A16AEC3" w:rsidR="00C72CC4" w:rsidRPr="00C72CC4" w:rsidRDefault="00230838" w:rsidP="00230838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Supplementary </w:t>
      </w:r>
      <w:r w:rsidR="0002266A" w:rsidRPr="0002266A">
        <w:rPr>
          <w:rFonts w:hint="eastAsia"/>
          <w:b/>
          <w:bCs/>
          <w:sz w:val="28"/>
          <w:szCs w:val="36"/>
        </w:rPr>
        <w:t>Table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89"/>
        <w:gridCol w:w="1394"/>
        <w:gridCol w:w="465"/>
        <w:gridCol w:w="930"/>
        <w:gridCol w:w="930"/>
        <w:gridCol w:w="465"/>
        <w:gridCol w:w="1395"/>
        <w:gridCol w:w="1395"/>
        <w:gridCol w:w="465"/>
        <w:gridCol w:w="930"/>
        <w:gridCol w:w="930"/>
        <w:gridCol w:w="465"/>
        <w:gridCol w:w="1395"/>
      </w:tblGrid>
      <w:tr w:rsidR="00C72CC4" w14:paraId="729C10A5" w14:textId="77777777" w:rsidTr="00C72CC4">
        <w:tc>
          <w:tcPr>
            <w:tcW w:w="2789" w:type="dxa"/>
            <w:vMerge w:val="restart"/>
            <w:vAlign w:val="center"/>
          </w:tcPr>
          <w:p w14:paraId="261327F7" w14:textId="76403EAB" w:rsidR="00C72CC4" w:rsidRPr="00C72CC4" w:rsidRDefault="00C72CC4" w:rsidP="00C72CC4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 w:rsidRPr="00C72CC4">
              <w:rPr>
                <w:rFonts w:hint="eastAsia"/>
                <w:b/>
                <w:bCs/>
              </w:rPr>
              <w:t>A</w:t>
            </w:r>
          </w:p>
        </w:tc>
        <w:tc>
          <w:tcPr>
            <w:tcW w:w="2789" w:type="dxa"/>
            <w:gridSpan w:val="3"/>
            <w:vAlign w:val="center"/>
          </w:tcPr>
          <w:p w14:paraId="47F0EA60" w14:textId="5C3E4E79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8D0C8A">
              <w:rPr>
                <w:b/>
                <w:bCs/>
              </w:rPr>
              <w:t>PGT vs. IVF</w:t>
            </w:r>
          </w:p>
        </w:tc>
        <w:tc>
          <w:tcPr>
            <w:tcW w:w="2790" w:type="dxa"/>
            <w:gridSpan w:val="3"/>
            <w:vAlign w:val="center"/>
          </w:tcPr>
          <w:p w14:paraId="005C2ED5" w14:textId="5D55667A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8D0C8A">
              <w:rPr>
                <w:b/>
                <w:bCs/>
              </w:rPr>
              <w:t>PGT-A vs. IVF</w:t>
            </w:r>
          </w:p>
        </w:tc>
        <w:tc>
          <w:tcPr>
            <w:tcW w:w="2790" w:type="dxa"/>
            <w:gridSpan w:val="3"/>
            <w:vAlign w:val="center"/>
          </w:tcPr>
          <w:p w14:paraId="6B7D5F91" w14:textId="3049388D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8D0C8A">
              <w:rPr>
                <w:b/>
                <w:bCs/>
              </w:rPr>
              <w:t>PGT-M vs. IVF</w:t>
            </w:r>
          </w:p>
        </w:tc>
        <w:tc>
          <w:tcPr>
            <w:tcW w:w="2790" w:type="dxa"/>
            <w:gridSpan w:val="3"/>
            <w:vAlign w:val="center"/>
          </w:tcPr>
          <w:p w14:paraId="43C834BD" w14:textId="3D19EF38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8D0C8A">
              <w:rPr>
                <w:b/>
                <w:bCs/>
              </w:rPr>
              <w:t>PGT-SR vs. IVF</w:t>
            </w:r>
          </w:p>
        </w:tc>
      </w:tr>
      <w:tr w:rsidR="00C72CC4" w14:paraId="3322250E" w14:textId="77777777" w:rsidTr="00C72CC4">
        <w:tc>
          <w:tcPr>
            <w:tcW w:w="2789" w:type="dxa"/>
            <w:vMerge/>
            <w:vAlign w:val="center"/>
          </w:tcPr>
          <w:p w14:paraId="68378FE9" w14:textId="77777777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14:paraId="289462BD" w14:textId="040B5816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>
              <w:t>OR</w:t>
            </w:r>
          </w:p>
        </w:tc>
        <w:tc>
          <w:tcPr>
            <w:tcW w:w="1395" w:type="dxa"/>
            <w:gridSpan w:val="2"/>
            <w:vAlign w:val="center"/>
          </w:tcPr>
          <w:p w14:paraId="3698D528" w14:textId="423EF5D2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8D0C8A">
              <w:rPr>
                <w:i/>
                <w:iCs/>
              </w:rPr>
              <w:t>p</w:t>
            </w:r>
          </w:p>
        </w:tc>
        <w:tc>
          <w:tcPr>
            <w:tcW w:w="1395" w:type="dxa"/>
            <w:gridSpan w:val="2"/>
            <w:vAlign w:val="center"/>
          </w:tcPr>
          <w:p w14:paraId="458E21F4" w14:textId="04694B1D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>
              <w:t>OR</w:t>
            </w:r>
          </w:p>
        </w:tc>
        <w:tc>
          <w:tcPr>
            <w:tcW w:w="1395" w:type="dxa"/>
            <w:vAlign w:val="center"/>
          </w:tcPr>
          <w:p w14:paraId="20362E82" w14:textId="5673587F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8D0C8A">
              <w:rPr>
                <w:i/>
                <w:iCs/>
              </w:rPr>
              <w:t>p</w:t>
            </w:r>
          </w:p>
        </w:tc>
        <w:tc>
          <w:tcPr>
            <w:tcW w:w="1395" w:type="dxa"/>
            <w:vAlign w:val="center"/>
          </w:tcPr>
          <w:p w14:paraId="4EEFDF29" w14:textId="2216EC7C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>
              <w:t>OR</w:t>
            </w:r>
          </w:p>
        </w:tc>
        <w:tc>
          <w:tcPr>
            <w:tcW w:w="1395" w:type="dxa"/>
            <w:gridSpan w:val="2"/>
            <w:vAlign w:val="center"/>
          </w:tcPr>
          <w:p w14:paraId="59A2F5EF" w14:textId="647B1D8C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8D0C8A">
              <w:rPr>
                <w:i/>
                <w:iCs/>
              </w:rPr>
              <w:t>p</w:t>
            </w:r>
          </w:p>
        </w:tc>
        <w:tc>
          <w:tcPr>
            <w:tcW w:w="1395" w:type="dxa"/>
            <w:gridSpan w:val="2"/>
            <w:vAlign w:val="center"/>
          </w:tcPr>
          <w:p w14:paraId="53451E55" w14:textId="3745C68A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>
              <w:t>OR</w:t>
            </w:r>
          </w:p>
        </w:tc>
        <w:tc>
          <w:tcPr>
            <w:tcW w:w="1395" w:type="dxa"/>
            <w:vAlign w:val="center"/>
          </w:tcPr>
          <w:p w14:paraId="5BC1C151" w14:textId="0ADE5D40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8D0C8A">
              <w:rPr>
                <w:i/>
                <w:iCs/>
              </w:rPr>
              <w:t>p</w:t>
            </w:r>
          </w:p>
        </w:tc>
      </w:tr>
      <w:tr w:rsidR="00C72CC4" w14:paraId="707EEF20" w14:textId="77777777" w:rsidTr="00C72CC4">
        <w:tc>
          <w:tcPr>
            <w:tcW w:w="2789" w:type="dxa"/>
            <w:vAlign w:val="center"/>
          </w:tcPr>
          <w:p w14:paraId="3FF461C1" w14:textId="72CCC8D0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2B4333">
              <w:t>agonist long protocol</w:t>
            </w:r>
          </w:p>
        </w:tc>
        <w:tc>
          <w:tcPr>
            <w:tcW w:w="1394" w:type="dxa"/>
            <w:vAlign w:val="center"/>
          </w:tcPr>
          <w:p w14:paraId="1253C9B8" w14:textId="1081989F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0.6842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0.3163-1.458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1D56F086" w14:textId="56C8D258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0.3291</w:t>
            </w:r>
          </w:p>
        </w:tc>
        <w:tc>
          <w:tcPr>
            <w:tcW w:w="1395" w:type="dxa"/>
            <w:gridSpan w:val="2"/>
            <w:vAlign w:val="center"/>
          </w:tcPr>
          <w:p w14:paraId="3E918F4A" w14:textId="713A57DA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0.6082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0.2042-1.797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2B55FC21" w14:textId="664936E3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0.3622</w:t>
            </w:r>
          </w:p>
        </w:tc>
        <w:tc>
          <w:tcPr>
            <w:tcW w:w="1395" w:type="dxa"/>
            <w:vAlign w:val="center"/>
          </w:tcPr>
          <w:p w14:paraId="0859CB35" w14:textId="21CB8380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0.6842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0.1028-4.606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1CB6415A" w14:textId="17808198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>
              <w:t>0.7117</w:t>
            </w:r>
          </w:p>
        </w:tc>
        <w:tc>
          <w:tcPr>
            <w:tcW w:w="1395" w:type="dxa"/>
            <w:gridSpan w:val="2"/>
            <w:vAlign w:val="center"/>
          </w:tcPr>
          <w:p w14:paraId="7D75A838" w14:textId="2846B888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0.7412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0.2974-1.875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16F5D87D" w14:textId="3C21F0EE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0.5273</w:t>
            </w:r>
          </w:p>
        </w:tc>
      </w:tr>
      <w:tr w:rsidR="00C72CC4" w14:paraId="5B366955" w14:textId="77777777" w:rsidTr="00C72CC4">
        <w:tc>
          <w:tcPr>
            <w:tcW w:w="2789" w:type="dxa"/>
            <w:vAlign w:val="center"/>
          </w:tcPr>
          <w:p w14:paraId="50A895E9" w14:textId="3540CD3F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2B4333">
              <w:t>antagonist protocol</w:t>
            </w:r>
          </w:p>
        </w:tc>
        <w:tc>
          <w:tcPr>
            <w:tcW w:w="1394" w:type="dxa"/>
            <w:vAlign w:val="center"/>
          </w:tcPr>
          <w:p w14:paraId="5E733EA6" w14:textId="37F8719F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0.4729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0.2144-1.018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6E8BEC13" w14:textId="512BAC97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0.053</w:t>
            </w:r>
          </w:p>
        </w:tc>
        <w:tc>
          <w:tcPr>
            <w:tcW w:w="1395" w:type="dxa"/>
            <w:gridSpan w:val="2"/>
            <w:vAlign w:val="center"/>
          </w:tcPr>
          <w:p w14:paraId="08297827" w14:textId="1388EFCE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0.7048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0.2305-2.278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08EC8C57" w14:textId="0764683D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0.5428</w:t>
            </w:r>
          </w:p>
        </w:tc>
        <w:tc>
          <w:tcPr>
            <w:tcW w:w="1395" w:type="dxa"/>
            <w:vAlign w:val="center"/>
          </w:tcPr>
          <w:p w14:paraId="38B0B640" w14:textId="31FF9AB1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0.5286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0.02748-10.29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75D0ADC2" w14:textId="35DE4A6C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>
              <w:t>0.6502</w:t>
            </w:r>
          </w:p>
        </w:tc>
        <w:tc>
          <w:tcPr>
            <w:tcW w:w="1395" w:type="dxa"/>
            <w:gridSpan w:val="2"/>
            <w:vAlign w:val="center"/>
          </w:tcPr>
          <w:p w14:paraId="4890AF23" w14:textId="7D24A4C9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0.3524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0.1315-0.9369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61A6E89B" w14:textId="01D2BA6B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0.0321</w:t>
            </w:r>
          </w:p>
        </w:tc>
      </w:tr>
      <w:tr w:rsidR="00C72CC4" w14:paraId="05030325" w14:textId="77777777" w:rsidTr="00C72CC4">
        <w:tc>
          <w:tcPr>
            <w:tcW w:w="2789" w:type="dxa"/>
            <w:vAlign w:val="center"/>
          </w:tcPr>
          <w:p w14:paraId="5173D8B7" w14:textId="120EC321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PPOS protocol</w:t>
            </w:r>
          </w:p>
        </w:tc>
        <w:tc>
          <w:tcPr>
            <w:tcW w:w="1394" w:type="dxa"/>
            <w:vAlign w:val="center"/>
          </w:tcPr>
          <w:p w14:paraId="618B19A0" w14:textId="2BD9EE12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0.2479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0.07427-0.8627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644DC177" w14:textId="628F0466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0.0228</w:t>
            </w:r>
          </w:p>
        </w:tc>
        <w:tc>
          <w:tcPr>
            <w:tcW w:w="1395" w:type="dxa"/>
            <w:gridSpan w:val="2"/>
            <w:vAlign w:val="center"/>
          </w:tcPr>
          <w:p w14:paraId="504E3B69" w14:textId="23A8B16C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0.2014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0.05822-0.7182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1603DC08" w14:textId="19AB3316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0.0127</w:t>
            </w:r>
          </w:p>
        </w:tc>
        <w:tc>
          <w:tcPr>
            <w:tcW w:w="1395" w:type="dxa"/>
            <w:vAlign w:val="center"/>
          </w:tcPr>
          <w:p w14:paraId="532CF373" w14:textId="57D384F8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0.2411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0.05911-1.041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2D1CE4AA" w14:textId="68A0FDDA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>
              <w:t>0.0681</w:t>
            </w:r>
          </w:p>
        </w:tc>
        <w:tc>
          <w:tcPr>
            <w:tcW w:w="1395" w:type="dxa"/>
            <w:gridSpan w:val="2"/>
            <w:vAlign w:val="center"/>
          </w:tcPr>
          <w:p w14:paraId="4ECF2187" w14:textId="0C46570B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0.3000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0.08675-1.046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487D2BB8" w14:textId="0185EF02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0.0652</w:t>
            </w:r>
          </w:p>
        </w:tc>
      </w:tr>
      <w:tr w:rsidR="00C72CC4" w14:paraId="594ACABA" w14:textId="77777777" w:rsidTr="00C72CC4">
        <w:tc>
          <w:tcPr>
            <w:tcW w:w="2789" w:type="dxa"/>
            <w:vAlign w:val="center"/>
          </w:tcPr>
          <w:p w14:paraId="5F9C58FD" w14:textId="5B608947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7B7A20">
              <w:t>down-regulation combined with hormone replacement cycle</w:t>
            </w:r>
          </w:p>
        </w:tc>
        <w:tc>
          <w:tcPr>
            <w:tcW w:w="1394" w:type="dxa"/>
            <w:vAlign w:val="center"/>
          </w:tcPr>
          <w:p w14:paraId="2988D4D4" w14:textId="03377349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0.4501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0.2701-0.7443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0C0EC4BE" w14:textId="014E57E5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0.0016</w:t>
            </w:r>
          </w:p>
        </w:tc>
        <w:tc>
          <w:tcPr>
            <w:tcW w:w="1395" w:type="dxa"/>
            <w:gridSpan w:val="2"/>
            <w:vAlign w:val="center"/>
          </w:tcPr>
          <w:p w14:paraId="088BD4D9" w14:textId="358E8B4A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0.3875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0.2137-0.7217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2D9E76E7" w14:textId="38826EF8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0.0021</w:t>
            </w:r>
          </w:p>
        </w:tc>
        <w:tc>
          <w:tcPr>
            <w:tcW w:w="1395" w:type="dxa"/>
            <w:vAlign w:val="center"/>
          </w:tcPr>
          <w:p w14:paraId="08289D6E" w14:textId="7EE7E5B3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0.4096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0.1562-1.081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33445981" w14:textId="2163FA6B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>
              <w:t>0.0759</w:t>
            </w:r>
          </w:p>
        </w:tc>
        <w:tc>
          <w:tcPr>
            <w:tcW w:w="1395" w:type="dxa"/>
            <w:gridSpan w:val="2"/>
            <w:vAlign w:val="center"/>
          </w:tcPr>
          <w:p w14:paraId="567E65F0" w14:textId="0A2ED811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0.5267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0.2863-0.9575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602A7EAE" w14:textId="4223BF2C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0.0338</w:t>
            </w:r>
          </w:p>
        </w:tc>
      </w:tr>
      <w:tr w:rsidR="00C72CC4" w14:paraId="64F74552" w14:textId="77777777" w:rsidTr="00C72CC4">
        <w:tc>
          <w:tcPr>
            <w:tcW w:w="2789" w:type="dxa"/>
            <w:vAlign w:val="center"/>
          </w:tcPr>
          <w:p w14:paraId="25502288" w14:textId="217F3CCA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7B7A20">
              <w:t xml:space="preserve">hormone replacement </w:t>
            </w:r>
            <w:r w:rsidRPr="007B7A20">
              <w:lastRenderedPageBreak/>
              <w:t>cycle</w:t>
            </w:r>
          </w:p>
        </w:tc>
        <w:tc>
          <w:tcPr>
            <w:tcW w:w="1394" w:type="dxa"/>
            <w:vAlign w:val="center"/>
          </w:tcPr>
          <w:p w14:paraId="03FE8A3B" w14:textId="138A8E0D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lastRenderedPageBreak/>
              <w:t>0.000</w:t>
            </w:r>
            <w:r w:rsidRPr="005A4ED2">
              <w:rPr>
                <w:rFonts w:hint="eastAsia"/>
              </w:rPr>
              <w:lastRenderedPageBreak/>
              <w:t>（</w:t>
            </w:r>
            <w:r w:rsidRPr="005A4ED2">
              <w:rPr>
                <w:rFonts w:hint="eastAsia"/>
              </w:rPr>
              <w:t>0.000-7.077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0E497089" w14:textId="45783E85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lastRenderedPageBreak/>
              <w:t>0.3458</w:t>
            </w:r>
          </w:p>
        </w:tc>
        <w:tc>
          <w:tcPr>
            <w:tcW w:w="1395" w:type="dxa"/>
            <w:gridSpan w:val="2"/>
            <w:vAlign w:val="center"/>
          </w:tcPr>
          <w:p w14:paraId="2D7DF0F2" w14:textId="31035E31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0.000</w:t>
            </w:r>
            <w:r w:rsidRPr="005A4ED2">
              <w:rPr>
                <w:rFonts w:hint="eastAsia"/>
              </w:rPr>
              <w:lastRenderedPageBreak/>
              <w:t>（</w:t>
            </w:r>
            <w:r w:rsidRPr="005A4ED2">
              <w:rPr>
                <w:rFonts w:hint="eastAsia"/>
              </w:rPr>
              <w:t>0.000-18.00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326EE2EE" w14:textId="69414A86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lastRenderedPageBreak/>
              <w:t>0.4386</w:t>
            </w:r>
          </w:p>
        </w:tc>
        <w:tc>
          <w:tcPr>
            <w:tcW w:w="1395" w:type="dxa"/>
            <w:vAlign w:val="center"/>
          </w:tcPr>
          <w:p w14:paraId="785D95AE" w14:textId="08D4F6E3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N/A</w:t>
            </w:r>
          </w:p>
        </w:tc>
        <w:tc>
          <w:tcPr>
            <w:tcW w:w="1395" w:type="dxa"/>
            <w:gridSpan w:val="2"/>
            <w:vAlign w:val="center"/>
          </w:tcPr>
          <w:p w14:paraId="63048FE9" w14:textId="6D100DC5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N/A</w:t>
            </w:r>
          </w:p>
        </w:tc>
        <w:tc>
          <w:tcPr>
            <w:tcW w:w="1395" w:type="dxa"/>
            <w:gridSpan w:val="2"/>
            <w:vAlign w:val="center"/>
          </w:tcPr>
          <w:p w14:paraId="484935E5" w14:textId="7069E5DC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0.000</w:t>
            </w:r>
            <w:r w:rsidRPr="005A4ED2">
              <w:rPr>
                <w:rFonts w:hint="eastAsia"/>
              </w:rPr>
              <w:lastRenderedPageBreak/>
              <w:t>（</w:t>
            </w:r>
            <w:r w:rsidRPr="005A4ED2">
              <w:rPr>
                <w:rFonts w:hint="eastAsia"/>
              </w:rPr>
              <w:t>0.000-9.000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4111DA7A" w14:textId="29A40AEE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lastRenderedPageBreak/>
              <w:t>0.2482</w:t>
            </w:r>
          </w:p>
        </w:tc>
      </w:tr>
      <w:tr w:rsidR="00C72CC4" w14:paraId="52A657FA" w14:textId="77777777" w:rsidTr="00C72CC4">
        <w:tc>
          <w:tcPr>
            <w:tcW w:w="2789" w:type="dxa"/>
            <w:vAlign w:val="center"/>
          </w:tcPr>
          <w:p w14:paraId="36232371" w14:textId="294BDC9D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7B7A20">
              <w:t xml:space="preserve">ovulation </w:t>
            </w:r>
            <w:r>
              <w:t xml:space="preserve">induction </w:t>
            </w:r>
            <w:r w:rsidRPr="007B7A20">
              <w:t>cycle</w:t>
            </w:r>
          </w:p>
        </w:tc>
        <w:tc>
          <w:tcPr>
            <w:tcW w:w="1394" w:type="dxa"/>
            <w:vAlign w:val="center"/>
          </w:tcPr>
          <w:p w14:paraId="7D1371BA" w14:textId="1BED3E52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Infinity</w:t>
            </w:r>
            <w:r>
              <w:t xml:space="preserve"> </w:t>
            </w:r>
            <w:r w:rsidRPr="005A4ED2">
              <w:t>(0.3717-infinity)</w:t>
            </w:r>
          </w:p>
        </w:tc>
        <w:tc>
          <w:tcPr>
            <w:tcW w:w="1395" w:type="dxa"/>
            <w:gridSpan w:val="2"/>
            <w:vAlign w:val="center"/>
          </w:tcPr>
          <w:p w14:paraId="6DFED7F1" w14:textId="777C9E16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0.1473</w:t>
            </w:r>
          </w:p>
        </w:tc>
        <w:tc>
          <w:tcPr>
            <w:tcW w:w="1395" w:type="dxa"/>
            <w:gridSpan w:val="2"/>
            <w:vAlign w:val="center"/>
          </w:tcPr>
          <w:p w14:paraId="64AF1DA1" w14:textId="02C9AB15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Infinity</w:t>
            </w:r>
            <w:r>
              <w:t xml:space="preserve"> </w:t>
            </w:r>
            <w:r w:rsidRPr="005A4ED2">
              <w:t>(0.07407-infinity)</w:t>
            </w:r>
          </w:p>
        </w:tc>
        <w:tc>
          <w:tcPr>
            <w:tcW w:w="1395" w:type="dxa"/>
            <w:vAlign w:val="center"/>
          </w:tcPr>
          <w:p w14:paraId="2D1084AD" w14:textId="0DB4E620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0.3613</w:t>
            </w:r>
          </w:p>
        </w:tc>
        <w:tc>
          <w:tcPr>
            <w:tcW w:w="1395" w:type="dxa"/>
            <w:vAlign w:val="center"/>
          </w:tcPr>
          <w:p w14:paraId="6DBEBCDB" w14:textId="6FED1485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N/A</w:t>
            </w:r>
          </w:p>
        </w:tc>
        <w:tc>
          <w:tcPr>
            <w:tcW w:w="1395" w:type="dxa"/>
            <w:gridSpan w:val="2"/>
            <w:vAlign w:val="center"/>
          </w:tcPr>
          <w:p w14:paraId="49601FDC" w14:textId="75391A50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N/A</w:t>
            </w:r>
          </w:p>
        </w:tc>
        <w:tc>
          <w:tcPr>
            <w:tcW w:w="1395" w:type="dxa"/>
            <w:gridSpan w:val="2"/>
            <w:vAlign w:val="center"/>
          </w:tcPr>
          <w:p w14:paraId="07B30FF8" w14:textId="1544166B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Infinity</w:t>
            </w:r>
            <w:r>
              <w:t xml:space="preserve"> </w:t>
            </w:r>
            <w:r w:rsidRPr="005A4ED2">
              <w:t>(0.2290-infinity)</w:t>
            </w:r>
          </w:p>
        </w:tc>
        <w:tc>
          <w:tcPr>
            <w:tcW w:w="1395" w:type="dxa"/>
            <w:vAlign w:val="center"/>
          </w:tcPr>
          <w:p w14:paraId="7B7856C9" w14:textId="701CC50F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0.2207</w:t>
            </w:r>
          </w:p>
        </w:tc>
      </w:tr>
      <w:tr w:rsidR="00C72CC4" w14:paraId="2CD72AD6" w14:textId="77777777" w:rsidTr="00C72CC4">
        <w:tc>
          <w:tcPr>
            <w:tcW w:w="2789" w:type="dxa"/>
            <w:vAlign w:val="center"/>
          </w:tcPr>
          <w:p w14:paraId="42D29E13" w14:textId="5E5B3499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7B7A20">
              <w:t xml:space="preserve">natural </w:t>
            </w:r>
            <w:r>
              <w:t xml:space="preserve">ovulation </w:t>
            </w:r>
            <w:r w:rsidRPr="007B7A20">
              <w:t>cycle</w:t>
            </w:r>
          </w:p>
        </w:tc>
        <w:tc>
          <w:tcPr>
            <w:tcW w:w="1394" w:type="dxa"/>
            <w:vAlign w:val="center"/>
          </w:tcPr>
          <w:p w14:paraId="250714B2" w14:textId="2AB373C3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0.9910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0.4422-2.157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1BB1C9AE" w14:textId="416CCDB1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0.982</w:t>
            </w:r>
          </w:p>
        </w:tc>
        <w:tc>
          <w:tcPr>
            <w:tcW w:w="1395" w:type="dxa"/>
            <w:gridSpan w:val="2"/>
            <w:vAlign w:val="center"/>
          </w:tcPr>
          <w:p w14:paraId="0E92E9F6" w14:textId="061BCE94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1.216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0.3417-4.090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35263C5D" w14:textId="73D0BDFB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0.7766</w:t>
            </w:r>
          </w:p>
        </w:tc>
        <w:tc>
          <w:tcPr>
            <w:tcW w:w="1395" w:type="dxa"/>
            <w:vAlign w:val="center"/>
          </w:tcPr>
          <w:p w14:paraId="16E685E4" w14:textId="2A154B8F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2.432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0.3437-32.52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14:paraId="24AB47F5" w14:textId="0E006CB7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0.4385</w:t>
            </w:r>
          </w:p>
        </w:tc>
        <w:tc>
          <w:tcPr>
            <w:tcW w:w="1395" w:type="dxa"/>
            <w:gridSpan w:val="2"/>
            <w:vAlign w:val="center"/>
          </w:tcPr>
          <w:p w14:paraId="59F44A75" w14:textId="1AC0C783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rPr>
                <w:rFonts w:hint="eastAsia"/>
              </w:rPr>
              <w:t>0.8108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0.3383-1.940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 w14:paraId="0BD95D26" w14:textId="70B2B831" w:rsidR="00C72CC4" w:rsidRDefault="00C72CC4" w:rsidP="00C72CC4">
            <w:pPr>
              <w:spacing w:line="360" w:lineRule="auto"/>
              <w:jc w:val="center"/>
              <w:rPr>
                <w:rFonts w:hint="eastAsia"/>
              </w:rPr>
            </w:pPr>
            <w:r w:rsidRPr="005A4ED2">
              <w:t>0.6502</w:t>
            </w:r>
          </w:p>
        </w:tc>
      </w:tr>
      <w:tr w:rsidR="00C72CC4" w14:paraId="79745D4E" w14:textId="77777777" w:rsidTr="003F6A55">
        <w:tc>
          <w:tcPr>
            <w:tcW w:w="2789" w:type="dxa"/>
            <w:vMerge w:val="restart"/>
            <w:vAlign w:val="center"/>
          </w:tcPr>
          <w:p w14:paraId="3540B928" w14:textId="4EC1CF8A" w:rsidR="00C72CC4" w:rsidRPr="00C72CC4" w:rsidRDefault="00C72CC4" w:rsidP="00C72CC4">
            <w:pPr>
              <w:spacing w:line="360" w:lineRule="auto"/>
              <w:jc w:val="center"/>
              <w:rPr>
                <w:b/>
                <w:bCs/>
              </w:rPr>
            </w:pPr>
            <w:r w:rsidRPr="00C72CC4">
              <w:rPr>
                <w:rFonts w:hint="eastAsia"/>
                <w:b/>
                <w:bCs/>
              </w:rPr>
              <w:t>B</w:t>
            </w:r>
          </w:p>
        </w:tc>
        <w:tc>
          <w:tcPr>
            <w:tcW w:w="3719" w:type="dxa"/>
            <w:gridSpan w:val="4"/>
            <w:vAlign w:val="center"/>
          </w:tcPr>
          <w:p w14:paraId="0015DB17" w14:textId="2C2F4C27" w:rsidR="00C72CC4" w:rsidRPr="005A4ED2" w:rsidRDefault="00C72CC4" w:rsidP="00C72CC4">
            <w:pPr>
              <w:spacing w:line="360" w:lineRule="auto"/>
              <w:jc w:val="center"/>
            </w:pPr>
            <w:r w:rsidRPr="008D0C8A">
              <w:rPr>
                <w:b/>
                <w:bCs/>
              </w:rPr>
              <w:t>PGT-A vs. PGT-SR</w:t>
            </w:r>
          </w:p>
        </w:tc>
        <w:tc>
          <w:tcPr>
            <w:tcW w:w="3720" w:type="dxa"/>
            <w:gridSpan w:val="4"/>
            <w:vAlign w:val="center"/>
          </w:tcPr>
          <w:p w14:paraId="6182C23E" w14:textId="2D893AFA" w:rsidR="00C72CC4" w:rsidRPr="005A4ED2" w:rsidRDefault="00C72CC4" w:rsidP="00C72CC4">
            <w:pPr>
              <w:spacing w:line="360" w:lineRule="auto"/>
              <w:jc w:val="center"/>
            </w:pPr>
            <w:r w:rsidRPr="008D0C8A">
              <w:rPr>
                <w:b/>
                <w:bCs/>
              </w:rPr>
              <w:t>PGT-M vs. PGT-SR</w:t>
            </w:r>
          </w:p>
        </w:tc>
        <w:tc>
          <w:tcPr>
            <w:tcW w:w="3720" w:type="dxa"/>
            <w:gridSpan w:val="4"/>
            <w:vAlign w:val="center"/>
          </w:tcPr>
          <w:p w14:paraId="35542DF8" w14:textId="04A85540" w:rsidR="00C72CC4" w:rsidRPr="005A4ED2" w:rsidRDefault="00C72CC4" w:rsidP="00C72CC4">
            <w:pPr>
              <w:spacing w:line="360" w:lineRule="auto"/>
              <w:jc w:val="center"/>
            </w:pPr>
            <w:r w:rsidRPr="008D0C8A">
              <w:rPr>
                <w:b/>
                <w:bCs/>
              </w:rPr>
              <w:t>PGT-A vs. PGT-M</w:t>
            </w:r>
          </w:p>
        </w:tc>
      </w:tr>
      <w:tr w:rsidR="00C72CC4" w14:paraId="1E348218" w14:textId="77777777" w:rsidTr="00435A19">
        <w:tc>
          <w:tcPr>
            <w:tcW w:w="2789" w:type="dxa"/>
            <w:vMerge/>
            <w:vAlign w:val="center"/>
          </w:tcPr>
          <w:p w14:paraId="723E6B22" w14:textId="77777777" w:rsidR="00C72CC4" w:rsidRPr="007B7A20" w:rsidRDefault="00C72CC4" w:rsidP="00C72CC4">
            <w:pPr>
              <w:spacing w:line="360" w:lineRule="auto"/>
              <w:jc w:val="center"/>
            </w:pPr>
          </w:p>
        </w:tc>
        <w:tc>
          <w:tcPr>
            <w:tcW w:w="1859" w:type="dxa"/>
            <w:gridSpan w:val="2"/>
            <w:vAlign w:val="center"/>
          </w:tcPr>
          <w:p w14:paraId="3C2E76EC" w14:textId="48DB3637" w:rsidR="00C72CC4" w:rsidRPr="005A4ED2" w:rsidRDefault="00C72CC4" w:rsidP="00C72CC4">
            <w:pPr>
              <w:spacing w:line="360" w:lineRule="auto"/>
              <w:jc w:val="center"/>
            </w:pPr>
            <w:r>
              <w:t>OR</w:t>
            </w:r>
          </w:p>
        </w:tc>
        <w:tc>
          <w:tcPr>
            <w:tcW w:w="1860" w:type="dxa"/>
            <w:gridSpan w:val="2"/>
            <w:vAlign w:val="center"/>
          </w:tcPr>
          <w:p w14:paraId="5FA0DA41" w14:textId="1CBBBE24" w:rsidR="00C72CC4" w:rsidRPr="005A4ED2" w:rsidRDefault="00C72CC4" w:rsidP="00C72CC4">
            <w:pPr>
              <w:spacing w:line="360" w:lineRule="auto"/>
              <w:jc w:val="center"/>
            </w:pPr>
            <w:r w:rsidRPr="008D0C8A">
              <w:rPr>
                <w:i/>
                <w:iCs/>
              </w:rPr>
              <w:t>p</w:t>
            </w:r>
          </w:p>
        </w:tc>
        <w:tc>
          <w:tcPr>
            <w:tcW w:w="1860" w:type="dxa"/>
            <w:gridSpan w:val="2"/>
            <w:vAlign w:val="center"/>
          </w:tcPr>
          <w:p w14:paraId="22304849" w14:textId="697A1C9B" w:rsidR="00C72CC4" w:rsidRPr="005A4ED2" w:rsidRDefault="00C72CC4" w:rsidP="00C72CC4">
            <w:pPr>
              <w:spacing w:line="360" w:lineRule="auto"/>
              <w:jc w:val="center"/>
            </w:pPr>
            <w:r>
              <w:t>OR</w:t>
            </w:r>
          </w:p>
        </w:tc>
        <w:tc>
          <w:tcPr>
            <w:tcW w:w="1860" w:type="dxa"/>
            <w:gridSpan w:val="2"/>
            <w:vAlign w:val="center"/>
          </w:tcPr>
          <w:p w14:paraId="38E1E6D3" w14:textId="0CA842A0" w:rsidR="00C72CC4" w:rsidRPr="005A4ED2" w:rsidRDefault="00C72CC4" w:rsidP="00C72CC4">
            <w:pPr>
              <w:spacing w:line="360" w:lineRule="auto"/>
              <w:jc w:val="center"/>
            </w:pPr>
            <w:r w:rsidRPr="008D0C8A">
              <w:rPr>
                <w:i/>
                <w:iCs/>
              </w:rPr>
              <w:t>p</w:t>
            </w:r>
          </w:p>
        </w:tc>
        <w:tc>
          <w:tcPr>
            <w:tcW w:w="1860" w:type="dxa"/>
            <w:gridSpan w:val="2"/>
            <w:vAlign w:val="center"/>
          </w:tcPr>
          <w:p w14:paraId="0E7F23AA" w14:textId="2E109F36" w:rsidR="00C72CC4" w:rsidRPr="005A4ED2" w:rsidRDefault="00C72CC4" w:rsidP="00C72CC4">
            <w:pPr>
              <w:spacing w:line="360" w:lineRule="auto"/>
              <w:jc w:val="center"/>
            </w:pPr>
            <w:r>
              <w:t>OR</w:t>
            </w:r>
          </w:p>
        </w:tc>
        <w:tc>
          <w:tcPr>
            <w:tcW w:w="1860" w:type="dxa"/>
            <w:gridSpan w:val="2"/>
            <w:vAlign w:val="center"/>
          </w:tcPr>
          <w:p w14:paraId="4D61061E" w14:textId="4EB89F1A" w:rsidR="00C72CC4" w:rsidRPr="005A4ED2" w:rsidRDefault="00C72CC4" w:rsidP="00C72CC4">
            <w:pPr>
              <w:spacing w:line="360" w:lineRule="auto"/>
              <w:jc w:val="center"/>
            </w:pPr>
            <w:r w:rsidRPr="008D0C8A">
              <w:rPr>
                <w:i/>
                <w:iCs/>
              </w:rPr>
              <w:t>p</w:t>
            </w:r>
          </w:p>
        </w:tc>
      </w:tr>
      <w:tr w:rsidR="00C72CC4" w14:paraId="52FDBAB7" w14:textId="77777777" w:rsidTr="00435A19">
        <w:tc>
          <w:tcPr>
            <w:tcW w:w="2789" w:type="dxa"/>
            <w:vAlign w:val="center"/>
          </w:tcPr>
          <w:p w14:paraId="6BE46F2E" w14:textId="6D00DA20" w:rsidR="00C72CC4" w:rsidRPr="007B7A20" w:rsidRDefault="00C72CC4" w:rsidP="00C72CC4">
            <w:pPr>
              <w:spacing w:line="360" w:lineRule="auto"/>
              <w:jc w:val="center"/>
            </w:pPr>
            <w:r w:rsidRPr="002B4333">
              <w:t>agonist long protocol</w:t>
            </w:r>
          </w:p>
        </w:tc>
        <w:tc>
          <w:tcPr>
            <w:tcW w:w="1859" w:type="dxa"/>
            <w:gridSpan w:val="2"/>
            <w:vAlign w:val="center"/>
          </w:tcPr>
          <w:p w14:paraId="358A38AA" w14:textId="3D4698DF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rPr>
                <w:rFonts w:hint="eastAsia"/>
              </w:rPr>
              <w:t>0.9479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0.2448-3.488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12AC9C77" w14:textId="58637AFA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t>0.9348</w:t>
            </w:r>
          </w:p>
        </w:tc>
        <w:tc>
          <w:tcPr>
            <w:tcW w:w="1860" w:type="dxa"/>
            <w:gridSpan w:val="2"/>
            <w:vAlign w:val="center"/>
          </w:tcPr>
          <w:p w14:paraId="02FB3862" w14:textId="7B71AC19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rPr>
                <w:rFonts w:hint="eastAsia"/>
              </w:rPr>
              <w:t>1.083</w:t>
            </w:r>
            <w:r w:rsidRPr="00351405">
              <w:rPr>
                <w:rFonts w:hint="eastAsia"/>
              </w:rPr>
              <w:t>（</w:t>
            </w:r>
            <w:r w:rsidRPr="00351405">
              <w:rPr>
                <w:rFonts w:hint="eastAsia"/>
              </w:rPr>
              <w:t>0.1510-7.733</w:t>
            </w:r>
            <w:r w:rsidRPr="00351405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7AAEAF16" w14:textId="52E42EC5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0.9408</w:t>
            </w:r>
          </w:p>
        </w:tc>
        <w:tc>
          <w:tcPr>
            <w:tcW w:w="1860" w:type="dxa"/>
            <w:gridSpan w:val="2"/>
            <w:vAlign w:val="center"/>
          </w:tcPr>
          <w:p w14:paraId="1A7FD4A2" w14:textId="16E326CB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rPr>
                <w:rFonts w:hint="eastAsia"/>
              </w:rPr>
              <w:t>0.8889</w:t>
            </w:r>
            <w:r w:rsidRPr="00351405">
              <w:rPr>
                <w:rFonts w:hint="eastAsia"/>
              </w:rPr>
              <w:t>（</w:t>
            </w:r>
            <w:r w:rsidRPr="00351405">
              <w:rPr>
                <w:rFonts w:hint="eastAsia"/>
              </w:rPr>
              <w:t>0.1185-6.736</w:t>
            </w:r>
            <w:r w:rsidRPr="00351405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350D1C26" w14:textId="2353EA74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0.9156</w:t>
            </w:r>
          </w:p>
        </w:tc>
      </w:tr>
      <w:tr w:rsidR="00C72CC4" w14:paraId="08D75F0F" w14:textId="77777777" w:rsidTr="00435A19">
        <w:tc>
          <w:tcPr>
            <w:tcW w:w="2789" w:type="dxa"/>
            <w:vAlign w:val="center"/>
          </w:tcPr>
          <w:p w14:paraId="22F32AE3" w14:textId="54BCE1F4" w:rsidR="00C72CC4" w:rsidRPr="007B7A20" w:rsidRDefault="00C72CC4" w:rsidP="00C72CC4">
            <w:pPr>
              <w:spacing w:line="360" w:lineRule="auto"/>
              <w:jc w:val="center"/>
            </w:pPr>
            <w:r w:rsidRPr="002B4333">
              <w:t>antagonist protocol</w:t>
            </w:r>
          </w:p>
        </w:tc>
        <w:tc>
          <w:tcPr>
            <w:tcW w:w="1859" w:type="dxa"/>
            <w:gridSpan w:val="2"/>
            <w:vAlign w:val="center"/>
          </w:tcPr>
          <w:p w14:paraId="65C108A0" w14:textId="65561A29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rPr>
                <w:rFonts w:hint="eastAsia"/>
              </w:rPr>
              <w:t>0.5000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0.1334-2.180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3974CAE0" w14:textId="333695AD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t>0.3243</w:t>
            </w:r>
          </w:p>
        </w:tc>
        <w:tc>
          <w:tcPr>
            <w:tcW w:w="1860" w:type="dxa"/>
            <w:gridSpan w:val="2"/>
            <w:vAlign w:val="center"/>
          </w:tcPr>
          <w:p w14:paraId="5097CAAA" w14:textId="5018CE36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rPr>
                <w:rFonts w:hint="eastAsia"/>
              </w:rPr>
              <w:t>0.6667</w:t>
            </w:r>
            <w:r w:rsidRPr="00351405">
              <w:rPr>
                <w:rFonts w:hint="eastAsia"/>
              </w:rPr>
              <w:t>（</w:t>
            </w:r>
            <w:r w:rsidRPr="00351405">
              <w:rPr>
                <w:rFonts w:hint="eastAsia"/>
              </w:rPr>
              <w:t>0.03268-14.12</w:t>
            </w:r>
            <w:r w:rsidRPr="00351405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6A46CD0C" w14:textId="62ABC894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0.9408</w:t>
            </w:r>
          </w:p>
        </w:tc>
        <w:tc>
          <w:tcPr>
            <w:tcW w:w="1860" w:type="dxa"/>
            <w:gridSpan w:val="2"/>
            <w:vAlign w:val="center"/>
          </w:tcPr>
          <w:p w14:paraId="393537C7" w14:textId="733AC33C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rPr>
                <w:rFonts w:hint="eastAsia"/>
              </w:rPr>
              <w:t>1.333</w:t>
            </w:r>
            <w:r w:rsidRPr="00351405">
              <w:rPr>
                <w:rFonts w:hint="eastAsia"/>
              </w:rPr>
              <w:t>（</w:t>
            </w:r>
            <w:r w:rsidRPr="00351405">
              <w:rPr>
                <w:rFonts w:hint="eastAsia"/>
              </w:rPr>
              <w:t>0.06088-28.16</w:t>
            </w:r>
            <w:r w:rsidRPr="00351405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49A98EC8" w14:textId="3060BD19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0.8489</w:t>
            </w:r>
          </w:p>
        </w:tc>
      </w:tr>
      <w:tr w:rsidR="00C72CC4" w14:paraId="49F49D66" w14:textId="77777777" w:rsidTr="00435A19">
        <w:tc>
          <w:tcPr>
            <w:tcW w:w="2789" w:type="dxa"/>
            <w:vAlign w:val="center"/>
          </w:tcPr>
          <w:p w14:paraId="5EEB0C49" w14:textId="6D352FDF" w:rsidR="00C72CC4" w:rsidRPr="007B7A20" w:rsidRDefault="00C72CC4" w:rsidP="00C72CC4">
            <w:pPr>
              <w:spacing w:line="360" w:lineRule="auto"/>
              <w:jc w:val="center"/>
            </w:pPr>
            <w:r>
              <w:rPr>
                <w:rFonts w:hint="eastAsia"/>
              </w:rPr>
              <w:t>PPOS protocol</w:t>
            </w:r>
          </w:p>
        </w:tc>
        <w:tc>
          <w:tcPr>
            <w:tcW w:w="1859" w:type="dxa"/>
            <w:gridSpan w:val="2"/>
            <w:vAlign w:val="center"/>
          </w:tcPr>
          <w:p w14:paraId="7A434500" w14:textId="0A433BEE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rPr>
                <w:rFonts w:hint="eastAsia"/>
              </w:rPr>
              <w:t>1.490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0.7059-</w:t>
            </w:r>
            <w:r w:rsidRPr="005A4ED2">
              <w:rPr>
                <w:rFonts w:hint="eastAsia"/>
              </w:rPr>
              <w:lastRenderedPageBreak/>
              <w:t>2.977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01BB1434" w14:textId="505ED6C0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lastRenderedPageBreak/>
              <w:t>0.2799</w:t>
            </w:r>
          </w:p>
        </w:tc>
        <w:tc>
          <w:tcPr>
            <w:tcW w:w="1860" w:type="dxa"/>
            <w:gridSpan w:val="2"/>
            <w:vAlign w:val="center"/>
          </w:tcPr>
          <w:p w14:paraId="0102C478" w14:textId="616173EA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rPr>
                <w:rFonts w:hint="eastAsia"/>
              </w:rPr>
              <w:t>1.244</w:t>
            </w:r>
            <w:r w:rsidRPr="00351405">
              <w:rPr>
                <w:rFonts w:hint="eastAsia"/>
              </w:rPr>
              <w:t>（</w:t>
            </w:r>
            <w:r w:rsidRPr="00351405">
              <w:rPr>
                <w:rFonts w:hint="eastAsia"/>
              </w:rPr>
              <w:t>0.4404-</w:t>
            </w:r>
            <w:r w:rsidRPr="00351405">
              <w:rPr>
                <w:rFonts w:hint="eastAsia"/>
              </w:rPr>
              <w:lastRenderedPageBreak/>
              <w:t>3.847</w:t>
            </w:r>
            <w:r w:rsidRPr="00351405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6237DE33" w14:textId="72A8D4FC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lastRenderedPageBreak/>
              <w:t>0.6983</w:t>
            </w:r>
          </w:p>
        </w:tc>
        <w:tc>
          <w:tcPr>
            <w:tcW w:w="1860" w:type="dxa"/>
            <w:gridSpan w:val="2"/>
            <w:vAlign w:val="center"/>
          </w:tcPr>
          <w:p w14:paraId="14543A9E" w14:textId="51FFC6D9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rPr>
                <w:rFonts w:hint="eastAsia"/>
              </w:rPr>
              <w:t>0.8354</w:t>
            </w:r>
            <w:r w:rsidRPr="00351405">
              <w:rPr>
                <w:rFonts w:hint="eastAsia"/>
              </w:rPr>
              <w:t>（</w:t>
            </w:r>
            <w:r w:rsidRPr="00351405">
              <w:rPr>
                <w:rFonts w:hint="eastAsia"/>
              </w:rPr>
              <w:t>0.2904-</w:t>
            </w:r>
            <w:r w:rsidRPr="00351405">
              <w:rPr>
                <w:rFonts w:hint="eastAsia"/>
              </w:rPr>
              <w:lastRenderedPageBreak/>
              <w:t>2.641</w:t>
            </w:r>
            <w:r w:rsidRPr="00351405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7E597BF0" w14:textId="5C7C640C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lastRenderedPageBreak/>
              <w:t>0.7524</w:t>
            </w:r>
          </w:p>
        </w:tc>
      </w:tr>
      <w:tr w:rsidR="00C72CC4" w14:paraId="10F60D46" w14:textId="77777777" w:rsidTr="00435A19">
        <w:tc>
          <w:tcPr>
            <w:tcW w:w="2789" w:type="dxa"/>
            <w:vAlign w:val="center"/>
          </w:tcPr>
          <w:p w14:paraId="383495DE" w14:textId="2C7A5CDF" w:rsidR="00C72CC4" w:rsidRPr="007B7A20" w:rsidRDefault="00C72CC4" w:rsidP="00C72CC4">
            <w:pPr>
              <w:spacing w:line="360" w:lineRule="auto"/>
              <w:jc w:val="center"/>
            </w:pPr>
            <w:r w:rsidRPr="007B7A20">
              <w:t>down-regulation combined with hormone replacement cycle</w:t>
            </w:r>
          </w:p>
        </w:tc>
        <w:tc>
          <w:tcPr>
            <w:tcW w:w="1859" w:type="dxa"/>
            <w:gridSpan w:val="2"/>
            <w:vAlign w:val="center"/>
          </w:tcPr>
          <w:p w14:paraId="5466433C" w14:textId="2B170BCF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rPr>
                <w:rFonts w:hint="eastAsia"/>
              </w:rPr>
              <w:t>1.359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0.7203-2.596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722E299D" w14:textId="2E2CC9CF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t>0.3463</w:t>
            </w:r>
          </w:p>
        </w:tc>
        <w:tc>
          <w:tcPr>
            <w:tcW w:w="1860" w:type="dxa"/>
            <w:gridSpan w:val="2"/>
            <w:vAlign w:val="center"/>
          </w:tcPr>
          <w:p w14:paraId="6FFF5D8D" w14:textId="0746DA3A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rPr>
                <w:rFonts w:hint="eastAsia"/>
              </w:rPr>
              <w:t>1.286</w:t>
            </w:r>
            <w:r w:rsidRPr="00351405">
              <w:rPr>
                <w:rFonts w:hint="eastAsia"/>
              </w:rPr>
              <w:t>（</w:t>
            </w:r>
            <w:r w:rsidRPr="00351405">
              <w:rPr>
                <w:rFonts w:hint="eastAsia"/>
              </w:rPr>
              <w:t>0.4730-3.491</w:t>
            </w:r>
            <w:r w:rsidRPr="00351405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32B4CB42" w14:textId="442E963F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0.63</w:t>
            </w:r>
            <w:r>
              <w:t>00</w:t>
            </w:r>
          </w:p>
        </w:tc>
        <w:tc>
          <w:tcPr>
            <w:tcW w:w="1860" w:type="dxa"/>
            <w:gridSpan w:val="2"/>
            <w:vAlign w:val="center"/>
          </w:tcPr>
          <w:p w14:paraId="5CE65F24" w14:textId="4A46CB0C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rPr>
                <w:rFonts w:hint="eastAsia"/>
              </w:rPr>
              <w:t>0.9459</w:t>
            </w:r>
            <w:r w:rsidRPr="00351405">
              <w:rPr>
                <w:rFonts w:hint="eastAsia"/>
              </w:rPr>
              <w:t>（</w:t>
            </w:r>
            <w:r w:rsidRPr="00351405">
              <w:rPr>
                <w:rFonts w:hint="eastAsia"/>
              </w:rPr>
              <w:t>0.3424-2.613</w:t>
            </w:r>
            <w:r w:rsidRPr="00351405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0CDCE2D0" w14:textId="18E8753C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0.916</w:t>
            </w:r>
          </w:p>
        </w:tc>
      </w:tr>
      <w:tr w:rsidR="00C72CC4" w14:paraId="4DD0700F" w14:textId="77777777" w:rsidTr="00435A19">
        <w:tc>
          <w:tcPr>
            <w:tcW w:w="2789" w:type="dxa"/>
            <w:vAlign w:val="center"/>
          </w:tcPr>
          <w:p w14:paraId="1F513121" w14:textId="6D49AF5A" w:rsidR="00C72CC4" w:rsidRPr="007B7A20" w:rsidRDefault="00C72CC4" w:rsidP="00C72CC4">
            <w:pPr>
              <w:spacing w:line="360" w:lineRule="auto"/>
              <w:jc w:val="center"/>
            </w:pPr>
            <w:r w:rsidRPr="007B7A20">
              <w:t>hormone replacement cycle</w:t>
            </w:r>
          </w:p>
        </w:tc>
        <w:tc>
          <w:tcPr>
            <w:tcW w:w="1859" w:type="dxa"/>
            <w:gridSpan w:val="2"/>
            <w:vAlign w:val="center"/>
          </w:tcPr>
          <w:p w14:paraId="08D68700" w14:textId="28E64B86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rPr>
                <w:rFonts w:hint="eastAsia"/>
              </w:rPr>
              <w:t>0.3333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0.01360-12.26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2905AD78" w14:textId="25EC2D85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t>0.5403</w:t>
            </w:r>
          </w:p>
        </w:tc>
        <w:tc>
          <w:tcPr>
            <w:tcW w:w="1860" w:type="dxa"/>
            <w:gridSpan w:val="2"/>
            <w:vAlign w:val="center"/>
          </w:tcPr>
          <w:p w14:paraId="59DC9D59" w14:textId="709B18FC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N/A</w:t>
            </w:r>
          </w:p>
        </w:tc>
        <w:tc>
          <w:tcPr>
            <w:tcW w:w="1860" w:type="dxa"/>
            <w:gridSpan w:val="2"/>
            <w:vAlign w:val="center"/>
          </w:tcPr>
          <w:p w14:paraId="7F8D477B" w14:textId="091A7B4E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N/A</w:t>
            </w:r>
          </w:p>
        </w:tc>
        <w:tc>
          <w:tcPr>
            <w:tcW w:w="1860" w:type="dxa"/>
            <w:gridSpan w:val="2"/>
            <w:vAlign w:val="center"/>
          </w:tcPr>
          <w:p w14:paraId="69FC25F4" w14:textId="57F90746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N/A</w:t>
            </w:r>
          </w:p>
        </w:tc>
        <w:tc>
          <w:tcPr>
            <w:tcW w:w="1860" w:type="dxa"/>
            <w:gridSpan w:val="2"/>
            <w:vAlign w:val="center"/>
          </w:tcPr>
          <w:p w14:paraId="0948ED9E" w14:textId="0798DB27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N/A</w:t>
            </w:r>
          </w:p>
        </w:tc>
      </w:tr>
      <w:tr w:rsidR="00C72CC4" w14:paraId="0C049FC6" w14:textId="77777777" w:rsidTr="00435A19">
        <w:tc>
          <w:tcPr>
            <w:tcW w:w="2789" w:type="dxa"/>
            <w:vAlign w:val="center"/>
          </w:tcPr>
          <w:p w14:paraId="4C52D2DC" w14:textId="3ED8EF74" w:rsidR="00C72CC4" w:rsidRPr="007B7A20" w:rsidRDefault="00C72CC4" w:rsidP="00C72CC4">
            <w:pPr>
              <w:spacing w:line="360" w:lineRule="auto"/>
              <w:jc w:val="center"/>
            </w:pPr>
            <w:r w:rsidRPr="007B7A20">
              <w:t xml:space="preserve">ovulation </w:t>
            </w:r>
            <w:r>
              <w:t xml:space="preserve">induction </w:t>
            </w:r>
            <w:r w:rsidRPr="007B7A20">
              <w:t>cycle</w:t>
            </w:r>
          </w:p>
        </w:tc>
        <w:tc>
          <w:tcPr>
            <w:tcW w:w="1859" w:type="dxa"/>
            <w:gridSpan w:val="2"/>
            <w:vAlign w:val="center"/>
          </w:tcPr>
          <w:p w14:paraId="207014B8" w14:textId="0E1C2F07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t>N/A</w:t>
            </w:r>
          </w:p>
        </w:tc>
        <w:tc>
          <w:tcPr>
            <w:tcW w:w="1860" w:type="dxa"/>
            <w:gridSpan w:val="2"/>
            <w:vAlign w:val="center"/>
          </w:tcPr>
          <w:p w14:paraId="06D7A5AC" w14:textId="6A44DA6F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t>N/A</w:t>
            </w:r>
          </w:p>
        </w:tc>
        <w:tc>
          <w:tcPr>
            <w:tcW w:w="1860" w:type="dxa"/>
            <w:gridSpan w:val="2"/>
            <w:vAlign w:val="center"/>
          </w:tcPr>
          <w:p w14:paraId="19FB6E42" w14:textId="6E7CCBAF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N/A</w:t>
            </w:r>
          </w:p>
        </w:tc>
        <w:tc>
          <w:tcPr>
            <w:tcW w:w="1860" w:type="dxa"/>
            <w:gridSpan w:val="2"/>
            <w:vAlign w:val="center"/>
          </w:tcPr>
          <w:p w14:paraId="5DC1AB59" w14:textId="449EDFFA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N/A</w:t>
            </w:r>
          </w:p>
        </w:tc>
        <w:tc>
          <w:tcPr>
            <w:tcW w:w="1860" w:type="dxa"/>
            <w:gridSpan w:val="2"/>
            <w:vAlign w:val="center"/>
          </w:tcPr>
          <w:p w14:paraId="69D75936" w14:textId="1E0346C6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N/A</w:t>
            </w:r>
          </w:p>
        </w:tc>
        <w:tc>
          <w:tcPr>
            <w:tcW w:w="1860" w:type="dxa"/>
            <w:gridSpan w:val="2"/>
            <w:vAlign w:val="center"/>
          </w:tcPr>
          <w:p w14:paraId="05864B55" w14:textId="7EBEE24F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N/A</w:t>
            </w:r>
          </w:p>
        </w:tc>
      </w:tr>
      <w:tr w:rsidR="00C72CC4" w14:paraId="7684BF35" w14:textId="77777777" w:rsidTr="00435A19">
        <w:tc>
          <w:tcPr>
            <w:tcW w:w="2789" w:type="dxa"/>
            <w:vAlign w:val="center"/>
          </w:tcPr>
          <w:p w14:paraId="211A1EB5" w14:textId="23671460" w:rsidR="00C72CC4" w:rsidRPr="007B7A20" w:rsidRDefault="00C72CC4" w:rsidP="00C72CC4">
            <w:pPr>
              <w:spacing w:line="360" w:lineRule="auto"/>
              <w:jc w:val="center"/>
            </w:pPr>
            <w:r w:rsidRPr="007B7A20">
              <w:t xml:space="preserve">natural </w:t>
            </w:r>
            <w:r>
              <w:t xml:space="preserve">ovulation </w:t>
            </w:r>
            <w:r w:rsidRPr="007B7A20">
              <w:t>cycle</w:t>
            </w:r>
          </w:p>
        </w:tc>
        <w:tc>
          <w:tcPr>
            <w:tcW w:w="1859" w:type="dxa"/>
            <w:gridSpan w:val="2"/>
            <w:vAlign w:val="center"/>
          </w:tcPr>
          <w:p w14:paraId="0218D93A" w14:textId="7BFCDC5E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rPr>
                <w:rFonts w:hint="eastAsia"/>
              </w:rPr>
              <w:t>0.6667</w:t>
            </w:r>
            <w:r w:rsidRPr="005A4ED2">
              <w:rPr>
                <w:rFonts w:hint="eastAsia"/>
              </w:rPr>
              <w:t>（</w:t>
            </w:r>
            <w:r w:rsidRPr="005A4ED2">
              <w:rPr>
                <w:rFonts w:hint="eastAsia"/>
              </w:rPr>
              <w:t>0.1805-2.686</w:t>
            </w:r>
            <w:r w:rsidRPr="005A4ED2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0E5246E3" w14:textId="2E9F031A" w:rsidR="00C72CC4" w:rsidRPr="005A4ED2" w:rsidRDefault="00C72CC4" w:rsidP="00C72CC4">
            <w:pPr>
              <w:spacing w:line="360" w:lineRule="auto"/>
              <w:jc w:val="center"/>
            </w:pPr>
            <w:r w:rsidRPr="005A4ED2">
              <w:t>0.5904</w:t>
            </w:r>
          </w:p>
        </w:tc>
        <w:tc>
          <w:tcPr>
            <w:tcW w:w="1860" w:type="dxa"/>
            <w:gridSpan w:val="2"/>
            <w:vAlign w:val="center"/>
          </w:tcPr>
          <w:p w14:paraId="05762A84" w14:textId="2546C727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rPr>
                <w:rFonts w:hint="eastAsia"/>
              </w:rPr>
              <w:t>0.333</w:t>
            </w:r>
            <w:r w:rsidRPr="00351405">
              <w:rPr>
                <w:rFonts w:hint="eastAsia"/>
              </w:rPr>
              <w:t>（</w:t>
            </w:r>
            <w:r w:rsidRPr="00351405">
              <w:rPr>
                <w:rFonts w:hint="eastAsia"/>
              </w:rPr>
              <w:t>0.02407-2.577</w:t>
            </w:r>
            <w:r w:rsidRPr="00351405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2149CF57" w14:textId="2752DA51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0.3508</w:t>
            </w:r>
          </w:p>
        </w:tc>
        <w:tc>
          <w:tcPr>
            <w:tcW w:w="1860" w:type="dxa"/>
            <w:gridSpan w:val="2"/>
            <w:vAlign w:val="center"/>
          </w:tcPr>
          <w:p w14:paraId="27A3F7BA" w14:textId="308E2347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rPr>
                <w:rFonts w:hint="eastAsia"/>
              </w:rPr>
              <w:t>0.5000</w:t>
            </w:r>
            <w:r w:rsidRPr="00351405">
              <w:rPr>
                <w:rFonts w:hint="eastAsia"/>
              </w:rPr>
              <w:t>（</w:t>
            </w:r>
            <w:r w:rsidRPr="00351405">
              <w:rPr>
                <w:rFonts w:hint="eastAsia"/>
              </w:rPr>
              <w:t>0.03152-4.755</w:t>
            </w:r>
            <w:r w:rsidRPr="00351405"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2"/>
            <w:vAlign w:val="center"/>
          </w:tcPr>
          <w:p w14:paraId="58635A1C" w14:textId="57EC2A11" w:rsidR="00C72CC4" w:rsidRPr="005A4ED2" w:rsidRDefault="00C72CC4" w:rsidP="00C72CC4">
            <w:pPr>
              <w:spacing w:line="360" w:lineRule="auto"/>
              <w:jc w:val="center"/>
            </w:pPr>
            <w:r w:rsidRPr="00351405">
              <w:t>0.5967</w:t>
            </w:r>
          </w:p>
        </w:tc>
      </w:tr>
    </w:tbl>
    <w:p w14:paraId="53413595" w14:textId="316715B1" w:rsidR="004E531F" w:rsidRPr="00C7638F" w:rsidRDefault="00CC5F56" w:rsidP="00230838">
      <w:pPr>
        <w:spacing w:line="360" w:lineRule="auto"/>
        <w:rPr>
          <w:b/>
          <w:bCs/>
        </w:rPr>
      </w:pPr>
      <w:r w:rsidRPr="00C7638F">
        <w:rPr>
          <w:rFonts w:hint="eastAsia"/>
          <w:b/>
          <w:bCs/>
        </w:rPr>
        <w:t xml:space="preserve">Supplementary </w:t>
      </w:r>
      <w:r w:rsidR="00CA0910" w:rsidRPr="00C7638F">
        <w:rPr>
          <w:b/>
          <w:bCs/>
        </w:rPr>
        <w:t xml:space="preserve">Table </w:t>
      </w:r>
      <w:r w:rsidRPr="00C7638F">
        <w:rPr>
          <w:rFonts w:hint="eastAsia"/>
          <w:b/>
          <w:bCs/>
        </w:rPr>
        <w:t>1</w:t>
      </w:r>
      <w:r w:rsidR="00CA0910" w:rsidRPr="00C7638F">
        <w:rPr>
          <w:b/>
          <w:bCs/>
        </w:rPr>
        <w:t>.</w:t>
      </w:r>
      <w:r w:rsidR="009E3DF4">
        <w:rPr>
          <w:b/>
          <w:bCs/>
        </w:rPr>
        <w:t xml:space="preserve"> Odds</w:t>
      </w:r>
      <w:r w:rsidR="009E3DF4" w:rsidRPr="00CA4B51">
        <w:rPr>
          <w:b/>
          <w:bCs/>
        </w:rPr>
        <w:t xml:space="preserve"> ratios and p-values for comparisons between </w:t>
      </w:r>
      <w:r w:rsidR="009E3DF4">
        <w:rPr>
          <w:b/>
          <w:bCs/>
        </w:rPr>
        <w:t>sub</w:t>
      </w:r>
      <w:r w:rsidR="009E3DF4" w:rsidRPr="00CA4B51">
        <w:rPr>
          <w:b/>
          <w:bCs/>
        </w:rPr>
        <w:t>groups</w:t>
      </w:r>
      <w:r w:rsidR="009E3DF4">
        <w:rPr>
          <w:b/>
          <w:bCs/>
        </w:rPr>
        <w:t>.</w:t>
      </w:r>
    </w:p>
    <w:p w14:paraId="7978D049" w14:textId="77777777" w:rsidR="004E531F" w:rsidRDefault="004E531F">
      <w:pPr>
        <w:widowControl/>
        <w:jc w:val="left"/>
      </w:pPr>
      <w: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587"/>
        <w:gridCol w:w="1992"/>
        <w:gridCol w:w="1993"/>
        <w:gridCol w:w="1993"/>
        <w:gridCol w:w="1993"/>
        <w:gridCol w:w="1993"/>
      </w:tblGrid>
      <w:tr w:rsidR="004E531F" w14:paraId="6CE88D23" w14:textId="77777777" w:rsidTr="00F00D02">
        <w:tc>
          <w:tcPr>
            <w:tcW w:w="3984" w:type="dxa"/>
            <w:gridSpan w:val="2"/>
            <w:vAlign w:val="center"/>
          </w:tcPr>
          <w:p w14:paraId="0C9B810D" w14:textId="59038993" w:rsidR="004E531F" w:rsidRDefault="004E531F" w:rsidP="004E531F">
            <w:pPr>
              <w:spacing w:line="360" w:lineRule="auto"/>
              <w:jc w:val="center"/>
            </w:pPr>
          </w:p>
        </w:tc>
        <w:tc>
          <w:tcPr>
            <w:tcW w:w="1992" w:type="dxa"/>
            <w:vAlign w:val="center"/>
          </w:tcPr>
          <w:p w14:paraId="44B294E2" w14:textId="6F8E03E7" w:rsidR="004E531F" w:rsidRDefault="004E531F" w:rsidP="004E531F">
            <w:pPr>
              <w:spacing w:line="360" w:lineRule="auto"/>
              <w:jc w:val="center"/>
            </w:pPr>
            <w:r>
              <w:rPr>
                <w:rFonts w:hint="eastAsia"/>
              </w:rPr>
              <w:t>PGT</w:t>
            </w:r>
          </w:p>
        </w:tc>
        <w:tc>
          <w:tcPr>
            <w:tcW w:w="1993" w:type="dxa"/>
            <w:vAlign w:val="center"/>
          </w:tcPr>
          <w:p w14:paraId="12066EAE" w14:textId="11BCCC75" w:rsidR="004E531F" w:rsidRDefault="004E531F" w:rsidP="004E531F">
            <w:pPr>
              <w:spacing w:line="360" w:lineRule="auto"/>
              <w:jc w:val="center"/>
            </w:pPr>
            <w:r>
              <w:rPr>
                <w:rFonts w:hint="eastAsia"/>
              </w:rPr>
              <w:t>PGT-A</w:t>
            </w:r>
          </w:p>
        </w:tc>
        <w:tc>
          <w:tcPr>
            <w:tcW w:w="1993" w:type="dxa"/>
            <w:vAlign w:val="center"/>
          </w:tcPr>
          <w:p w14:paraId="1BD0D51E" w14:textId="36FA8B31" w:rsidR="004E531F" w:rsidRDefault="004E531F" w:rsidP="004E531F">
            <w:pPr>
              <w:spacing w:line="360" w:lineRule="auto"/>
              <w:jc w:val="center"/>
            </w:pPr>
            <w:r>
              <w:t>PGT-M</w:t>
            </w:r>
          </w:p>
        </w:tc>
        <w:tc>
          <w:tcPr>
            <w:tcW w:w="1993" w:type="dxa"/>
            <w:vAlign w:val="center"/>
          </w:tcPr>
          <w:p w14:paraId="358C9373" w14:textId="34C0178B" w:rsidR="004E531F" w:rsidRDefault="004E531F" w:rsidP="004E531F">
            <w:pPr>
              <w:spacing w:line="360" w:lineRule="auto"/>
              <w:jc w:val="center"/>
            </w:pPr>
            <w:r>
              <w:t>PGT-SR</w:t>
            </w:r>
          </w:p>
        </w:tc>
        <w:tc>
          <w:tcPr>
            <w:tcW w:w="1993" w:type="dxa"/>
            <w:vAlign w:val="center"/>
          </w:tcPr>
          <w:p w14:paraId="6D017B6A" w14:textId="12999864" w:rsidR="004E531F" w:rsidRDefault="004E531F" w:rsidP="004E531F">
            <w:pPr>
              <w:spacing w:line="360" w:lineRule="auto"/>
              <w:jc w:val="center"/>
            </w:pPr>
            <w:r>
              <w:t>IVF</w:t>
            </w:r>
          </w:p>
        </w:tc>
      </w:tr>
      <w:tr w:rsidR="00F84218" w14:paraId="02D31F82" w14:textId="77777777" w:rsidTr="00F84218">
        <w:tc>
          <w:tcPr>
            <w:tcW w:w="13948" w:type="dxa"/>
            <w:gridSpan w:val="7"/>
            <w:vAlign w:val="center"/>
          </w:tcPr>
          <w:p w14:paraId="52397F3D" w14:textId="308F124F" w:rsidR="00F84218" w:rsidRDefault="00F84218" w:rsidP="00F84218">
            <w:pPr>
              <w:spacing w:line="360" w:lineRule="auto"/>
            </w:pPr>
            <w:r w:rsidRPr="007B3DA0">
              <w:rPr>
                <w:b/>
                <w:bCs/>
              </w:rPr>
              <w:t>Controlled ovarian hyperstimulation protocols</w:t>
            </w:r>
          </w:p>
        </w:tc>
      </w:tr>
      <w:tr w:rsidR="00F84218" w14:paraId="1C975039" w14:textId="77777777" w:rsidTr="00F84218">
        <w:tc>
          <w:tcPr>
            <w:tcW w:w="3397" w:type="dxa"/>
            <w:vMerge w:val="restart"/>
            <w:vAlign w:val="center"/>
          </w:tcPr>
          <w:p w14:paraId="307B6CD4" w14:textId="35C77382" w:rsidR="00F84218" w:rsidRDefault="00F84218" w:rsidP="00F84218">
            <w:pPr>
              <w:spacing w:line="360" w:lineRule="auto"/>
              <w:jc w:val="center"/>
            </w:pPr>
            <w:r w:rsidRPr="002B4333">
              <w:t>agonist long protocol</w:t>
            </w:r>
            <w:r w:rsidR="00BC2DAC">
              <w:t xml:space="preserve"> vs. </w:t>
            </w:r>
            <w:r w:rsidR="00BC2DAC" w:rsidRPr="002B4333">
              <w:t>antagonist protocol</w:t>
            </w:r>
          </w:p>
        </w:tc>
        <w:tc>
          <w:tcPr>
            <w:tcW w:w="587" w:type="dxa"/>
            <w:vAlign w:val="center"/>
          </w:tcPr>
          <w:p w14:paraId="0A0AD743" w14:textId="1942A3BF" w:rsidR="00F84218" w:rsidRPr="004E531F" w:rsidRDefault="00F84218" w:rsidP="00F84218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rFonts w:hint="eastAsia"/>
              </w:rPr>
              <w:t>OR</w:t>
            </w:r>
          </w:p>
        </w:tc>
        <w:tc>
          <w:tcPr>
            <w:tcW w:w="1992" w:type="dxa"/>
            <w:vAlign w:val="center"/>
          </w:tcPr>
          <w:p w14:paraId="5CF0DB70" w14:textId="71BFB421" w:rsidR="00F84218" w:rsidRDefault="00F02D50" w:rsidP="00F84218">
            <w:pPr>
              <w:spacing w:line="360" w:lineRule="auto"/>
              <w:jc w:val="center"/>
            </w:pPr>
            <w:r w:rsidRPr="00F02D50">
              <w:rPr>
                <w:rFonts w:hint="eastAsia"/>
              </w:rPr>
              <w:t>0.8947</w:t>
            </w:r>
            <w:r w:rsidRPr="00F02D50">
              <w:rPr>
                <w:rFonts w:hint="eastAsia"/>
              </w:rPr>
              <w:t>（</w:t>
            </w:r>
            <w:r w:rsidRPr="00F02D50">
              <w:rPr>
                <w:rFonts w:hint="eastAsia"/>
              </w:rPr>
              <w:t>0.3604-2.190</w:t>
            </w:r>
            <w:r w:rsidRPr="00F02D50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1F1F3713" w14:textId="29748343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1.500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0.3968-5.983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0B909026" w14:textId="42F45CE6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1.000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0.03612-27.69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43F6B6C7" w14:textId="203263A8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0.6154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0.1928-2.186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6ACEDA3D" w14:textId="6E420654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1.294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0.6764-2.441</w:t>
            </w:r>
            <w:r w:rsidRPr="00E32C65">
              <w:rPr>
                <w:rFonts w:hint="eastAsia"/>
              </w:rPr>
              <w:t>）</w:t>
            </w:r>
          </w:p>
        </w:tc>
      </w:tr>
      <w:tr w:rsidR="00F84218" w14:paraId="43E74990" w14:textId="77777777" w:rsidTr="00F84218">
        <w:tc>
          <w:tcPr>
            <w:tcW w:w="3397" w:type="dxa"/>
            <w:vMerge/>
            <w:vAlign w:val="center"/>
          </w:tcPr>
          <w:p w14:paraId="73ED4A22" w14:textId="6A2F1B9C" w:rsidR="00F84218" w:rsidRDefault="00F84218" w:rsidP="00F84218">
            <w:pPr>
              <w:spacing w:line="360" w:lineRule="auto"/>
              <w:jc w:val="center"/>
            </w:pPr>
          </w:p>
        </w:tc>
        <w:tc>
          <w:tcPr>
            <w:tcW w:w="587" w:type="dxa"/>
            <w:vAlign w:val="center"/>
          </w:tcPr>
          <w:p w14:paraId="7141F9BA" w14:textId="2C908751" w:rsidR="00F84218" w:rsidRDefault="00F84218" w:rsidP="00F84218">
            <w:pPr>
              <w:spacing w:line="360" w:lineRule="auto"/>
              <w:jc w:val="center"/>
            </w:pPr>
            <w:r w:rsidRPr="004E531F">
              <w:rPr>
                <w:rFonts w:hint="eastAsia"/>
                <w:i/>
                <w:iCs/>
              </w:rPr>
              <w:t>p</w:t>
            </w:r>
          </w:p>
        </w:tc>
        <w:tc>
          <w:tcPr>
            <w:tcW w:w="1992" w:type="dxa"/>
            <w:vAlign w:val="center"/>
          </w:tcPr>
          <w:p w14:paraId="0B164CAF" w14:textId="53DC7E17" w:rsidR="00F84218" w:rsidRDefault="00F02D50" w:rsidP="00F84218">
            <w:pPr>
              <w:spacing w:line="360" w:lineRule="auto"/>
              <w:jc w:val="center"/>
            </w:pPr>
            <w:r w:rsidRPr="00F02D50">
              <w:t>0.8028</w:t>
            </w:r>
          </w:p>
        </w:tc>
        <w:tc>
          <w:tcPr>
            <w:tcW w:w="1993" w:type="dxa"/>
            <w:vAlign w:val="center"/>
          </w:tcPr>
          <w:p w14:paraId="71888FA4" w14:textId="26B72203" w:rsidR="00F84218" w:rsidRDefault="00E32C65" w:rsidP="00F84218">
            <w:pPr>
              <w:spacing w:line="360" w:lineRule="auto"/>
              <w:jc w:val="center"/>
            </w:pPr>
            <w:r w:rsidRPr="00E32C65">
              <w:t>0.5761</w:t>
            </w:r>
          </w:p>
        </w:tc>
        <w:tc>
          <w:tcPr>
            <w:tcW w:w="1993" w:type="dxa"/>
            <w:vAlign w:val="center"/>
          </w:tcPr>
          <w:p w14:paraId="1EFB7E04" w14:textId="7507321C" w:rsidR="00F84218" w:rsidRDefault="00E32C65" w:rsidP="00F84218">
            <w:pPr>
              <w:spacing w:line="360" w:lineRule="auto"/>
              <w:jc w:val="center"/>
            </w:pPr>
            <w:r w:rsidRPr="00E32C65">
              <w:t>&gt;0.9999</w:t>
            </w:r>
          </w:p>
        </w:tc>
        <w:tc>
          <w:tcPr>
            <w:tcW w:w="1993" w:type="dxa"/>
            <w:vAlign w:val="center"/>
          </w:tcPr>
          <w:p w14:paraId="311E279C" w14:textId="2B1CF707" w:rsidR="00F84218" w:rsidRDefault="00E32C65" w:rsidP="00F84218">
            <w:pPr>
              <w:spacing w:line="360" w:lineRule="auto"/>
              <w:jc w:val="center"/>
            </w:pPr>
            <w:r w:rsidRPr="00E32C65">
              <w:t>0.4227</w:t>
            </w:r>
          </w:p>
        </w:tc>
        <w:tc>
          <w:tcPr>
            <w:tcW w:w="1993" w:type="dxa"/>
            <w:vAlign w:val="center"/>
          </w:tcPr>
          <w:p w14:paraId="6CE26270" w14:textId="45796E50" w:rsidR="00F84218" w:rsidRDefault="00E32C65" w:rsidP="00F84218">
            <w:pPr>
              <w:spacing w:line="360" w:lineRule="auto"/>
              <w:jc w:val="center"/>
            </w:pPr>
            <w:r w:rsidRPr="00E32C65">
              <w:t>0.4277</w:t>
            </w:r>
          </w:p>
        </w:tc>
      </w:tr>
      <w:tr w:rsidR="00F84218" w14:paraId="7BAC9B12" w14:textId="77777777" w:rsidTr="00F84218">
        <w:tc>
          <w:tcPr>
            <w:tcW w:w="3397" w:type="dxa"/>
            <w:vMerge w:val="restart"/>
            <w:vAlign w:val="center"/>
          </w:tcPr>
          <w:p w14:paraId="1AFE024A" w14:textId="146131CE" w:rsidR="00F84218" w:rsidRDefault="00BC2DAC" w:rsidP="00F84218">
            <w:pPr>
              <w:spacing w:line="360" w:lineRule="auto"/>
              <w:jc w:val="center"/>
            </w:pPr>
            <w:r w:rsidRPr="002B4333">
              <w:t>agonist long protocol</w:t>
            </w:r>
            <w:r>
              <w:t xml:space="preserve"> vs. PPOS</w:t>
            </w:r>
            <w:r w:rsidR="00F84218" w:rsidRPr="002B4333">
              <w:t xml:space="preserve"> protocol</w:t>
            </w:r>
          </w:p>
        </w:tc>
        <w:tc>
          <w:tcPr>
            <w:tcW w:w="587" w:type="dxa"/>
            <w:vAlign w:val="center"/>
          </w:tcPr>
          <w:p w14:paraId="1DAA96B8" w14:textId="35A6F0C4" w:rsidR="00F84218" w:rsidRDefault="00F84218" w:rsidP="00F84218">
            <w:pPr>
              <w:spacing w:line="360" w:lineRule="auto"/>
              <w:jc w:val="center"/>
            </w:pPr>
            <w:r>
              <w:rPr>
                <w:rFonts w:hint="eastAsia"/>
              </w:rPr>
              <w:t>OR</w:t>
            </w:r>
          </w:p>
        </w:tc>
        <w:tc>
          <w:tcPr>
            <w:tcW w:w="1992" w:type="dxa"/>
            <w:vAlign w:val="center"/>
          </w:tcPr>
          <w:p w14:paraId="3464CF69" w14:textId="34F9C279" w:rsidR="00F84218" w:rsidRDefault="00F02D50" w:rsidP="00F84218">
            <w:pPr>
              <w:spacing w:line="360" w:lineRule="auto"/>
              <w:jc w:val="center"/>
            </w:pPr>
            <w:r w:rsidRPr="00F02D50">
              <w:rPr>
                <w:rFonts w:hint="eastAsia"/>
              </w:rPr>
              <w:t>1.322</w:t>
            </w:r>
            <w:r w:rsidRPr="00F02D50">
              <w:rPr>
                <w:rFonts w:hint="eastAsia"/>
              </w:rPr>
              <w:t>（</w:t>
            </w:r>
            <w:r w:rsidRPr="00F02D50">
              <w:rPr>
                <w:rFonts w:hint="eastAsia"/>
              </w:rPr>
              <w:t>0.6904-2.534</w:t>
            </w:r>
            <w:r w:rsidRPr="00F02D50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1A75BC53" w14:textId="6C12FBFF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1.208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0.3995-3.513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31C67313" w14:textId="77DC99AF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1.286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0.1666-9.694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25397F37" w14:textId="71BFB903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1.477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0.5837-3.687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29D21642" w14:textId="5A59C4C1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3.649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1.047-12.60</w:t>
            </w:r>
            <w:r w:rsidRPr="00E32C65">
              <w:rPr>
                <w:rFonts w:hint="eastAsia"/>
              </w:rPr>
              <w:t>）</w:t>
            </w:r>
          </w:p>
        </w:tc>
      </w:tr>
      <w:tr w:rsidR="00F84218" w14:paraId="734EB55E" w14:textId="77777777" w:rsidTr="00F84218">
        <w:tc>
          <w:tcPr>
            <w:tcW w:w="3397" w:type="dxa"/>
            <w:vMerge/>
            <w:vAlign w:val="center"/>
          </w:tcPr>
          <w:p w14:paraId="27C5EB1D" w14:textId="77777777" w:rsidR="00F84218" w:rsidRDefault="00F84218" w:rsidP="00F84218">
            <w:pPr>
              <w:spacing w:line="360" w:lineRule="auto"/>
              <w:jc w:val="center"/>
            </w:pPr>
          </w:p>
        </w:tc>
        <w:tc>
          <w:tcPr>
            <w:tcW w:w="587" w:type="dxa"/>
            <w:vAlign w:val="center"/>
          </w:tcPr>
          <w:p w14:paraId="6ED98ED3" w14:textId="606F6957" w:rsidR="00F84218" w:rsidRDefault="00F84218" w:rsidP="00F84218">
            <w:pPr>
              <w:spacing w:line="360" w:lineRule="auto"/>
              <w:jc w:val="center"/>
            </w:pPr>
            <w:r w:rsidRPr="004E531F">
              <w:rPr>
                <w:rFonts w:hint="eastAsia"/>
                <w:i/>
                <w:iCs/>
              </w:rPr>
              <w:t>p</w:t>
            </w:r>
          </w:p>
        </w:tc>
        <w:tc>
          <w:tcPr>
            <w:tcW w:w="1992" w:type="dxa"/>
            <w:vAlign w:val="center"/>
          </w:tcPr>
          <w:p w14:paraId="2B4925F2" w14:textId="34E83FBA" w:rsidR="00F84218" w:rsidRDefault="00E32C65" w:rsidP="00F84218">
            <w:pPr>
              <w:spacing w:line="360" w:lineRule="auto"/>
              <w:jc w:val="center"/>
            </w:pPr>
            <w:r w:rsidRPr="00E32C65">
              <w:t>0.4132</w:t>
            </w:r>
          </w:p>
        </w:tc>
        <w:tc>
          <w:tcPr>
            <w:tcW w:w="1993" w:type="dxa"/>
            <w:vAlign w:val="center"/>
          </w:tcPr>
          <w:p w14:paraId="304180F8" w14:textId="60C00B0B" w:rsidR="00F84218" w:rsidRDefault="00E32C65" w:rsidP="00F84218">
            <w:pPr>
              <w:spacing w:line="360" w:lineRule="auto"/>
              <w:jc w:val="center"/>
            </w:pPr>
            <w:r w:rsidRPr="00E32C65">
              <w:t>0.7328</w:t>
            </w:r>
          </w:p>
        </w:tc>
        <w:tc>
          <w:tcPr>
            <w:tcW w:w="1993" w:type="dxa"/>
            <w:vAlign w:val="center"/>
          </w:tcPr>
          <w:p w14:paraId="5BFD6B94" w14:textId="7F0D4BD5" w:rsidR="00F84218" w:rsidRDefault="00E32C65" w:rsidP="00F84218">
            <w:pPr>
              <w:spacing w:line="360" w:lineRule="auto"/>
              <w:jc w:val="center"/>
            </w:pPr>
            <w:r w:rsidRPr="00E32C65">
              <w:t>0.8222</w:t>
            </w:r>
          </w:p>
        </w:tc>
        <w:tc>
          <w:tcPr>
            <w:tcW w:w="1993" w:type="dxa"/>
            <w:vAlign w:val="center"/>
          </w:tcPr>
          <w:p w14:paraId="24150387" w14:textId="0E5D764E" w:rsidR="00F84218" w:rsidRDefault="00E32C65" w:rsidP="00F84218">
            <w:pPr>
              <w:spacing w:line="360" w:lineRule="auto"/>
              <w:jc w:val="center"/>
            </w:pPr>
            <w:r w:rsidRPr="00E32C65">
              <w:t>0.4101</w:t>
            </w:r>
          </w:p>
        </w:tc>
        <w:tc>
          <w:tcPr>
            <w:tcW w:w="1993" w:type="dxa"/>
            <w:vAlign w:val="center"/>
          </w:tcPr>
          <w:p w14:paraId="5535280F" w14:textId="7ED123F6" w:rsidR="00F84218" w:rsidRDefault="00E32C65" w:rsidP="00F84218">
            <w:pPr>
              <w:spacing w:line="360" w:lineRule="auto"/>
              <w:jc w:val="center"/>
            </w:pPr>
            <w:r w:rsidRPr="00E32C65">
              <w:t>0.0462</w:t>
            </w:r>
          </w:p>
        </w:tc>
      </w:tr>
      <w:tr w:rsidR="00F84218" w14:paraId="4AB8B63D" w14:textId="77777777" w:rsidTr="00F84218">
        <w:tc>
          <w:tcPr>
            <w:tcW w:w="3397" w:type="dxa"/>
            <w:vMerge w:val="restart"/>
            <w:vAlign w:val="center"/>
          </w:tcPr>
          <w:p w14:paraId="2D90C2E6" w14:textId="01AD2ECD" w:rsidR="00F84218" w:rsidRDefault="00BC2DAC" w:rsidP="00F84218">
            <w:pPr>
              <w:spacing w:line="360" w:lineRule="auto"/>
              <w:jc w:val="center"/>
            </w:pPr>
            <w:r w:rsidRPr="002B4333">
              <w:t>antagonist protocol</w:t>
            </w:r>
            <w:r>
              <w:rPr>
                <w:rFonts w:hint="eastAsia"/>
              </w:rPr>
              <w:t xml:space="preserve"> </w:t>
            </w:r>
            <w:r>
              <w:t xml:space="preserve">vs. </w:t>
            </w:r>
            <w:r w:rsidR="00F84218">
              <w:rPr>
                <w:rFonts w:hint="eastAsia"/>
              </w:rPr>
              <w:t>PPOS protocol</w:t>
            </w:r>
          </w:p>
        </w:tc>
        <w:tc>
          <w:tcPr>
            <w:tcW w:w="587" w:type="dxa"/>
            <w:vAlign w:val="center"/>
          </w:tcPr>
          <w:p w14:paraId="2591ACD3" w14:textId="607DA025" w:rsidR="00F84218" w:rsidRDefault="00F84218" w:rsidP="00F84218">
            <w:pPr>
              <w:spacing w:line="360" w:lineRule="auto"/>
              <w:jc w:val="center"/>
            </w:pPr>
            <w:r>
              <w:rPr>
                <w:rFonts w:hint="eastAsia"/>
              </w:rPr>
              <w:t>OR</w:t>
            </w:r>
          </w:p>
        </w:tc>
        <w:tc>
          <w:tcPr>
            <w:tcW w:w="1992" w:type="dxa"/>
            <w:vAlign w:val="center"/>
          </w:tcPr>
          <w:p w14:paraId="609FE820" w14:textId="4E37AF85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1.478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0.7257-3.068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71990CC8" w14:textId="1FDF2E1D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0.8056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0.2286-2.378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178C49D9" w14:textId="06EA834B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1.286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0.05985-26.85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7BF9C09A" w14:textId="4AFC747A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2.400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0.8242-7.001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375ECBAE" w14:textId="465D7E2D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2.819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0.7737-9.542</w:t>
            </w:r>
            <w:r w:rsidRPr="00E32C65">
              <w:rPr>
                <w:rFonts w:hint="eastAsia"/>
              </w:rPr>
              <w:t>）</w:t>
            </w:r>
          </w:p>
        </w:tc>
      </w:tr>
      <w:tr w:rsidR="00F84218" w14:paraId="1239051C" w14:textId="77777777" w:rsidTr="00F84218">
        <w:tc>
          <w:tcPr>
            <w:tcW w:w="3397" w:type="dxa"/>
            <w:vMerge/>
            <w:vAlign w:val="center"/>
          </w:tcPr>
          <w:p w14:paraId="2B342ECF" w14:textId="77777777" w:rsidR="00F84218" w:rsidRDefault="00F84218" w:rsidP="00F84218">
            <w:pPr>
              <w:spacing w:line="360" w:lineRule="auto"/>
              <w:jc w:val="center"/>
            </w:pPr>
          </w:p>
        </w:tc>
        <w:tc>
          <w:tcPr>
            <w:tcW w:w="587" w:type="dxa"/>
            <w:vAlign w:val="center"/>
          </w:tcPr>
          <w:p w14:paraId="0BF47D37" w14:textId="4E759025" w:rsidR="00F84218" w:rsidRDefault="00F84218" w:rsidP="00F84218">
            <w:pPr>
              <w:spacing w:line="360" w:lineRule="auto"/>
              <w:jc w:val="center"/>
            </w:pPr>
            <w:r w:rsidRPr="004E531F">
              <w:rPr>
                <w:rFonts w:hint="eastAsia"/>
                <w:i/>
                <w:iCs/>
              </w:rPr>
              <w:t>p</w:t>
            </w:r>
          </w:p>
        </w:tc>
        <w:tc>
          <w:tcPr>
            <w:tcW w:w="1992" w:type="dxa"/>
            <w:vAlign w:val="center"/>
          </w:tcPr>
          <w:p w14:paraId="3D745B6E" w14:textId="24472EA3" w:rsidR="00F84218" w:rsidRDefault="00E32C65" w:rsidP="00F84218">
            <w:pPr>
              <w:spacing w:line="360" w:lineRule="auto"/>
              <w:jc w:val="center"/>
            </w:pPr>
            <w:r w:rsidRPr="00E32C65">
              <w:t>0.2973</w:t>
            </w:r>
          </w:p>
        </w:tc>
        <w:tc>
          <w:tcPr>
            <w:tcW w:w="1993" w:type="dxa"/>
            <w:vAlign w:val="center"/>
          </w:tcPr>
          <w:p w14:paraId="33E46A7F" w14:textId="3FE92238" w:rsidR="00F84218" w:rsidRDefault="00E32C65" w:rsidP="00F84218">
            <w:pPr>
              <w:spacing w:line="360" w:lineRule="auto"/>
              <w:jc w:val="center"/>
            </w:pPr>
            <w:r w:rsidRPr="00E32C65">
              <w:t>0.7195</w:t>
            </w:r>
          </w:p>
        </w:tc>
        <w:tc>
          <w:tcPr>
            <w:tcW w:w="1993" w:type="dxa"/>
            <w:vAlign w:val="center"/>
          </w:tcPr>
          <w:p w14:paraId="5CD65450" w14:textId="56F56FF0" w:rsidR="00F84218" w:rsidRDefault="00E32C65" w:rsidP="00F84218">
            <w:pPr>
              <w:spacing w:line="360" w:lineRule="auto"/>
              <w:jc w:val="center"/>
            </w:pPr>
            <w:r w:rsidRPr="00E32C65">
              <w:t>0.8668</w:t>
            </w:r>
          </w:p>
        </w:tc>
        <w:tc>
          <w:tcPr>
            <w:tcW w:w="1993" w:type="dxa"/>
            <w:vAlign w:val="center"/>
          </w:tcPr>
          <w:p w14:paraId="256D7A86" w14:textId="1D8B9C1C" w:rsidR="00F84218" w:rsidRDefault="00E32C65" w:rsidP="00F84218">
            <w:pPr>
              <w:spacing w:line="360" w:lineRule="auto"/>
              <w:jc w:val="center"/>
            </w:pPr>
            <w:r w:rsidRPr="00E32C65">
              <w:t>0.0893</w:t>
            </w:r>
          </w:p>
        </w:tc>
        <w:tc>
          <w:tcPr>
            <w:tcW w:w="1993" w:type="dxa"/>
            <w:vAlign w:val="center"/>
          </w:tcPr>
          <w:p w14:paraId="74022B03" w14:textId="711D5ED9" w:rsidR="00F84218" w:rsidRDefault="00E32C65" w:rsidP="00F84218">
            <w:pPr>
              <w:spacing w:line="360" w:lineRule="auto"/>
              <w:jc w:val="center"/>
            </w:pPr>
            <w:r w:rsidRPr="00E32C65">
              <w:t>0.1049</w:t>
            </w:r>
          </w:p>
        </w:tc>
      </w:tr>
      <w:tr w:rsidR="00F84218" w14:paraId="18574AE9" w14:textId="77777777" w:rsidTr="00F84218">
        <w:tc>
          <w:tcPr>
            <w:tcW w:w="13948" w:type="dxa"/>
            <w:gridSpan w:val="7"/>
            <w:vAlign w:val="center"/>
          </w:tcPr>
          <w:p w14:paraId="037E1E26" w14:textId="7F0BA35B" w:rsidR="00F84218" w:rsidRDefault="00F84218" w:rsidP="00F84218">
            <w:pPr>
              <w:spacing w:line="360" w:lineRule="auto"/>
            </w:pPr>
            <w:r w:rsidRPr="007B3DA0">
              <w:rPr>
                <w:rFonts w:hint="eastAsia"/>
                <w:b/>
                <w:bCs/>
              </w:rPr>
              <w:t>E</w:t>
            </w:r>
            <w:r w:rsidRPr="007B3DA0">
              <w:rPr>
                <w:b/>
                <w:bCs/>
              </w:rPr>
              <w:t>ndometrial preparation protocols</w:t>
            </w:r>
          </w:p>
        </w:tc>
      </w:tr>
      <w:tr w:rsidR="00F84218" w14:paraId="07A33E1A" w14:textId="77777777" w:rsidTr="00F84218">
        <w:tc>
          <w:tcPr>
            <w:tcW w:w="3397" w:type="dxa"/>
            <w:vMerge w:val="restart"/>
            <w:vAlign w:val="center"/>
          </w:tcPr>
          <w:p w14:paraId="3085AFC1" w14:textId="3F3B3180" w:rsidR="00F84218" w:rsidRDefault="00F84218" w:rsidP="00F84218">
            <w:pPr>
              <w:spacing w:line="360" w:lineRule="auto"/>
              <w:jc w:val="center"/>
            </w:pPr>
            <w:r w:rsidRPr="007B7A20">
              <w:t>down-regulation combined with hormone replacement cycle</w:t>
            </w:r>
            <w:r w:rsidR="00BC2DAC">
              <w:t xml:space="preserve"> vs.</w:t>
            </w:r>
            <w:r w:rsidR="00BC2DAC" w:rsidRPr="007B7A20">
              <w:t xml:space="preserve"> hormone replacement cycle</w:t>
            </w:r>
          </w:p>
        </w:tc>
        <w:tc>
          <w:tcPr>
            <w:tcW w:w="587" w:type="dxa"/>
            <w:vAlign w:val="center"/>
          </w:tcPr>
          <w:p w14:paraId="13B45BE1" w14:textId="2A32DAF9" w:rsidR="00F84218" w:rsidRDefault="00F84218" w:rsidP="00F84218">
            <w:pPr>
              <w:spacing w:line="360" w:lineRule="auto"/>
              <w:jc w:val="center"/>
            </w:pPr>
            <w:r>
              <w:rPr>
                <w:rFonts w:hint="eastAsia"/>
              </w:rPr>
              <w:t>OR</w:t>
            </w:r>
          </w:p>
        </w:tc>
        <w:tc>
          <w:tcPr>
            <w:tcW w:w="1992" w:type="dxa"/>
            <w:vAlign w:val="center"/>
          </w:tcPr>
          <w:p w14:paraId="09357546" w14:textId="4ECD5701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1.820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0.4137-9.739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62E0AA30" w14:textId="3EAACA01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3.171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0.4485-42.15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5FEDD046" w14:textId="6E93950A" w:rsidR="00F84218" w:rsidRDefault="00E32C65" w:rsidP="00F84218">
            <w:pPr>
              <w:spacing w:line="360" w:lineRule="auto"/>
              <w:jc w:val="center"/>
            </w:pPr>
            <w:r w:rsidRPr="00E32C65">
              <w:t>N/A</w:t>
            </w:r>
          </w:p>
        </w:tc>
        <w:tc>
          <w:tcPr>
            <w:tcW w:w="1993" w:type="dxa"/>
            <w:vAlign w:val="center"/>
          </w:tcPr>
          <w:p w14:paraId="415BE94B" w14:textId="2C4F56D4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0.7778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0.04014-15.16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7E11B03E" w14:textId="594711C3" w:rsidR="00F84218" w:rsidRDefault="00E32C65" w:rsidP="00F84218">
            <w:pPr>
              <w:spacing w:line="360" w:lineRule="auto"/>
              <w:jc w:val="center"/>
            </w:pPr>
            <w:r w:rsidRPr="00E32C65">
              <w:t>Infinity</w:t>
            </w:r>
            <w:r>
              <w:t xml:space="preserve"> </w:t>
            </w:r>
            <w:r w:rsidRPr="00E32C65">
              <w:t>(0.1846-infinity)</w:t>
            </w:r>
          </w:p>
        </w:tc>
      </w:tr>
      <w:tr w:rsidR="00F84218" w14:paraId="2E3E084E" w14:textId="77777777" w:rsidTr="00F84218">
        <w:tc>
          <w:tcPr>
            <w:tcW w:w="3397" w:type="dxa"/>
            <w:vMerge/>
            <w:vAlign w:val="center"/>
          </w:tcPr>
          <w:p w14:paraId="1C921D6D" w14:textId="77777777" w:rsidR="00F84218" w:rsidRDefault="00F84218" w:rsidP="00F84218">
            <w:pPr>
              <w:spacing w:line="360" w:lineRule="auto"/>
              <w:jc w:val="center"/>
            </w:pPr>
          </w:p>
        </w:tc>
        <w:tc>
          <w:tcPr>
            <w:tcW w:w="587" w:type="dxa"/>
            <w:vAlign w:val="center"/>
          </w:tcPr>
          <w:p w14:paraId="2C7F97FF" w14:textId="7C074298" w:rsidR="00F84218" w:rsidRDefault="00F84218" w:rsidP="00F84218">
            <w:pPr>
              <w:spacing w:line="360" w:lineRule="auto"/>
              <w:jc w:val="center"/>
            </w:pPr>
            <w:r w:rsidRPr="004E531F">
              <w:rPr>
                <w:rFonts w:hint="eastAsia"/>
                <w:i/>
                <w:iCs/>
              </w:rPr>
              <w:t>p</w:t>
            </w:r>
          </w:p>
        </w:tc>
        <w:tc>
          <w:tcPr>
            <w:tcW w:w="1992" w:type="dxa"/>
            <w:vAlign w:val="center"/>
          </w:tcPr>
          <w:p w14:paraId="35F6CA5C" w14:textId="5AB5D85B" w:rsidR="00F84218" w:rsidRDefault="00E32C65" w:rsidP="00F84218">
            <w:pPr>
              <w:spacing w:line="360" w:lineRule="auto"/>
              <w:jc w:val="center"/>
            </w:pPr>
            <w:r w:rsidRPr="00E32C65">
              <w:t>0.49</w:t>
            </w:r>
          </w:p>
        </w:tc>
        <w:tc>
          <w:tcPr>
            <w:tcW w:w="1993" w:type="dxa"/>
            <w:vAlign w:val="center"/>
          </w:tcPr>
          <w:p w14:paraId="57BDF227" w14:textId="6EFDB46D" w:rsidR="00F84218" w:rsidRDefault="00E32C65" w:rsidP="00F84218">
            <w:pPr>
              <w:spacing w:line="360" w:lineRule="auto"/>
              <w:jc w:val="center"/>
            </w:pPr>
            <w:r w:rsidRPr="00E32C65">
              <w:t>0.3042</w:t>
            </w:r>
          </w:p>
        </w:tc>
        <w:tc>
          <w:tcPr>
            <w:tcW w:w="1993" w:type="dxa"/>
            <w:vAlign w:val="center"/>
          </w:tcPr>
          <w:p w14:paraId="2CFFADFE" w14:textId="1FFAEC4E" w:rsidR="00F84218" w:rsidRDefault="00E32C65" w:rsidP="00F84218">
            <w:pPr>
              <w:spacing w:line="360" w:lineRule="auto"/>
              <w:jc w:val="center"/>
            </w:pPr>
            <w:r w:rsidRPr="00E32C65">
              <w:t>N/A</w:t>
            </w:r>
          </w:p>
        </w:tc>
        <w:tc>
          <w:tcPr>
            <w:tcW w:w="1993" w:type="dxa"/>
            <w:vAlign w:val="center"/>
          </w:tcPr>
          <w:p w14:paraId="67C2AB5C" w14:textId="0D09E443" w:rsidR="00F84218" w:rsidRDefault="00E32C65" w:rsidP="00F84218">
            <w:pPr>
              <w:spacing w:line="360" w:lineRule="auto"/>
              <w:jc w:val="center"/>
            </w:pPr>
            <w:r w:rsidRPr="00E32C65">
              <w:t>0.8604</w:t>
            </w:r>
          </w:p>
        </w:tc>
        <w:tc>
          <w:tcPr>
            <w:tcW w:w="1993" w:type="dxa"/>
            <w:vAlign w:val="center"/>
          </w:tcPr>
          <w:p w14:paraId="3234CA34" w14:textId="396B38C0" w:rsidR="00F84218" w:rsidRDefault="00E32C65" w:rsidP="00F84218">
            <w:pPr>
              <w:spacing w:line="360" w:lineRule="auto"/>
              <w:jc w:val="center"/>
            </w:pPr>
            <w:r w:rsidRPr="00E32C65">
              <w:t>0.367</w:t>
            </w:r>
          </w:p>
        </w:tc>
      </w:tr>
      <w:tr w:rsidR="00F84218" w14:paraId="545CA1C9" w14:textId="77777777" w:rsidTr="00F84218">
        <w:tc>
          <w:tcPr>
            <w:tcW w:w="3397" w:type="dxa"/>
            <w:vMerge w:val="restart"/>
            <w:vAlign w:val="center"/>
          </w:tcPr>
          <w:p w14:paraId="1CD162E4" w14:textId="10F01FCC" w:rsidR="00F84218" w:rsidRDefault="00BC2DAC" w:rsidP="00F84218">
            <w:pPr>
              <w:spacing w:line="360" w:lineRule="auto"/>
              <w:jc w:val="center"/>
            </w:pPr>
            <w:r w:rsidRPr="007B7A20">
              <w:t xml:space="preserve">down-regulation combined with </w:t>
            </w:r>
            <w:r w:rsidRPr="007B7A20">
              <w:lastRenderedPageBreak/>
              <w:t>hormone replacement cycle</w:t>
            </w:r>
            <w:r>
              <w:t xml:space="preserve"> vs. </w:t>
            </w:r>
            <w:r w:rsidRPr="007B7A20">
              <w:t xml:space="preserve">ovulation </w:t>
            </w:r>
            <w:r>
              <w:t xml:space="preserve">induction </w:t>
            </w:r>
            <w:r w:rsidRPr="007B7A20">
              <w:t>cycle</w:t>
            </w:r>
          </w:p>
        </w:tc>
        <w:tc>
          <w:tcPr>
            <w:tcW w:w="587" w:type="dxa"/>
            <w:vAlign w:val="center"/>
          </w:tcPr>
          <w:p w14:paraId="27CB9467" w14:textId="64D82E0E" w:rsidR="00F84218" w:rsidRDefault="00F84218" w:rsidP="00F8421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OR</w:t>
            </w:r>
          </w:p>
        </w:tc>
        <w:tc>
          <w:tcPr>
            <w:tcW w:w="1992" w:type="dxa"/>
            <w:vAlign w:val="center"/>
          </w:tcPr>
          <w:p w14:paraId="48090983" w14:textId="00FC6A49" w:rsidR="00F84218" w:rsidRDefault="00E32C65" w:rsidP="00F84218">
            <w:pPr>
              <w:spacing w:line="360" w:lineRule="auto"/>
              <w:jc w:val="center"/>
            </w:pPr>
            <w:r w:rsidRPr="00E32C65">
              <w:t>Infinity</w:t>
            </w:r>
            <w:r>
              <w:t xml:space="preserve"> </w:t>
            </w:r>
            <w:r w:rsidRPr="00E32C65">
              <w:t>(0.8368-</w:t>
            </w:r>
            <w:r w:rsidRPr="00E32C65">
              <w:lastRenderedPageBreak/>
              <w:t>infinity)</w:t>
            </w:r>
          </w:p>
        </w:tc>
        <w:tc>
          <w:tcPr>
            <w:tcW w:w="1993" w:type="dxa"/>
            <w:vAlign w:val="center"/>
          </w:tcPr>
          <w:p w14:paraId="1DBEB51E" w14:textId="480AF93F" w:rsidR="00F84218" w:rsidRDefault="00E32C65" w:rsidP="00F84218">
            <w:pPr>
              <w:spacing w:line="360" w:lineRule="auto"/>
              <w:jc w:val="center"/>
            </w:pPr>
            <w:r w:rsidRPr="00E32C65">
              <w:lastRenderedPageBreak/>
              <w:t>Infinity</w:t>
            </w:r>
            <w:r>
              <w:t xml:space="preserve"> </w:t>
            </w:r>
            <w:r w:rsidRPr="00E32C65">
              <w:t>(0.1142-</w:t>
            </w:r>
            <w:r w:rsidRPr="00E32C65">
              <w:lastRenderedPageBreak/>
              <w:t>infinity)</w:t>
            </w:r>
          </w:p>
        </w:tc>
        <w:tc>
          <w:tcPr>
            <w:tcW w:w="1993" w:type="dxa"/>
            <w:vAlign w:val="center"/>
          </w:tcPr>
          <w:p w14:paraId="38370129" w14:textId="67C89287" w:rsidR="00F84218" w:rsidRDefault="00E32C65" w:rsidP="00F84218">
            <w:pPr>
              <w:spacing w:line="360" w:lineRule="auto"/>
              <w:jc w:val="center"/>
            </w:pPr>
            <w:r w:rsidRPr="00E32C65">
              <w:lastRenderedPageBreak/>
              <w:t>N/A</w:t>
            </w:r>
          </w:p>
        </w:tc>
        <w:tc>
          <w:tcPr>
            <w:tcW w:w="1993" w:type="dxa"/>
            <w:vAlign w:val="center"/>
          </w:tcPr>
          <w:p w14:paraId="313463C1" w14:textId="53573728" w:rsidR="00F84218" w:rsidRDefault="00E32C65" w:rsidP="00F84218">
            <w:pPr>
              <w:spacing w:line="360" w:lineRule="auto"/>
              <w:jc w:val="center"/>
            </w:pPr>
            <w:r w:rsidRPr="00E32C65">
              <w:t>Infinity</w:t>
            </w:r>
            <w:r>
              <w:t xml:space="preserve"> </w:t>
            </w:r>
            <w:r w:rsidRPr="00E32C65">
              <w:t>(0.3459-</w:t>
            </w:r>
            <w:r w:rsidRPr="00E32C65">
              <w:lastRenderedPageBreak/>
              <w:t>infinity)</w:t>
            </w:r>
          </w:p>
        </w:tc>
        <w:tc>
          <w:tcPr>
            <w:tcW w:w="1993" w:type="dxa"/>
            <w:vAlign w:val="center"/>
          </w:tcPr>
          <w:p w14:paraId="41E39F22" w14:textId="6264E19C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lastRenderedPageBreak/>
              <w:t>0.4096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0.06275-</w:t>
            </w:r>
            <w:r w:rsidRPr="00E32C65">
              <w:rPr>
                <w:rFonts w:hint="eastAsia"/>
              </w:rPr>
              <w:lastRenderedPageBreak/>
              <w:t>2.719</w:t>
            </w:r>
            <w:r w:rsidRPr="00E32C65">
              <w:rPr>
                <w:rFonts w:hint="eastAsia"/>
              </w:rPr>
              <w:t>）</w:t>
            </w:r>
          </w:p>
        </w:tc>
      </w:tr>
      <w:tr w:rsidR="00F84218" w14:paraId="109E616D" w14:textId="77777777" w:rsidTr="00F84218">
        <w:tc>
          <w:tcPr>
            <w:tcW w:w="3397" w:type="dxa"/>
            <w:vMerge/>
            <w:vAlign w:val="center"/>
          </w:tcPr>
          <w:p w14:paraId="00B76BF9" w14:textId="77777777" w:rsidR="00F84218" w:rsidRDefault="00F84218" w:rsidP="00F84218">
            <w:pPr>
              <w:spacing w:line="360" w:lineRule="auto"/>
              <w:jc w:val="center"/>
            </w:pPr>
          </w:p>
        </w:tc>
        <w:tc>
          <w:tcPr>
            <w:tcW w:w="587" w:type="dxa"/>
            <w:vAlign w:val="center"/>
          </w:tcPr>
          <w:p w14:paraId="17B5DBAB" w14:textId="546BC5EC" w:rsidR="00F84218" w:rsidRDefault="00F84218" w:rsidP="00F84218">
            <w:pPr>
              <w:spacing w:line="360" w:lineRule="auto"/>
              <w:jc w:val="center"/>
            </w:pPr>
            <w:r w:rsidRPr="004E531F">
              <w:rPr>
                <w:rFonts w:hint="eastAsia"/>
                <w:i/>
                <w:iCs/>
              </w:rPr>
              <w:t>p</w:t>
            </w:r>
          </w:p>
        </w:tc>
        <w:tc>
          <w:tcPr>
            <w:tcW w:w="1992" w:type="dxa"/>
            <w:vAlign w:val="center"/>
          </w:tcPr>
          <w:p w14:paraId="36B8E90B" w14:textId="4EA02D45" w:rsidR="00F84218" w:rsidRDefault="00E32C65" w:rsidP="00F84218">
            <w:pPr>
              <w:spacing w:line="360" w:lineRule="auto"/>
              <w:jc w:val="center"/>
            </w:pPr>
            <w:r w:rsidRPr="00E32C65">
              <w:t>0.1011</w:t>
            </w:r>
          </w:p>
        </w:tc>
        <w:tc>
          <w:tcPr>
            <w:tcW w:w="1993" w:type="dxa"/>
            <w:vAlign w:val="center"/>
          </w:tcPr>
          <w:p w14:paraId="6ED119A1" w14:textId="4162209E" w:rsidR="00F84218" w:rsidRDefault="00E32C65" w:rsidP="00F84218">
            <w:pPr>
              <w:spacing w:line="360" w:lineRule="auto"/>
              <w:jc w:val="center"/>
            </w:pPr>
            <w:r w:rsidRPr="00E32C65">
              <w:t>0.3073</w:t>
            </w:r>
          </w:p>
        </w:tc>
        <w:tc>
          <w:tcPr>
            <w:tcW w:w="1993" w:type="dxa"/>
            <w:vAlign w:val="center"/>
          </w:tcPr>
          <w:p w14:paraId="66D13AB5" w14:textId="2FCCEBCF" w:rsidR="00F84218" w:rsidRDefault="00E32C65" w:rsidP="00F84218">
            <w:pPr>
              <w:spacing w:line="360" w:lineRule="auto"/>
              <w:jc w:val="center"/>
            </w:pPr>
            <w:r w:rsidRPr="00E32C65">
              <w:t>N/A</w:t>
            </w:r>
          </w:p>
        </w:tc>
        <w:tc>
          <w:tcPr>
            <w:tcW w:w="1993" w:type="dxa"/>
            <w:vAlign w:val="center"/>
          </w:tcPr>
          <w:p w14:paraId="03C63076" w14:textId="5D0AFBFE" w:rsidR="00F84218" w:rsidRDefault="00E32C65" w:rsidP="00F84218">
            <w:pPr>
              <w:spacing w:line="360" w:lineRule="auto"/>
              <w:jc w:val="center"/>
            </w:pPr>
            <w:r w:rsidRPr="00E32C65">
              <w:t>0.2166</w:t>
            </w:r>
          </w:p>
        </w:tc>
        <w:tc>
          <w:tcPr>
            <w:tcW w:w="1993" w:type="dxa"/>
            <w:vAlign w:val="center"/>
          </w:tcPr>
          <w:p w14:paraId="653DD843" w14:textId="326EBCB4" w:rsidR="00F84218" w:rsidRDefault="00E32C65" w:rsidP="00F84218">
            <w:pPr>
              <w:spacing w:line="360" w:lineRule="auto"/>
              <w:jc w:val="center"/>
            </w:pPr>
            <w:r w:rsidRPr="00E32C65">
              <w:t>0.3677</w:t>
            </w:r>
          </w:p>
        </w:tc>
      </w:tr>
      <w:tr w:rsidR="00F84218" w14:paraId="46CE6334" w14:textId="77777777" w:rsidTr="00F84218">
        <w:tc>
          <w:tcPr>
            <w:tcW w:w="3397" w:type="dxa"/>
            <w:vMerge w:val="restart"/>
            <w:vAlign w:val="center"/>
          </w:tcPr>
          <w:p w14:paraId="270C5955" w14:textId="4821ABB6" w:rsidR="00F84218" w:rsidRDefault="00BC2DAC" w:rsidP="00F84218">
            <w:pPr>
              <w:spacing w:line="360" w:lineRule="auto"/>
              <w:jc w:val="center"/>
            </w:pPr>
            <w:r w:rsidRPr="007B7A20">
              <w:t>down-regulation combined with hormone replacement cycle</w:t>
            </w:r>
            <w:r>
              <w:t xml:space="preserve"> vs. </w:t>
            </w:r>
            <w:r w:rsidRPr="007B7A20">
              <w:t xml:space="preserve">natural </w:t>
            </w:r>
            <w:r>
              <w:t xml:space="preserve">ovulation </w:t>
            </w:r>
            <w:r w:rsidRPr="007B7A20">
              <w:t>cycle</w:t>
            </w:r>
          </w:p>
        </w:tc>
        <w:tc>
          <w:tcPr>
            <w:tcW w:w="587" w:type="dxa"/>
            <w:vAlign w:val="center"/>
          </w:tcPr>
          <w:p w14:paraId="1FCBD757" w14:textId="015FDCEE" w:rsidR="00F84218" w:rsidRDefault="00F84218" w:rsidP="00F84218">
            <w:pPr>
              <w:spacing w:line="360" w:lineRule="auto"/>
              <w:jc w:val="center"/>
            </w:pPr>
            <w:r>
              <w:rPr>
                <w:rFonts w:hint="eastAsia"/>
              </w:rPr>
              <w:t>OR</w:t>
            </w:r>
          </w:p>
        </w:tc>
        <w:tc>
          <w:tcPr>
            <w:tcW w:w="1992" w:type="dxa"/>
            <w:vAlign w:val="center"/>
          </w:tcPr>
          <w:p w14:paraId="6A10E6B1" w14:textId="0BE97352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1.112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0.5614-2.287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256EF616" w14:textId="153B6BAB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1.586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0.4419-5.288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2CE35F0B" w14:textId="6EB2B6B4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3.000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0.3652-42.70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29C1F38D" w14:textId="450D5374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0.7778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0.3374-1.792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10A937CD" w14:textId="5AA1D414" w:rsidR="00F84218" w:rsidRDefault="00E32C65" w:rsidP="00F84218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0.5052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0.2726-0.9318</w:t>
            </w:r>
            <w:r w:rsidRPr="00E32C65">
              <w:rPr>
                <w:rFonts w:hint="eastAsia"/>
              </w:rPr>
              <w:t>）</w:t>
            </w:r>
          </w:p>
        </w:tc>
      </w:tr>
      <w:tr w:rsidR="00F84218" w14:paraId="5A72EC43" w14:textId="77777777" w:rsidTr="00F84218">
        <w:tc>
          <w:tcPr>
            <w:tcW w:w="3397" w:type="dxa"/>
            <w:vMerge/>
            <w:vAlign w:val="center"/>
          </w:tcPr>
          <w:p w14:paraId="76C0906A" w14:textId="77777777" w:rsidR="00F84218" w:rsidRDefault="00F84218" w:rsidP="00F84218">
            <w:pPr>
              <w:spacing w:line="360" w:lineRule="auto"/>
              <w:jc w:val="center"/>
            </w:pPr>
          </w:p>
        </w:tc>
        <w:tc>
          <w:tcPr>
            <w:tcW w:w="587" w:type="dxa"/>
            <w:vAlign w:val="center"/>
          </w:tcPr>
          <w:p w14:paraId="54711A22" w14:textId="55AB4F2E" w:rsidR="00F84218" w:rsidRDefault="00F84218" w:rsidP="00F84218">
            <w:pPr>
              <w:spacing w:line="360" w:lineRule="auto"/>
              <w:jc w:val="center"/>
            </w:pPr>
            <w:r w:rsidRPr="004E531F">
              <w:rPr>
                <w:rFonts w:hint="eastAsia"/>
                <w:i/>
                <w:iCs/>
              </w:rPr>
              <w:t>p</w:t>
            </w:r>
          </w:p>
        </w:tc>
        <w:tc>
          <w:tcPr>
            <w:tcW w:w="1992" w:type="dxa"/>
            <w:vAlign w:val="center"/>
          </w:tcPr>
          <w:p w14:paraId="12046C49" w14:textId="0E13C2F6" w:rsidR="00F84218" w:rsidRDefault="00E32C65" w:rsidP="00F84218">
            <w:pPr>
              <w:spacing w:line="360" w:lineRule="auto"/>
              <w:jc w:val="center"/>
            </w:pPr>
            <w:r w:rsidRPr="00E32C65">
              <w:t>0.7628</w:t>
            </w:r>
          </w:p>
        </w:tc>
        <w:tc>
          <w:tcPr>
            <w:tcW w:w="1993" w:type="dxa"/>
            <w:vAlign w:val="center"/>
          </w:tcPr>
          <w:p w14:paraId="4EBAEF81" w14:textId="4156E08B" w:rsidR="00F84218" w:rsidRDefault="00E32C65" w:rsidP="00F84218">
            <w:pPr>
              <w:spacing w:line="360" w:lineRule="auto"/>
              <w:jc w:val="center"/>
            </w:pPr>
            <w:r w:rsidRPr="00E32C65">
              <w:t>0.4997</w:t>
            </w:r>
          </w:p>
        </w:tc>
        <w:tc>
          <w:tcPr>
            <w:tcW w:w="1993" w:type="dxa"/>
            <w:vAlign w:val="center"/>
          </w:tcPr>
          <w:p w14:paraId="74831089" w14:textId="697723B0" w:rsidR="00F84218" w:rsidRDefault="00E32C65" w:rsidP="00F84218">
            <w:pPr>
              <w:spacing w:line="360" w:lineRule="auto"/>
              <w:jc w:val="center"/>
            </w:pPr>
            <w:r w:rsidRPr="00E32C65">
              <w:t>0.4997</w:t>
            </w:r>
          </w:p>
        </w:tc>
        <w:tc>
          <w:tcPr>
            <w:tcW w:w="1993" w:type="dxa"/>
            <w:vAlign w:val="center"/>
          </w:tcPr>
          <w:p w14:paraId="631E4E74" w14:textId="598D2B93" w:rsidR="00F84218" w:rsidRDefault="00E32C65" w:rsidP="00F84218">
            <w:pPr>
              <w:spacing w:line="360" w:lineRule="auto"/>
              <w:jc w:val="center"/>
            </w:pPr>
            <w:r w:rsidRPr="00E32C65">
              <w:t>0.5781</w:t>
            </w:r>
          </w:p>
        </w:tc>
        <w:tc>
          <w:tcPr>
            <w:tcW w:w="1993" w:type="dxa"/>
            <w:vAlign w:val="center"/>
          </w:tcPr>
          <w:p w14:paraId="1CB4AD8E" w14:textId="74CB0BB1" w:rsidR="00F84218" w:rsidRDefault="00E32C65" w:rsidP="00F84218">
            <w:pPr>
              <w:spacing w:line="360" w:lineRule="auto"/>
              <w:jc w:val="center"/>
            </w:pPr>
            <w:r w:rsidRPr="00E32C65">
              <w:t>0.0313</w:t>
            </w:r>
          </w:p>
        </w:tc>
      </w:tr>
      <w:tr w:rsidR="00E32C65" w14:paraId="58696F7D" w14:textId="77777777" w:rsidTr="00F84218">
        <w:tc>
          <w:tcPr>
            <w:tcW w:w="3397" w:type="dxa"/>
            <w:vMerge w:val="restart"/>
            <w:vAlign w:val="center"/>
          </w:tcPr>
          <w:p w14:paraId="05DEB1B7" w14:textId="2F580CB6" w:rsidR="00E32C65" w:rsidRDefault="00E32C65" w:rsidP="00E32C65">
            <w:pPr>
              <w:spacing w:line="360" w:lineRule="auto"/>
              <w:jc w:val="center"/>
            </w:pPr>
            <w:r w:rsidRPr="007B7A20">
              <w:t xml:space="preserve">hormone replacement cycle </w:t>
            </w:r>
            <w:r>
              <w:t xml:space="preserve">vs. </w:t>
            </w:r>
            <w:r w:rsidRPr="007B7A20">
              <w:t xml:space="preserve">ovulation </w:t>
            </w:r>
            <w:r>
              <w:t xml:space="preserve">induction </w:t>
            </w:r>
            <w:r w:rsidRPr="007B7A20">
              <w:t>cycle</w:t>
            </w:r>
          </w:p>
        </w:tc>
        <w:tc>
          <w:tcPr>
            <w:tcW w:w="587" w:type="dxa"/>
            <w:vAlign w:val="center"/>
          </w:tcPr>
          <w:p w14:paraId="4B54781F" w14:textId="7D2342B0" w:rsidR="00E32C65" w:rsidRDefault="00E32C65" w:rsidP="00E32C65">
            <w:pPr>
              <w:spacing w:line="360" w:lineRule="auto"/>
              <w:jc w:val="center"/>
            </w:pPr>
            <w:r>
              <w:rPr>
                <w:rFonts w:hint="eastAsia"/>
              </w:rPr>
              <w:t>OR</w:t>
            </w:r>
          </w:p>
        </w:tc>
        <w:tc>
          <w:tcPr>
            <w:tcW w:w="1992" w:type="dxa"/>
            <w:vAlign w:val="center"/>
          </w:tcPr>
          <w:p w14:paraId="02911169" w14:textId="482A3EE3" w:rsidR="00E32C65" w:rsidRDefault="00E32C65" w:rsidP="00E32C65">
            <w:pPr>
              <w:spacing w:line="360" w:lineRule="auto"/>
              <w:jc w:val="center"/>
            </w:pPr>
            <w:r w:rsidRPr="00E32C65">
              <w:t>Infinity</w:t>
            </w:r>
            <w:r>
              <w:t xml:space="preserve"> </w:t>
            </w:r>
            <w:r w:rsidRPr="00E32C65">
              <w:t>(0.2300-infinity)</w:t>
            </w:r>
          </w:p>
        </w:tc>
        <w:tc>
          <w:tcPr>
            <w:tcW w:w="1993" w:type="dxa"/>
            <w:vAlign w:val="center"/>
          </w:tcPr>
          <w:p w14:paraId="12559BF3" w14:textId="06D6D55A" w:rsidR="00E32C65" w:rsidRDefault="00E32C65" w:rsidP="00E32C65">
            <w:pPr>
              <w:spacing w:line="360" w:lineRule="auto"/>
              <w:jc w:val="center"/>
            </w:pPr>
            <w:r w:rsidRPr="00E32C65">
              <w:t>Infinity</w:t>
            </w:r>
            <w:r>
              <w:t xml:space="preserve"> </w:t>
            </w:r>
            <w:r w:rsidRPr="00E32C65">
              <w:t>(0.02778-infinity)</w:t>
            </w:r>
          </w:p>
        </w:tc>
        <w:tc>
          <w:tcPr>
            <w:tcW w:w="1993" w:type="dxa"/>
            <w:vAlign w:val="center"/>
          </w:tcPr>
          <w:p w14:paraId="794C7299" w14:textId="2E023C12" w:rsidR="00E32C65" w:rsidRDefault="00E32C65" w:rsidP="00E32C65">
            <w:pPr>
              <w:spacing w:line="360" w:lineRule="auto"/>
              <w:jc w:val="center"/>
            </w:pPr>
            <w:r w:rsidRPr="00E32C65">
              <w:t>N/A</w:t>
            </w:r>
          </w:p>
        </w:tc>
        <w:tc>
          <w:tcPr>
            <w:tcW w:w="1993" w:type="dxa"/>
            <w:vAlign w:val="center"/>
          </w:tcPr>
          <w:p w14:paraId="04D546B4" w14:textId="029E0D46" w:rsidR="00E32C65" w:rsidRDefault="00F651D7" w:rsidP="00E32C65">
            <w:pPr>
              <w:spacing w:line="360" w:lineRule="auto"/>
              <w:jc w:val="center"/>
            </w:pPr>
            <w:r w:rsidRPr="00F651D7">
              <w:t>Infinity</w:t>
            </w:r>
            <w:r>
              <w:t xml:space="preserve"> </w:t>
            </w:r>
            <w:r w:rsidRPr="00F651D7">
              <w:t>(0.1111-infinity)</w:t>
            </w:r>
          </w:p>
        </w:tc>
        <w:tc>
          <w:tcPr>
            <w:tcW w:w="1993" w:type="dxa"/>
            <w:vAlign w:val="center"/>
          </w:tcPr>
          <w:p w14:paraId="05062942" w14:textId="6796DD77" w:rsidR="00E32C65" w:rsidRDefault="00F651D7" w:rsidP="00E32C65">
            <w:pPr>
              <w:spacing w:line="360" w:lineRule="auto"/>
              <w:jc w:val="center"/>
            </w:pPr>
            <w:r w:rsidRPr="00F651D7">
              <w:rPr>
                <w:rFonts w:hint="eastAsia"/>
              </w:rPr>
              <w:t>0.000</w:t>
            </w:r>
            <w:r w:rsidRPr="00F651D7">
              <w:rPr>
                <w:rFonts w:hint="eastAsia"/>
              </w:rPr>
              <w:t>（</w:t>
            </w:r>
            <w:r w:rsidRPr="00F651D7">
              <w:rPr>
                <w:rFonts w:hint="eastAsia"/>
              </w:rPr>
              <w:t>0.000-4.367</w:t>
            </w:r>
            <w:r w:rsidRPr="00F651D7">
              <w:rPr>
                <w:rFonts w:hint="eastAsia"/>
              </w:rPr>
              <w:t>）</w:t>
            </w:r>
          </w:p>
        </w:tc>
      </w:tr>
      <w:tr w:rsidR="00E32C65" w14:paraId="5137083E" w14:textId="77777777" w:rsidTr="00F84218">
        <w:tc>
          <w:tcPr>
            <w:tcW w:w="3397" w:type="dxa"/>
            <w:vMerge/>
            <w:vAlign w:val="center"/>
          </w:tcPr>
          <w:p w14:paraId="5FE6F62F" w14:textId="77777777" w:rsidR="00E32C65" w:rsidRDefault="00E32C65" w:rsidP="00E32C65">
            <w:pPr>
              <w:spacing w:line="360" w:lineRule="auto"/>
              <w:jc w:val="center"/>
            </w:pPr>
          </w:p>
        </w:tc>
        <w:tc>
          <w:tcPr>
            <w:tcW w:w="587" w:type="dxa"/>
            <w:vAlign w:val="center"/>
          </w:tcPr>
          <w:p w14:paraId="3A7F58DE" w14:textId="4CC26754" w:rsidR="00E32C65" w:rsidRDefault="00E32C65" w:rsidP="00E32C65">
            <w:pPr>
              <w:spacing w:line="360" w:lineRule="auto"/>
              <w:jc w:val="center"/>
            </w:pPr>
            <w:r w:rsidRPr="004E531F">
              <w:rPr>
                <w:rFonts w:hint="eastAsia"/>
                <w:i/>
                <w:iCs/>
              </w:rPr>
              <w:t>p</w:t>
            </w:r>
          </w:p>
        </w:tc>
        <w:tc>
          <w:tcPr>
            <w:tcW w:w="1992" w:type="dxa"/>
            <w:vAlign w:val="center"/>
          </w:tcPr>
          <w:p w14:paraId="428116CA" w14:textId="72547598" w:rsidR="00E32C65" w:rsidRDefault="00E32C65" w:rsidP="00E32C65">
            <w:pPr>
              <w:spacing w:line="360" w:lineRule="auto"/>
              <w:jc w:val="center"/>
            </w:pPr>
            <w:r w:rsidRPr="00E32C65">
              <w:t>0.2568</w:t>
            </w:r>
          </w:p>
        </w:tc>
        <w:tc>
          <w:tcPr>
            <w:tcW w:w="1993" w:type="dxa"/>
            <w:vAlign w:val="center"/>
          </w:tcPr>
          <w:p w14:paraId="6D540A90" w14:textId="18B685B4" w:rsidR="00E32C65" w:rsidRDefault="00F651D7" w:rsidP="00E32C65">
            <w:pPr>
              <w:spacing w:line="360" w:lineRule="auto"/>
              <w:jc w:val="center"/>
            </w:pPr>
            <w:r w:rsidRPr="00F651D7">
              <w:t>0.5762</w:t>
            </w:r>
          </w:p>
        </w:tc>
        <w:tc>
          <w:tcPr>
            <w:tcW w:w="1993" w:type="dxa"/>
            <w:vAlign w:val="center"/>
          </w:tcPr>
          <w:p w14:paraId="4C262595" w14:textId="26C73F5B" w:rsidR="00E32C65" w:rsidRDefault="00E32C65" w:rsidP="00E32C65">
            <w:pPr>
              <w:spacing w:line="360" w:lineRule="auto"/>
              <w:jc w:val="center"/>
            </w:pPr>
            <w:r w:rsidRPr="00E32C65">
              <w:t>N/A</w:t>
            </w:r>
          </w:p>
        </w:tc>
        <w:tc>
          <w:tcPr>
            <w:tcW w:w="1993" w:type="dxa"/>
            <w:vAlign w:val="center"/>
          </w:tcPr>
          <w:p w14:paraId="6E7C94ED" w14:textId="2BC96C92" w:rsidR="00E32C65" w:rsidRDefault="00F651D7" w:rsidP="00E32C65">
            <w:pPr>
              <w:spacing w:line="360" w:lineRule="auto"/>
              <w:jc w:val="center"/>
            </w:pPr>
            <w:r w:rsidRPr="00F651D7">
              <w:t>0.2482</w:t>
            </w:r>
          </w:p>
        </w:tc>
        <w:tc>
          <w:tcPr>
            <w:tcW w:w="1993" w:type="dxa"/>
            <w:vAlign w:val="center"/>
          </w:tcPr>
          <w:p w14:paraId="3C6A3319" w14:textId="24FFA371" w:rsidR="00E32C65" w:rsidRDefault="00F651D7" w:rsidP="00E32C65">
            <w:pPr>
              <w:spacing w:line="360" w:lineRule="auto"/>
              <w:jc w:val="center"/>
            </w:pPr>
            <w:r w:rsidRPr="00F651D7">
              <w:t>0.2207</w:t>
            </w:r>
          </w:p>
        </w:tc>
      </w:tr>
      <w:tr w:rsidR="00E32C65" w14:paraId="0A7B9FB5" w14:textId="77777777" w:rsidTr="00F84218">
        <w:tc>
          <w:tcPr>
            <w:tcW w:w="3397" w:type="dxa"/>
            <w:vMerge w:val="restart"/>
            <w:vAlign w:val="center"/>
          </w:tcPr>
          <w:p w14:paraId="4A0F35E9" w14:textId="1E856A4C" w:rsidR="00E32C65" w:rsidRDefault="00E32C65" w:rsidP="00E32C65">
            <w:pPr>
              <w:spacing w:line="360" w:lineRule="auto"/>
              <w:jc w:val="center"/>
            </w:pPr>
            <w:r w:rsidRPr="007B7A20">
              <w:t xml:space="preserve">hormone replacement cycle </w:t>
            </w:r>
            <w:r>
              <w:t xml:space="preserve">vs. </w:t>
            </w:r>
            <w:r w:rsidRPr="007B7A20">
              <w:t xml:space="preserve">natural </w:t>
            </w:r>
            <w:r>
              <w:t xml:space="preserve">ovulation </w:t>
            </w:r>
            <w:r w:rsidRPr="007B7A20">
              <w:t>cycle</w:t>
            </w:r>
          </w:p>
        </w:tc>
        <w:tc>
          <w:tcPr>
            <w:tcW w:w="587" w:type="dxa"/>
            <w:vAlign w:val="center"/>
          </w:tcPr>
          <w:p w14:paraId="44940496" w14:textId="29241B55" w:rsidR="00E32C65" w:rsidRPr="004E531F" w:rsidRDefault="00E32C65" w:rsidP="00E32C65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rFonts w:hint="eastAsia"/>
              </w:rPr>
              <w:t>OR</w:t>
            </w:r>
          </w:p>
        </w:tc>
        <w:tc>
          <w:tcPr>
            <w:tcW w:w="1992" w:type="dxa"/>
            <w:vAlign w:val="center"/>
          </w:tcPr>
          <w:p w14:paraId="7D80B944" w14:textId="3C9687E9" w:rsidR="00E32C65" w:rsidRDefault="00E32C65" w:rsidP="00E32C65">
            <w:pPr>
              <w:spacing w:line="360" w:lineRule="auto"/>
              <w:jc w:val="center"/>
            </w:pPr>
            <w:r w:rsidRPr="00E32C65">
              <w:rPr>
                <w:rFonts w:hint="eastAsia"/>
              </w:rPr>
              <w:t>0.6111</w:t>
            </w:r>
            <w:r w:rsidRPr="00E32C65">
              <w:rPr>
                <w:rFonts w:hint="eastAsia"/>
              </w:rPr>
              <w:t>（</w:t>
            </w:r>
            <w:r w:rsidRPr="00E32C65">
              <w:rPr>
                <w:rFonts w:hint="eastAsia"/>
              </w:rPr>
              <w:t>0.1078-2.926</w:t>
            </w:r>
            <w:r w:rsidRPr="00E32C65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4E50708B" w14:textId="02185C73" w:rsidR="00E32C65" w:rsidRDefault="00F651D7" w:rsidP="00E32C65">
            <w:pPr>
              <w:spacing w:line="360" w:lineRule="auto"/>
              <w:jc w:val="center"/>
            </w:pPr>
            <w:r w:rsidRPr="00F651D7">
              <w:rPr>
                <w:rFonts w:hint="eastAsia"/>
              </w:rPr>
              <w:t>0.5000</w:t>
            </w:r>
            <w:r w:rsidRPr="00F651D7">
              <w:rPr>
                <w:rFonts w:hint="eastAsia"/>
              </w:rPr>
              <w:t>（</w:t>
            </w:r>
            <w:r w:rsidRPr="00F651D7">
              <w:rPr>
                <w:rFonts w:hint="eastAsia"/>
              </w:rPr>
              <w:t>0.03152-4.755</w:t>
            </w:r>
            <w:r w:rsidRPr="00F651D7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7EFA74A9" w14:textId="0C5B8071" w:rsidR="00E32C65" w:rsidRDefault="00E32C65" w:rsidP="00E32C65">
            <w:pPr>
              <w:spacing w:line="360" w:lineRule="auto"/>
              <w:jc w:val="center"/>
            </w:pPr>
            <w:r w:rsidRPr="00E32C65">
              <w:t>N/A</w:t>
            </w:r>
          </w:p>
        </w:tc>
        <w:tc>
          <w:tcPr>
            <w:tcW w:w="1993" w:type="dxa"/>
            <w:vAlign w:val="center"/>
          </w:tcPr>
          <w:p w14:paraId="695A745F" w14:textId="1830411D" w:rsidR="00E32C65" w:rsidRDefault="00F651D7" w:rsidP="00E32C65">
            <w:pPr>
              <w:spacing w:line="360" w:lineRule="auto"/>
              <w:jc w:val="center"/>
            </w:pPr>
            <w:r w:rsidRPr="00F651D7">
              <w:rPr>
                <w:rFonts w:hint="eastAsia"/>
              </w:rPr>
              <w:t>1.000</w:t>
            </w:r>
            <w:r w:rsidRPr="00F651D7">
              <w:rPr>
                <w:rFonts w:hint="eastAsia"/>
              </w:rPr>
              <w:t>（</w:t>
            </w:r>
            <w:r w:rsidRPr="00F651D7">
              <w:rPr>
                <w:rFonts w:hint="eastAsia"/>
              </w:rPr>
              <w:t>0.04921-20.32</w:t>
            </w:r>
            <w:r w:rsidRPr="00F651D7">
              <w:rPr>
                <w:rFonts w:hint="eastAsia"/>
              </w:rPr>
              <w:t>）</w:t>
            </w:r>
          </w:p>
        </w:tc>
        <w:tc>
          <w:tcPr>
            <w:tcW w:w="1993" w:type="dxa"/>
            <w:vAlign w:val="center"/>
          </w:tcPr>
          <w:p w14:paraId="4E2F5FD0" w14:textId="1CA3C073" w:rsidR="00E32C65" w:rsidRDefault="00F651D7" w:rsidP="00E32C65">
            <w:pPr>
              <w:spacing w:line="360" w:lineRule="auto"/>
              <w:jc w:val="center"/>
            </w:pPr>
            <w:r w:rsidRPr="00F651D7">
              <w:rPr>
                <w:rFonts w:hint="eastAsia"/>
              </w:rPr>
              <w:t>0.000</w:t>
            </w:r>
            <w:r w:rsidRPr="00F651D7">
              <w:rPr>
                <w:rFonts w:hint="eastAsia"/>
              </w:rPr>
              <w:t>（</w:t>
            </w:r>
            <w:r w:rsidRPr="00F651D7">
              <w:rPr>
                <w:rFonts w:hint="eastAsia"/>
              </w:rPr>
              <w:t>0.000-2.795</w:t>
            </w:r>
            <w:r w:rsidRPr="00F651D7">
              <w:rPr>
                <w:rFonts w:hint="eastAsia"/>
              </w:rPr>
              <w:t>）</w:t>
            </w:r>
          </w:p>
        </w:tc>
      </w:tr>
      <w:tr w:rsidR="00E32C65" w14:paraId="74816CFD" w14:textId="77777777" w:rsidTr="00F84218">
        <w:tc>
          <w:tcPr>
            <w:tcW w:w="3397" w:type="dxa"/>
            <w:vMerge/>
            <w:vAlign w:val="center"/>
          </w:tcPr>
          <w:p w14:paraId="3E7CA054" w14:textId="77777777" w:rsidR="00E32C65" w:rsidRDefault="00E32C65" w:rsidP="00E32C65">
            <w:pPr>
              <w:spacing w:line="360" w:lineRule="auto"/>
              <w:jc w:val="center"/>
            </w:pPr>
          </w:p>
        </w:tc>
        <w:tc>
          <w:tcPr>
            <w:tcW w:w="587" w:type="dxa"/>
            <w:vAlign w:val="center"/>
          </w:tcPr>
          <w:p w14:paraId="4E1F7ED2" w14:textId="6939475F" w:rsidR="00E32C65" w:rsidRPr="004E531F" w:rsidRDefault="00E32C65" w:rsidP="00E32C65">
            <w:pPr>
              <w:spacing w:line="360" w:lineRule="auto"/>
              <w:jc w:val="center"/>
              <w:rPr>
                <w:i/>
                <w:iCs/>
              </w:rPr>
            </w:pPr>
            <w:r w:rsidRPr="004E531F">
              <w:rPr>
                <w:rFonts w:hint="eastAsia"/>
                <w:i/>
                <w:iCs/>
              </w:rPr>
              <w:t>p</w:t>
            </w:r>
          </w:p>
        </w:tc>
        <w:tc>
          <w:tcPr>
            <w:tcW w:w="1992" w:type="dxa"/>
            <w:vAlign w:val="center"/>
          </w:tcPr>
          <w:p w14:paraId="295122FF" w14:textId="512B4013" w:rsidR="00E32C65" w:rsidRDefault="00E32C65" w:rsidP="00E32C65">
            <w:pPr>
              <w:spacing w:line="360" w:lineRule="auto"/>
              <w:jc w:val="center"/>
            </w:pPr>
            <w:r w:rsidRPr="00E32C65">
              <w:t>0.5909</w:t>
            </w:r>
          </w:p>
        </w:tc>
        <w:tc>
          <w:tcPr>
            <w:tcW w:w="1993" w:type="dxa"/>
            <w:vAlign w:val="center"/>
          </w:tcPr>
          <w:p w14:paraId="28B848E9" w14:textId="31861CE3" w:rsidR="00E32C65" w:rsidRDefault="00F651D7" w:rsidP="00E32C65">
            <w:pPr>
              <w:spacing w:line="360" w:lineRule="auto"/>
              <w:jc w:val="center"/>
            </w:pPr>
            <w:r w:rsidRPr="00F651D7">
              <w:t>0.5967</w:t>
            </w:r>
          </w:p>
        </w:tc>
        <w:tc>
          <w:tcPr>
            <w:tcW w:w="1993" w:type="dxa"/>
            <w:vAlign w:val="center"/>
          </w:tcPr>
          <w:p w14:paraId="40D1D5EE" w14:textId="1BBE6CED" w:rsidR="00E32C65" w:rsidRDefault="00E32C65" w:rsidP="00E32C65">
            <w:pPr>
              <w:spacing w:line="360" w:lineRule="auto"/>
              <w:jc w:val="center"/>
            </w:pPr>
            <w:r w:rsidRPr="00E32C65">
              <w:t>N/A</w:t>
            </w:r>
          </w:p>
        </w:tc>
        <w:tc>
          <w:tcPr>
            <w:tcW w:w="1993" w:type="dxa"/>
            <w:vAlign w:val="center"/>
          </w:tcPr>
          <w:p w14:paraId="4D08E9A5" w14:textId="607369E7" w:rsidR="00E32C65" w:rsidRDefault="00F651D7" w:rsidP="00E32C65">
            <w:pPr>
              <w:spacing w:line="360" w:lineRule="auto"/>
              <w:jc w:val="center"/>
            </w:pPr>
            <w:r w:rsidRPr="00F651D7">
              <w:t>&gt;0.9999</w:t>
            </w:r>
          </w:p>
        </w:tc>
        <w:tc>
          <w:tcPr>
            <w:tcW w:w="1993" w:type="dxa"/>
            <w:vAlign w:val="center"/>
          </w:tcPr>
          <w:p w14:paraId="69F84524" w14:textId="37844E66" w:rsidR="00E32C65" w:rsidRDefault="00F651D7" w:rsidP="00E32C65">
            <w:pPr>
              <w:spacing w:line="360" w:lineRule="auto"/>
              <w:jc w:val="center"/>
            </w:pPr>
            <w:r w:rsidRPr="00F651D7">
              <w:t>0.2081</w:t>
            </w:r>
          </w:p>
        </w:tc>
      </w:tr>
      <w:tr w:rsidR="00E32C65" w14:paraId="396E8204" w14:textId="77777777" w:rsidTr="00F84218">
        <w:tc>
          <w:tcPr>
            <w:tcW w:w="3397" w:type="dxa"/>
            <w:vMerge w:val="restart"/>
            <w:vAlign w:val="center"/>
          </w:tcPr>
          <w:p w14:paraId="6F77F907" w14:textId="4BF6B8DE" w:rsidR="00E32C65" w:rsidRDefault="00E32C65" w:rsidP="00E32C65">
            <w:pPr>
              <w:spacing w:line="360" w:lineRule="auto"/>
              <w:jc w:val="center"/>
            </w:pPr>
            <w:r w:rsidRPr="007B7A20">
              <w:t xml:space="preserve">ovulation </w:t>
            </w:r>
            <w:r>
              <w:t xml:space="preserve">induction </w:t>
            </w:r>
            <w:r w:rsidRPr="007B7A20">
              <w:t>cycle</w:t>
            </w:r>
            <w:r>
              <w:t xml:space="preserve"> vs. </w:t>
            </w:r>
            <w:r w:rsidRPr="007B7A20">
              <w:t xml:space="preserve">natural </w:t>
            </w:r>
            <w:r>
              <w:t xml:space="preserve">ovulation </w:t>
            </w:r>
            <w:r w:rsidRPr="007B7A20">
              <w:t>cycle</w:t>
            </w:r>
          </w:p>
        </w:tc>
        <w:tc>
          <w:tcPr>
            <w:tcW w:w="587" w:type="dxa"/>
            <w:vAlign w:val="center"/>
          </w:tcPr>
          <w:p w14:paraId="68996E7D" w14:textId="55DD3879" w:rsidR="00E32C65" w:rsidRPr="004E531F" w:rsidRDefault="00E32C65" w:rsidP="00E32C65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rFonts w:hint="eastAsia"/>
              </w:rPr>
              <w:t>OR</w:t>
            </w:r>
          </w:p>
        </w:tc>
        <w:tc>
          <w:tcPr>
            <w:tcW w:w="1992" w:type="dxa"/>
            <w:vAlign w:val="center"/>
          </w:tcPr>
          <w:p w14:paraId="61308F72" w14:textId="3809CA28" w:rsidR="00E32C65" w:rsidRDefault="00E32C65" w:rsidP="00E32C65">
            <w:pPr>
              <w:spacing w:line="360" w:lineRule="auto"/>
              <w:jc w:val="center"/>
            </w:pPr>
            <w:r w:rsidRPr="00E32C65">
              <w:t>Infinity</w:t>
            </w:r>
            <w:r>
              <w:t xml:space="preserve"> </w:t>
            </w:r>
            <w:r w:rsidRPr="00E32C65">
              <w:t>(0.6433-infinity)</w:t>
            </w:r>
          </w:p>
        </w:tc>
        <w:tc>
          <w:tcPr>
            <w:tcW w:w="1993" w:type="dxa"/>
            <w:vAlign w:val="center"/>
          </w:tcPr>
          <w:p w14:paraId="1EFBE0AF" w14:textId="0A172ABC" w:rsidR="00E32C65" w:rsidRDefault="00F651D7" w:rsidP="00E32C65">
            <w:pPr>
              <w:spacing w:line="360" w:lineRule="auto"/>
              <w:jc w:val="center"/>
            </w:pPr>
            <w:r w:rsidRPr="00F651D7">
              <w:t>Infinity</w:t>
            </w:r>
            <w:r>
              <w:t xml:space="preserve"> </w:t>
            </w:r>
            <w:r w:rsidRPr="00F651D7">
              <w:t>(0.06349-infinity)</w:t>
            </w:r>
          </w:p>
        </w:tc>
        <w:tc>
          <w:tcPr>
            <w:tcW w:w="1993" w:type="dxa"/>
            <w:vAlign w:val="center"/>
          </w:tcPr>
          <w:p w14:paraId="3FE74C00" w14:textId="7365791E" w:rsidR="00E32C65" w:rsidRDefault="00E32C65" w:rsidP="00E32C65">
            <w:pPr>
              <w:spacing w:line="360" w:lineRule="auto"/>
              <w:jc w:val="center"/>
            </w:pPr>
            <w:r w:rsidRPr="00E32C65">
              <w:t>N/A</w:t>
            </w:r>
          </w:p>
        </w:tc>
        <w:tc>
          <w:tcPr>
            <w:tcW w:w="1993" w:type="dxa"/>
            <w:vAlign w:val="center"/>
          </w:tcPr>
          <w:p w14:paraId="275B7F35" w14:textId="46B3022B" w:rsidR="00E32C65" w:rsidRDefault="00F651D7" w:rsidP="00E32C65">
            <w:pPr>
              <w:spacing w:line="360" w:lineRule="auto"/>
              <w:jc w:val="center"/>
            </w:pPr>
            <w:r w:rsidRPr="00F651D7">
              <w:t>Infinity</w:t>
            </w:r>
            <w:r>
              <w:t xml:space="preserve"> </w:t>
            </w:r>
            <w:r w:rsidRPr="00F651D7">
              <w:t>(0.4084-infinity)</w:t>
            </w:r>
          </w:p>
        </w:tc>
        <w:tc>
          <w:tcPr>
            <w:tcW w:w="1993" w:type="dxa"/>
            <w:vAlign w:val="center"/>
          </w:tcPr>
          <w:p w14:paraId="7C2BDA9C" w14:textId="76308B73" w:rsidR="00E32C65" w:rsidRDefault="00F651D7" w:rsidP="00E32C65">
            <w:pPr>
              <w:spacing w:line="360" w:lineRule="auto"/>
              <w:jc w:val="center"/>
            </w:pPr>
            <w:r w:rsidRPr="00F651D7">
              <w:rPr>
                <w:rFonts w:hint="eastAsia"/>
              </w:rPr>
              <w:t>0.8108</w:t>
            </w:r>
            <w:r w:rsidRPr="00F651D7">
              <w:rPr>
                <w:rFonts w:hint="eastAsia"/>
              </w:rPr>
              <w:t>（</w:t>
            </w:r>
            <w:r w:rsidRPr="00F651D7">
              <w:rPr>
                <w:rFonts w:hint="eastAsia"/>
              </w:rPr>
              <w:t>0.1219-5.426</w:t>
            </w:r>
            <w:r w:rsidRPr="00F651D7">
              <w:rPr>
                <w:rFonts w:hint="eastAsia"/>
              </w:rPr>
              <w:t>）</w:t>
            </w:r>
          </w:p>
        </w:tc>
      </w:tr>
      <w:tr w:rsidR="00E32C65" w14:paraId="249E82E0" w14:textId="77777777" w:rsidTr="00F84218">
        <w:tc>
          <w:tcPr>
            <w:tcW w:w="3397" w:type="dxa"/>
            <w:vMerge/>
            <w:vAlign w:val="center"/>
          </w:tcPr>
          <w:p w14:paraId="2321EE87" w14:textId="77777777" w:rsidR="00E32C65" w:rsidRDefault="00E32C65" w:rsidP="00E32C65">
            <w:pPr>
              <w:spacing w:line="360" w:lineRule="auto"/>
              <w:jc w:val="center"/>
            </w:pPr>
          </w:p>
        </w:tc>
        <w:tc>
          <w:tcPr>
            <w:tcW w:w="587" w:type="dxa"/>
            <w:vAlign w:val="center"/>
          </w:tcPr>
          <w:p w14:paraId="67C870F4" w14:textId="22CC6F4C" w:rsidR="00E32C65" w:rsidRPr="004E531F" w:rsidRDefault="00E32C65" w:rsidP="00E32C65">
            <w:pPr>
              <w:spacing w:line="360" w:lineRule="auto"/>
              <w:jc w:val="center"/>
              <w:rPr>
                <w:i/>
                <w:iCs/>
              </w:rPr>
            </w:pPr>
            <w:r w:rsidRPr="004E531F">
              <w:rPr>
                <w:rFonts w:hint="eastAsia"/>
                <w:i/>
                <w:iCs/>
              </w:rPr>
              <w:t>p</w:t>
            </w:r>
          </w:p>
        </w:tc>
        <w:tc>
          <w:tcPr>
            <w:tcW w:w="1992" w:type="dxa"/>
            <w:vAlign w:val="center"/>
          </w:tcPr>
          <w:p w14:paraId="0FA23E86" w14:textId="73DE4480" w:rsidR="00E32C65" w:rsidRDefault="00E32C65" w:rsidP="00E32C65">
            <w:pPr>
              <w:spacing w:line="360" w:lineRule="auto"/>
              <w:jc w:val="center"/>
            </w:pPr>
            <w:r w:rsidRPr="00E32C65">
              <w:t>0.1276</w:t>
            </w:r>
          </w:p>
        </w:tc>
        <w:tc>
          <w:tcPr>
            <w:tcW w:w="1993" w:type="dxa"/>
            <w:vAlign w:val="center"/>
          </w:tcPr>
          <w:p w14:paraId="5E455426" w14:textId="0E133CFF" w:rsidR="00E32C65" w:rsidRDefault="00F651D7" w:rsidP="00E32C65">
            <w:pPr>
              <w:spacing w:line="360" w:lineRule="auto"/>
              <w:jc w:val="center"/>
            </w:pPr>
            <w:r w:rsidRPr="00F651D7">
              <w:t>0.4279</w:t>
            </w:r>
          </w:p>
        </w:tc>
        <w:tc>
          <w:tcPr>
            <w:tcW w:w="1993" w:type="dxa"/>
            <w:vAlign w:val="center"/>
          </w:tcPr>
          <w:p w14:paraId="24BA1BDC" w14:textId="16E45682" w:rsidR="00E32C65" w:rsidRDefault="00E32C65" w:rsidP="00E32C65">
            <w:pPr>
              <w:spacing w:line="360" w:lineRule="auto"/>
              <w:jc w:val="center"/>
            </w:pPr>
            <w:r w:rsidRPr="00E32C65">
              <w:t>N/A</w:t>
            </w:r>
          </w:p>
        </w:tc>
        <w:tc>
          <w:tcPr>
            <w:tcW w:w="1993" w:type="dxa"/>
            <w:vAlign w:val="center"/>
          </w:tcPr>
          <w:p w14:paraId="12CB8989" w14:textId="279C1AF1" w:rsidR="00E32C65" w:rsidRDefault="00F651D7" w:rsidP="00E32C65">
            <w:pPr>
              <w:spacing w:line="360" w:lineRule="auto"/>
              <w:jc w:val="center"/>
            </w:pPr>
            <w:r w:rsidRPr="00F651D7">
              <w:t>0.1719</w:t>
            </w:r>
          </w:p>
        </w:tc>
        <w:tc>
          <w:tcPr>
            <w:tcW w:w="1993" w:type="dxa"/>
            <w:vAlign w:val="center"/>
          </w:tcPr>
          <w:p w14:paraId="2568129B" w14:textId="41CEEEF7" w:rsidR="00E32C65" w:rsidRDefault="00F651D7" w:rsidP="00E32C65">
            <w:pPr>
              <w:spacing w:line="360" w:lineRule="auto"/>
              <w:jc w:val="center"/>
            </w:pPr>
            <w:r w:rsidRPr="00F651D7">
              <w:t>0.8384</w:t>
            </w:r>
          </w:p>
        </w:tc>
      </w:tr>
    </w:tbl>
    <w:p w14:paraId="47D4FB4D" w14:textId="2447BCBF" w:rsidR="00CA0910" w:rsidRPr="00C7638F" w:rsidRDefault="004E531F" w:rsidP="00230838">
      <w:pPr>
        <w:spacing w:line="360" w:lineRule="auto"/>
        <w:rPr>
          <w:b/>
          <w:bCs/>
        </w:rPr>
      </w:pPr>
      <w:r w:rsidRPr="00C7638F">
        <w:rPr>
          <w:rFonts w:hint="eastAsia"/>
          <w:b/>
          <w:bCs/>
        </w:rPr>
        <w:t>Supplementary Table</w:t>
      </w:r>
      <w:r w:rsidRPr="00C7638F">
        <w:rPr>
          <w:b/>
          <w:bCs/>
        </w:rPr>
        <w:t xml:space="preserve"> 2.</w:t>
      </w:r>
      <w:r w:rsidR="009E3DF4">
        <w:rPr>
          <w:b/>
          <w:bCs/>
        </w:rPr>
        <w:t xml:space="preserve"> Odds</w:t>
      </w:r>
      <w:r w:rsidR="009E3DF4" w:rsidRPr="00CA4B51">
        <w:rPr>
          <w:b/>
          <w:bCs/>
        </w:rPr>
        <w:t xml:space="preserve"> ratios and p-values for comparisons between </w:t>
      </w:r>
      <w:r w:rsidR="009E3DF4">
        <w:rPr>
          <w:b/>
          <w:bCs/>
        </w:rPr>
        <w:t>sub</w:t>
      </w:r>
      <w:r w:rsidR="009E3DF4" w:rsidRPr="00CA4B51">
        <w:rPr>
          <w:b/>
          <w:bCs/>
        </w:rPr>
        <w:t>groups</w:t>
      </w:r>
      <w:r w:rsidR="009E3DF4">
        <w:rPr>
          <w:b/>
          <w:bCs/>
        </w:rPr>
        <w:t>.</w:t>
      </w:r>
    </w:p>
    <w:sectPr w:rsidR="00CA0910" w:rsidRPr="00C7638F" w:rsidSect="007B3DA0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93"/>
    <w:rsid w:val="00000673"/>
    <w:rsid w:val="00012A1C"/>
    <w:rsid w:val="00012E51"/>
    <w:rsid w:val="0002266A"/>
    <w:rsid w:val="00034766"/>
    <w:rsid w:val="00042139"/>
    <w:rsid w:val="00043371"/>
    <w:rsid w:val="00057CED"/>
    <w:rsid w:val="00071183"/>
    <w:rsid w:val="00072BE9"/>
    <w:rsid w:val="00087F03"/>
    <w:rsid w:val="00091911"/>
    <w:rsid w:val="00092AF7"/>
    <w:rsid w:val="000A09BB"/>
    <w:rsid w:val="000A1DB2"/>
    <w:rsid w:val="000A4FC4"/>
    <w:rsid w:val="000B34BA"/>
    <w:rsid w:val="000C3B76"/>
    <w:rsid w:val="000C5359"/>
    <w:rsid w:val="000D0CD9"/>
    <w:rsid w:val="000E3B72"/>
    <w:rsid w:val="000F1CF9"/>
    <w:rsid w:val="000F2114"/>
    <w:rsid w:val="00123968"/>
    <w:rsid w:val="00126DF0"/>
    <w:rsid w:val="00130DEF"/>
    <w:rsid w:val="00136522"/>
    <w:rsid w:val="00136C52"/>
    <w:rsid w:val="00147F18"/>
    <w:rsid w:val="00167907"/>
    <w:rsid w:val="00171CF0"/>
    <w:rsid w:val="00192EE0"/>
    <w:rsid w:val="00197934"/>
    <w:rsid w:val="001A0194"/>
    <w:rsid w:val="001A0762"/>
    <w:rsid w:val="001B0328"/>
    <w:rsid w:val="001B31E0"/>
    <w:rsid w:val="001B7A77"/>
    <w:rsid w:val="001C2C8B"/>
    <w:rsid w:val="001C781D"/>
    <w:rsid w:val="001D2C6E"/>
    <w:rsid w:val="001E41D9"/>
    <w:rsid w:val="001F07FC"/>
    <w:rsid w:val="001F14C6"/>
    <w:rsid w:val="002077BE"/>
    <w:rsid w:val="00212780"/>
    <w:rsid w:val="0021778A"/>
    <w:rsid w:val="002250DA"/>
    <w:rsid w:val="002262C6"/>
    <w:rsid w:val="00230838"/>
    <w:rsid w:val="00236017"/>
    <w:rsid w:val="002377F4"/>
    <w:rsid w:val="0025650E"/>
    <w:rsid w:val="002662C0"/>
    <w:rsid w:val="00273907"/>
    <w:rsid w:val="002801F7"/>
    <w:rsid w:val="00280887"/>
    <w:rsid w:val="00284BD8"/>
    <w:rsid w:val="002932F1"/>
    <w:rsid w:val="002B5E3A"/>
    <w:rsid w:val="002C1F0C"/>
    <w:rsid w:val="002C56CC"/>
    <w:rsid w:val="002E0912"/>
    <w:rsid w:val="002E3841"/>
    <w:rsid w:val="002F3EF1"/>
    <w:rsid w:val="00305F33"/>
    <w:rsid w:val="0031613A"/>
    <w:rsid w:val="0031745F"/>
    <w:rsid w:val="003221E0"/>
    <w:rsid w:val="0032500E"/>
    <w:rsid w:val="00330DEA"/>
    <w:rsid w:val="003343DC"/>
    <w:rsid w:val="00351405"/>
    <w:rsid w:val="003540D4"/>
    <w:rsid w:val="003732A2"/>
    <w:rsid w:val="00374658"/>
    <w:rsid w:val="00384556"/>
    <w:rsid w:val="00396AB1"/>
    <w:rsid w:val="003A2030"/>
    <w:rsid w:val="003A4B84"/>
    <w:rsid w:val="003B6C23"/>
    <w:rsid w:val="003C0896"/>
    <w:rsid w:val="003C3E69"/>
    <w:rsid w:val="003C49C2"/>
    <w:rsid w:val="003C6160"/>
    <w:rsid w:val="003D7F3A"/>
    <w:rsid w:val="003F7175"/>
    <w:rsid w:val="00417BD9"/>
    <w:rsid w:val="004208CF"/>
    <w:rsid w:val="004575D5"/>
    <w:rsid w:val="0046143A"/>
    <w:rsid w:val="004625F2"/>
    <w:rsid w:val="0046423C"/>
    <w:rsid w:val="00477AAC"/>
    <w:rsid w:val="004811F9"/>
    <w:rsid w:val="00495E02"/>
    <w:rsid w:val="004A0967"/>
    <w:rsid w:val="004A2360"/>
    <w:rsid w:val="004A2CD9"/>
    <w:rsid w:val="004B199A"/>
    <w:rsid w:val="004B1D7E"/>
    <w:rsid w:val="004B2C49"/>
    <w:rsid w:val="004B5DC9"/>
    <w:rsid w:val="004E1F15"/>
    <w:rsid w:val="004E292E"/>
    <w:rsid w:val="004E531F"/>
    <w:rsid w:val="004F2D59"/>
    <w:rsid w:val="00501D42"/>
    <w:rsid w:val="00523ADF"/>
    <w:rsid w:val="005376A0"/>
    <w:rsid w:val="00540C79"/>
    <w:rsid w:val="00542A28"/>
    <w:rsid w:val="00545130"/>
    <w:rsid w:val="005622A0"/>
    <w:rsid w:val="00564196"/>
    <w:rsid w:val="00566F0E"/>
    <w:rsid w:val="0057131E"/>
    <w:rsid w:val="00572C34"/>
    <w:rsid w:val="00594CAB"/>
    <w:rsid w:val="00596C52"/>
    <w:rsid w:val="005A3248"/>
    <w:rsid w:val="005A3562"/>
    <w:rsid w:val="005A4ED2"/>
    <w:rsid w:val="005C1905"/>
    <w:rsid w:val="005E32E9"/>
    <w:rsid w:val="005F00C7"/>
    <w:rsid w:val="005F0D12"/>
    <w:rsid w:val="005F3074"/>
    <w:rsid w:val="006005C3"/>
    <w:rsid w:val="00613EE7"/>
    <w:rsid w:val="00615B51"/>
    <w:rsid w:val="00624AB8"/>
    <w:rsid w:val="0063032A"/>
    <w:rsid w:val="00635BF2"/>
    <w:rsid w:val="00654F60"/>
    <w:rsid w:val="006565EB"/>
    <w:rsid w:val="0068492D"/>
    <w:rsid w:val="00686A46"/>
    <w:rsid w:val="006922AE"/>
    <w:rsid w:val="006A4C6D"/>
    <w:rsid w:val="006B3F84"/>
    <w:rsid w:val="006B4685"/>
    <w:rsid w:val="006C2FD3"/>
    <w:rsid w:val="006C3A5E"/>
    <w:rsid w:val="006F02BF"/>
    <w:rsid w:val="00701B9D"/>
    <w:rsid w:val="00706687"/>
    <w:rsid w:val="007120FD"/>
    <w:rsid w:val="00715682"/>
    <w:rsid w:val="00725278"/>
    <w:rsid w:val="00730300"/>
    <w:rsid w:val="0074142F"/>
    <w:rsid w:val="00766570"/>
    <w:rsid w:val="00785676"/>
    <w:rsid w:val="00795309"/>
    <w:rsid w:val="007B26B7"/>
    <w:rsid w:val="007B3DA0"/>
    <w:rsid w:val="007C20EC"/>
    <w:rsid w:val="007C284E"/>
    <w:rsid w:val="007C427C"/>
    <w:rsid w:val="007C5341"/>
    <w:rsid w:val="007C5948"/>
    <w:rsid w:val="007C7725"/>
    <w:rsid w:val="007D03A8"/>
    <w:rsid w:val="007F3BA2"/>
    <w:rsid w:val="00801816"/>
    <w:rsid w:val="0080336D"/>
    <w:rsid w:val="00822D70"/>
    <w:rsid w:val="00825C0A"/>
    <w:rsid w:val="00826E01"/>
    <w:rsid w:val="008472BF"/>
    <w:rsid w:val="00854C1A"/>
    <w:rsid w:val="00863E5F"/>
    <w:rsid w:val="00872C13"/>
    <w:rsid w:val="0087653E"/>
    <w:rsid w:val="00880D69"/>
    <w:rsid w:val="00881FC6"/>
    <w:rsid w:val="00885C04"/>
    <w:rsid w:val="00891F22"/>
    <w:rsid w:val="00894F1C"/>
    <w:rsid w:val="00897458"/>
    <w:rsid w:val="008A1229"/>
    <w:rsid w:val="008A13C4"/>
    <w:rsid w:val="008B214A"/>
    <w:rsid w:val="008C0183"/>
    <w:rsid w:val="008C78E2"/>
    <w:rsid w:val="008C7C15"/>
    <w:rsid w:val="008D0C8A"/>
    <w:rsid w:val="008E3F7A"/>
    <w:rsid w:val="00903EB7"/>
    <w:rsid w:val="009043D5"/>
    <w:rsid w:val="009062D5"/>
    <w:rsid w:val="0091119B"/>
    <w:rsid w:val="0094671B"/>
    <w:rsid w:val="00950544"/>
    <w:rsid w:val="00962842"/>
    <w:rsid w:val="009641D9"/>
    <w:rsid w:val="009936FA"/>
    <w:rsid w:val="009A1443"/>
    <w:rsid w:val="009A5C99"/>
    <w:rsid w:val="009B54D0"/>
    <w:rsid w:val="009C3244"/>
    <w:rsid w:val="009C5693"/>
    <w:rsid w:val="009D596D"/>
    <w:rsid w:val="009E2940"/>
    <w:rsid w:val="009E32EF"/>
    <w:rsid w:val="009E3DF4"/>
    <w:rsid w:val="009F7E4D"/>
    <w:rsid w:val="00A002F0"/>
    <w:rsid w:val="00A01BA7"/>
    <w:rsid w:val="00A0575F"/>
    <w:rsid w:val="00A12DFB"/>
    <w:rsid w:val="00A1532F"/>
    <w:rsid w:val="00A255EE"/>
    <w:rsid w:val="00A3430B"/>
    <w:rsid w:val="00A36C8E"/>
    <w:rsid w:val="00A513E2"/>
    <w:rsid w:val="00AB04E8"/>
    <w:rsid w:val="00AB6639"/>
    <w:rsid w:val="00AB738C"/>
    <w:rsid w:val="00AC628F"/>
    <w:rsid w:val="00AD31F7"/>
    <w:rsid w:val="00AD5301"/>
    <w:rsid w:val="00AD65DD"/>
    <w:rsid w:val="00AD6737"/>
    <w:rsid w:val="00AF2127"/>
    <w:rsid w:val="00B0227E"/>
    <w:rsid w:val="00B04BDB"/>
    <w:rsid w:val="00B05EB8"/>
    <w:rsid w:val="00B1612F"/>
    <w:rsid w:val="00B33397"/>
    <w:rsid w:val="00B42B97"/>
    <w:rsid w:val="00B5350E"/>
    <w:rsid w:val="00B61C41"/>
    <w:rsid w:val="00B62F01"/>
    <w:rsid w:val="00B82E5E"/>
    <w:rsid w:val="00B918AE"/>
    <w:rsid w:val="00B95CED"/>
    <w:rsid w:val="00BB70C5"/>
    <w:rsid w:val="00BC0EF3"/>
    <w:rsid w:val="00BC2DAC"/>
    <w:rsid w:val="00BD54A7"/>
    <w:rsid w:val="00BF629A"/>
    <w:rsid w:val="00C0106D"/>
    <w:rsid w:val="00C0409E"/>
    <w:rsid w:val="00C07314"/>
    <w:rsid w:val="00C10753"/>
    <w:rsid w:val="00C10C7D"/>
    <w:rsid w:val="00C232B1"/>
    <w:rsid w:val="00C32826"/>
    <w:rsid w:val="00C42E5D"/>
    <w:rsid w:val="00C514D9"/>
    <w:rsid w:val="00C56897"/>
    <w:rsid w:val="00C6149F"/>
    <w:rsid w:val="00C64D3A"/>
    <w:rsid w:val="00C72CC4"/>
    <w:rsid w:val="00C73404"/>
    <w:rsid w:val="00C7638F"/>
    <w:rsid w:val="00C76DB4"/>
    <w:rsid w:val="00C82D24"/>
    <w:rsid w:val="00C83280"/>
    <w:rsid w:val="00C9237B"/>
    <w:rsid w:val="00CA0910"/>
    <w:rsid w:val="00CA7288"/>
    <w:rsid w:val="00CC529E"/>
    <w:rsid w:val="00CC5F56"/>
    <w:rsid w:val="00CD1B80"/>
    <w:rsid w:val="00CE067A"/>
    <w:rsid w:val="00CE2C00"/>
    <w:rsid w:val="00CE5765"/>
    <w:rsid w:val="00CF20E5"/>
    <w:rsid w:val="00D17A1D"/>
    <w:rsid w:val="00D26CF2"/>
    <w:rsid w:val="00D322C9"/>
    <w:rsid w:val="00D344F6"/>
    <w:rsid w:val="00D415BE"/>
    <w:rsid w:val="00D5378E"/>
    <w:rsid w:val="00D54337"/>
    <w:rsid w:val="00D61A44"/>
    <w:rsid w:val="00D632DA"/>
    <w:rsid w:val="00D714A1"/>
    <w:rsid w:val="00D7443C"/>
    <w:rsid w:val="00D76EA2"/>
    <w:rsid w:val="00D814E9"/>
    <w:rsid w:val="00D817BD"/>
    <w:rsid w:val="00DA1ECC"/>
    <w:rsid w:val="00DB58FA"/>
    <w:rsid w:val="00DB7E75"/>
    <w:rsid w:val="00DC21DF"/>
    <w:rsid w:val="00DC3FA0"/>
    <w:rsid w:val="00DC5264"/>
    <w:rsid w:val="00DC5CF5"/>
    <w:rsid w:val="00DE6127"/>
    <w:rsid w:val="00DF497A"/>
    <w:rsid w:val="00DF71D0"/>
    <w:rsid w:val="00E07C2E"/>
    <w:rsid w:val="00E11827"/>
    <w:rsid w:val="00E215A9"/>
    <w:rsid w:val="00E22DAA"/>
    <w:rsid w:val="00E2550D"/>
    <w:rsid w:val="00E329E4"/>
    <w:rsid w:val="00E32C65"/>
    <w:rsid w:val="00E338F3"/>
    <w:rsid w:val="00E433D9"/>
    <w:rsid w:val="00E56A23"/>
    <w:rsid w:val="00E82F28"/>
    <w:rsid w:val="00E837EC"/>
    <w:rsid w:val="00E908FB"/>
    <w:rsid w:val="00EB44E3"/>
    <w:rsid w:val="00EC05DA"/>
    <w:rsid w:val="00EC23B4"/>
    <w:rsid w:val="00EC6534"/>
    <w:rsid w:val="00EE5508"/>
    <w:rsid w:val="00EF0C77"/>
    <w:rsid w:val="00EF441E"/>
    <w:rsid w:val="00EF5840"/>
    <w:rsid w:val="00EF6AF0"/>
    <w:rsid w:val="00F02D50"/>
    <w:rsid w:val="00F20ED1"/>
    <w:rsid w:val="00F21493"/>
    <w:rsid w:val="00F260F2"/>
    <w:rsid w:val="00F41AA6"/>
    <w:rsid w:val="00F4215E"/>
    <w:rsid w:val="00F51BAC"/>
    <w:rsid w:val="00F57662"/>
    <w:rsid w:val="00F646B5"/>
    <w:rsid w:val="00F651D7"/>
    <w:rsid w:val="00F66478"/>
    <w:rsid w:val="00F70501"/>
    <w:rsid w:val="00F84218"/>
    <w:rsid w:val="00F907BB"/>
    <w:rsid w:val="00F95DA4"/>
    <w:rsid w:val="00FB3B68"/>
    <w:rsid w:val="00FB4E7E"/>
    <w:rsid w:val="00FD05C0"/>
    <w:rsid w:val="00FD1704"/>
    <w:rsid w:val="00FE30EA"/>
    <w:rsid w:val="00FE4FC3"/>
    <w:rsid w:val="00FE7889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B3BAC"/>
  <w15:chartTrackingRefBased/>
  <w15:docId w15:val="{316D87FA-4EE8-5D4D-8819-8DF55B41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69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69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69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69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69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69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6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693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40">
    <w:name w:val="标题 4 字符"/>
    <w:basedOn w:val="a0"/>
    <w:link w:val="4"/>
    <w:uiPriority w:val="9"/>
    <w:semiHidden/>
    <w:rsid w:val="009C569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693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5693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69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69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69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6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6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6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6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569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1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A12DF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A12D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1">
    <w:name w:val="Plain Table 4"/>
    <w:basedOn w:val="a1"/>
    <w:uiPriority w:val="44"/>
    <w:rsid w:val="00A12DF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Wang</dc:creator>
  <cp:keywords/>
  <dc:description/>
  <cp:lastModifiedBy>Samar Wang</cp:lastModifiedBy>
  <cp:revision>34</cp:revision>
  <dcterms:created xsi:type="dcterms:W3CDTF">2024-10-29T07:00:00Z</dcterms:created>
  <dcterms:modified xsi:type="dcterms:W3CDTF">2025-07-24T02:26:00Z</dcterms:modified>
</cp:coreProperties>
</file>