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85CD5" w14:textId="2AEF7631" w:rsidR="0059526F" w:rsidRPr="00C67BA0" w:rsidRDefault="0059526F" w:rsidP="00C67BA0">
      <w:pPr>
        <w:spacing w:line="360" w:lineRule="auto"/>
        <w:jc w:val="center"/>
        <w:rPr>
          <w:b/>
          <w:bCs/>
          <w:sz w:val="32"/>
          <w:szCs w:val="32"/>
        </w:rPr>
      </w:pPr>
      <w:r w:rsidRPr="00C67BA0">
        <w:rPr>
          <w:b/>
          <w:bCs/>
          <w:sz w:val="32"/>
          <w:szCs w:val="32"/>
        </w:rPr>
        <w:t>Supporting Information</w:t>
      </w:r>
    </w:p>
    <w:p w14:paraId="2811AEFD" w14:textId="201AB81A" w:rsidR="001013F4" w:rsidRDefault="001013F4" w:rsidP="00924B2A">
      <w:pPr>
        <w:pStyle w:val="Tableofcontents"/>
      </w:pPr>
    </w:p>
    <w:p w14:paraId="6755F4D8" w14:textId="7B30FF6A" w:rsidR="00EA30B5" w:rsidRDefault="00EA30B5" w:rsidP="00EA30B5">
      <w:pPr>
        <w:jc w:val="center"/>
        <w:rPr>
          <w:b/>
          <w:bCs/>
          <w:sz w:val="32"/>
          <w:szCs w:val="32"/>
        </w:rPr>
      </w:pPr>
      <w:r w:rsidRPr="007C5AF1">
        <w:rPr>
          <w:rFonts w:hint="eastAsia"/>
          <w:b/>
          <w:bCs/>
          <w:sz w:val="32"/>
          <w:szCs w:val="32"/>
        </w:rPr>
        <w:t>D</w:t>
      </w:r>
      <w:r w:rsidRPr="007C5AF1">
        <w:rPr>
          <w:b/>
          <w:bCs/>
          <w:sz w:val="32"/>
          <w:szCs w:val="32"/>
        </w:rPr>
        <w:t xml:space="preserve">ual-mode </w:t>
      </w:r>
      <w:r w:rsidRPr="007C5AF1">
        <w:rPr>
          <w:rFonts w:hint="eastAsia"/>
          <w:b/>
          <w:bCs/>
          <w:sz w:val="32"/>
          <w:szCs w:val="32"/>
        </w:rPr>
        <w:t xml:space="preserve">0D/2D </w:t>
      </w:r>
      <w:r w:rsidRPr="007C5AF1">
        <w:rPr>
          <w:b/>
          <w:bCs/>
          <w:sz w:val="32"/>
          <w:szCs w:val="32"/>
        </w:rPr>
        <w:t xml:space="preserve">Spatial Asymmetry </w:t>
      </w:r>
      <w:r w:rsidRPr="007C5AF1">
        <w:rPr>
          <w:rFonts w:hint="eastAsia"/>
          <w:b/>
          <w:bCs/>
          <w:sz w:val="32"/>
          <w:szCs w:val="32"/>
        </w:rPr>
        <w:t>O</w:t>
      </w:r>
      <w:r w:rsidRPr="007C5AF1">
        <w:rPr>
          <w:b/>
          <w:bCs/>
          <w:sz w:val="32"/>
          <w:szCs w:val="32"/>
        </w:rPr>
        <w:t xml:space="preserve">ptoelectronic </w:t>
      </w:r>
      <w:r w:rsidRPr="007C5AF1">
        <w:rPr>
          <w:rFonts w:hint="eastAsia"/>
          <w:b/>
          <w:bCs/>
          <w:sz w:val="32"/>
          <w:szCs w:val="32"/>
        </w:rPr>
        <w:t>Device</w:t>
      </w:r>
      <w:r w:rsidRPr="007C5AF1">
        <w:rPr>
          <w:b/>
          <w:bCs/>
          <w:sz w:val="32"/>
          <w:szCs w:val="32"/>
        </w:rPr>
        <w:t xml:space="preserve"> </w:t>
      </w:r>
      <w:r w:rsidRPr="007C5AF1">
        <w:rPr>
          <w:rFonts w:hint="eastAsia"/>
          <w:b/>
          <w:bCs/>
          <w:sz w:val="32"/>
          <w:szCs w:val="32"/>
        </w:rPr>
        <w:t xml:space="preserve">Enabled by in </w:t>
      </w:r>
      <w:r w:rsidRPr="007C5AF1">
        <w:rPr>
          <w:rFonts w:hint="eastAsia"/>
          <w:b/>
          <w:bCs/>
          <w:i/>
          <w:iCs/>
          <w:sz w:val="32"/>
          <w:szCs w:val="32"/>
        </w:rPr>
        <w:t>situ</w:t>
      </w:r>
      <w:r w:rsidRPr="007C5AF1">
        <w:rPr>
          <w:rFonts w:hint="eastAsia"/>
          <w:b/>
          <w:bCs/>
          <w:sz w:val="32"/>
          <w:szCs w:val="32"/>
        </w:rPr>
        <w:t xml:space="preserve"> Microzone </w:t>
      </w:r>
      <w:r w:rsidRPr="007C5AF1">
        <w:rPr>
          <w:b/>
          <w:bCs/>
          <w:sz w:val="32"/>
          <w:szCs w:val="32"/>
        </w:rPr>
        <w:t xml:space="preserve">Femtosecond </w:t>
      </w:r>
      <w:r w:rsidRPr="007C5AF1">
        <w:rPr>
          <w:rFonts w:hint="eastAsia"/>
          <w:b/>
          <w:bCs/>
          <w:sz w:val="32"/>
          <w:szCs w:val="32"/>
        </w:rPr>
        <w:t>Laser Deposition</w:t>
      </w:r>
    </w:p>
    <w:p w14:paraId="679EF8EE" w14:textId="77777777" w:rsidR="00EA30B5" w:rsidRPr="0039390F" w:rsidRDefault="00EA30B5" w:rsidP="00EA30B5">
      <w:pPr>
        <w:jc w:val="center"/>
        <w:rPr>
          <w:b/>
          <w:bCs/>
          <w:sz w:val="32"/>
          <w:szCs w:val="32"/>
        </w:rPr>
      </w:pPr>
    </w:p>
    <w:p w14:paraId="58C0A2F8" w14:textId="77777777" w:rsidR="00EA30B5" w:rsidRPr="00BE5A71" w:rsidRDefault="00EA30B5" w:rsidP="00EA30B5">
      <w:pPr>
        <w:spacing w:before="60" w:after="200" w:line="288" w:lineRule="auto"/>
        <w:rPr>
          <w:i/>
          <w:sz w:val="22"/>
        </w:rPr>
      </w:pPr>
      <w:r w:rsidRPr="00B07AB0">
        <w:rPr>
          <w:i/>
          <w:sz w:val="22"/>
        </w:rPr>
        <w:t>Zehua Li</w:t>
      </w:r>
      <w:r w:rsidRPr="00B07AB0">
        <w:rPr>
          <w:i/>
          <w:sz w:val="22"/>
          <w:vertAlign w:val="superscript"/>
        </w:rPr>
        <w:t xml:space="preserve"> 1,2</w:t>
      </w:r>
      <w:r w:rsidRPr="00B07AB0">
        <w:rPr>
          <w:i/>
          <w:sz w:val="22"/>
        </w:rPr>
        <w:t>, Guisheng Zou</w:t>
      </w:r>
      <w:r w:rsidRPr="00B07AB0">
        <w:rPr>
          <w:i/>
          <w:sz w:val="22"/>
          <w:vertAlign w:val="superscript"/>
        </w:rPr>
        <w:t>1,2</w:t>
      </w:r>
      <w:r w:rsidRPr="00B07AB0">
        <w:rPr>
          <w:i/>
          <w:sz w:val="22"/>
        </w:rPr>
        <w:t>,</w:t>
      </w:r>
      <w:r w:rsidRPr="006B3D30">
        <w:rPr>
          <w:i/>
          <w:sz w:val="22"/>
        </w:rPr>
        <w:t xml:space="preserve"> </w:t>
      </w:r>
      <w:r w:rsidRPr="00B07AB0">
        <w:rPr>
          <w:i/>
          <w:sz w:val="22"/>
        </w:rPr>
        <w:t>Jinpeng Huo</w:t>
      </w:r>
      <w:r w:rsidRPr="00B07AB0">
        <w:rPr>
          <w:i/>
          <w:sz w:val="22"/>
          <w:vertAlign w:val="superscript"/>
        </w:rPr>
        <w:t>1,2,*</w:t>
      </w:r>
      <w:r>
        <w:rPr>
          <w:i/>
          <w:sz w:val="22"/>
        </w:rPr>
        <w:t xml:space="preserve">, </w:t>
      </w:r>
      <w:r w:rsidRPr="00B07AB0">
        <w:rPr>
          <w:i/>
          <w:sz w:val="22"/>
        </w:rPr>
        <w:t>Jin Peng</w:t>
      </w:r>
      <w:r w:rsidRPr="00B07AB0">
        <w:rPr>
          <w:i/>
          <w:sz w:val="22"/>
          <w:vertAlign w:val="superscript"/>
        </w:rPr>
        <w:t>1,2</w:t>
      </w:r>
      <w:r>
        <w:rPr>
          <w:i/>
          <w:sz w:val="22"/>
        </w:rPr>
        <w:t xml:space="preserve">, </w:t>
      </w:r>
      <w:r w:rsidRPr="00B07AB0">
        <w:rPr>
          <w:i/>
          <w:sz w:val="22"/>
        </w:rPr>
        <w:t>Tianming Sun</w:t>
      </w:r>
      <w:r w:rsidRPr="00B07AB0">
        <w:rPr>
          <w:i/>
          <w:sz w:val="22"/>
          <w:vertAlign w:val="superscript"/>
        </w:rPr>
        <w:t>1,2</w:t>
      </w:r>
      <w:r w:rsidRPr="00B07AB0">
        <w:rPr>
          <w:i/>
          <w:sz w:val="22"/>
        </w:rPr>
        <w:t>,</w:t>
      </w:r>
      <w:r>
        <w:rPr>
          <w:i/>
          <w:sz w:val="22"/>
        </w:rPr>
        <w:t xml:space="preserve"> </w:t>
      </w:r>
      <w:r w:rsidRPr="00B07AB0">
        <w:rPr>
          <w:i/>
          <w:sz w:val="22"/>
        </w:rPr>
        <w:t>Yu Xiao</w:t>
      </w:r>
      <w:r>
        <w:rPr>
          <w:i/>
          <w:sz w:val="22"/>
          <w:vertAlign w:val="superscript"/>
        </w:rPr>
        <w:t>3</w:t>
      </w:r>
      <w:r w:rsidRPr="00B07AB0">
        <w:rPr>
          <w:i/>
          <w:sz w:val="22"/>
        </w:rPr>
        <w:t xml:space="preserve">, </w:t>
      </w:r>
      <w:r>
        <w:rPr>
          <w:i/>
          <w:sz w:val="22"/>
        </w:rPr>
        <w:t>Jiali Huo</w:t>
      </w:r>
      <w:r>
        <w:rPr>
          <w:i/>
          <w:sz w:val="22"/>
          <w:vertAlign w:val="superscript"/>
        </w:rPr>
        <w:t>4</w:t>
      </w:r>
      <w:r>
        <w:rPr>
          <w:i/>
          <w:sz w:val="22"/>
        </w:rPr>
        <w:t xml:space="preserve">, </w:t>
      </w:r>
      <w:r w:rsidRPr="00B07AB0">
        <w:rPr>
          <w:i/>
          <w:sz w:val="22"/>
        </w:rPr>
        <w:t>Bin Feng</w:t>
      </w:r>
      <w:r w:rsidRPr="00B07AB0">
        <w:rPr>
          <w:i/>
          <w:sz w:val="22"/>
          <w:vertAlign w:val="superscript"/>
        </w:rPr>
        <w:t>1,2</w:t>
      </w:r>
      <w:r w:rsidRPr="00B07AB0">
        <w:rPr>
          <w:i/>
          <w:sz w:val="22"/>
        </w:rPr>
        <w:t>,</w:t>
      </w:r>
      <w:r>
        <w:rPr>
          <w:i/>
          <w:sz w:val="22"/>
        </w:rPr>
        <w:t xml:space="preserve"> </w:t>
      </w:r>
      <w:r w:rsidRPr="00B07AB0">
        <w:rPr>
          <w:i/>
          <w:sz w:val="22"/>
        </w:rPr>
        <w:t>Lei Liu</w:t>
      </w:r>
      <w:r w:rsidRPr="00B07AB0">
        <w:rPr>
          <w:i/>
          <w:sz w:val="22"/>
          <w:vertAlign w:val="superscript"/>
        </w:rPr>
        <w:t>1,2,*</w:t>
      </w:r>
    </w:p>
    <w:p w14:paraId="7138DC22" w14:textId="77777777" w:rsidR="00EA30B5" w:rsidRDefault="00EA30B5" w:rsidP="00EA30B5">
      <w:pPr>
        <w:spacing w:before="60" w:after="60"/>
        <w:ind w:firstLineChars="200" w:firstLine="440"/>
        <w:rPr>
          <w:sz w:val="22"/>
        </w:rPr>
      </w:pPr>
      <w:r w:rsidRPr="00B07AB0">
        <w:rPr>
          <w:sz w:val="22"/>
          <w:vertAlign w:val="superscript"/>
        </w:rPr>
        <w:t>1</w:t>
      </w:r>
      <w:r w:rsidRPr="00B07AB0">
        <w:rPr>
          <w:sz w:val="22"/>
        </w:rPr>
        <w:t xml:space="preserve"> </w:t>
      </w:r>
      <w:r w:rsidRPr="00722881">
        <w:rPr>
          <w:sz w:val="22"/>
        </w:rPr>
        <w:t>State Key Laboratory of Clean and Efficient Turbomachinery Power Equipment, Department of Mechanical Engineering, Tsinghua University, Beijing, 100084, China</w:t>
      </w:r>
    </w:p>
    <w:p w14:paraId="2D61EE9A" w14:textId="77777777" w:rsidR="00EA30B5" w:rsidRDefault="00EA30B5" w:rsidP="00EA30B5">
      <w:pPr>
        <w:spacing w:before="60" w:after="60"/>
        <w:ind w:firstLineChars="200" w:firstLine="440"/>
        <w:rPr>
          <w:sz w:val="22"/>
        </w:rPr>
      </w:pPr>
      <w:r w:rsidRPr="00B07AB0">
        <w:rPr>
          <w:sz w:val="22"/>
          <w:vertAlign w:val="superscript"/>
        </w:rPr>
        <w:t>2</w:t>
      </w:r>
      <w:r w:rsidRPr="00B07AB0">
        <w:rPr>
          <w:sz w:val="22"/>
        </w:rPr>
        <w:t xml:space="preserve"> </w:t>
      </w:r>
      <w:r w:rsidRPr="00722881">
        <w:rPr>
          <w:sz w:val="22"/>
        </w:rPr>
        <w:t>Key Laboratory for Advanced Materials Processing Technology, Ministry of Education, Beijing 100084, China</w:t>
      </w:r>
    </w:p>
    <w:p w14:paraId="210B534D" w14:textId="77777777" w:rsidR="00EA30B5" w:rsidRDefault="00EA30B5" w:rsidP="00EA30B5">
      <w:pPr>
        <w:spacing w:before="60" w:after="60"/>
        <w:ind w:firstLineChars="200" w:firstLine="440"/>
        <w:rPr>
          <w:sz w:val="22"/>
        </w:rPr>
      </w:pPr>
      <w:r>
        <w:rPr>
          <w:sz w:val="22"/>
          <w:vertAlign w:val="superscript"/>
        </w:rPr>
        <w:t>3</w:t>
      </w:r>
      <w:r>
        <w:rPr>
          <w:sz w:val="22"/>
        </w:rPr>
        <w:t xml:space="preserve"> </w:t>
      </w:r>
      <w:r w:rsidRPr="002D1A30">
        <w:rPr>
          <w:sz w:val="22"/>
        </w:rPr>
        <w:t>School of Chemistry and Chemical Engineering</w:t>
      </w:r>
      <w:r>
        <w:rPr>
          <w:sz w:val="22"/>
        </w:rPr>
        <w:t xml:space="preserve">, </w:t>
      </w:r>
      <w:r w:rsidRPr="002D1A30">
        <w:rPr>
          <w:sz w:val="22"/>
        </w:rPr>
        <w:t>Frontiers Science Center for Transformative Molecules</w:t>
      </w:r>
      <w:r>
        <w:rPr>
          <w:sz w:val="22"/>
        </w:rPr>
        <w:t xml:space="preserve">, </w:t>
      </w:r>
      <w:r w:rsidRPr="002D1A30">
        <w:rPr>
          <w:sz w:val="22"/>
        </w:rPr>
        <w:t>Center of Hydrogen Science</w:t>
      </w:r>
      <w:r>
        <w:rPr>
          <w:sz w:val="22"/>
        </w:rPr>
        <w:t xml:space="preserve">, </w:t>
      </w:r>
      <w:r w:rsidRPr="002D1A30">
        <w:rPr>
          <w:sz w:val="22"/>
        </w:rPr>
        <w:t>Shanghai Key Lab of Electrical Insulation &amp; Thermal Aging</w:t>
      </w:r>
      <w:r>
        <w:rPr>
          <w:sz w:val="22"/>
        </w:rPr>
        <w:t xml:space="preserve">, </w:t>
      </w:r>
      <w:r w:rsidRPr="002D1A30">
        <w:rPr>
          <w:sz w:val="22"/>
        </w:rPr>
        <w:t>Shanghai Jiao Tong University</w:t>
      </w:r>
      <w:r>
        <w:rPr>
          <w:sz w:val="22"/>
        </w:rPr>
        <w:t xml:space="preserve">, </w:t>
      </w:r>
      <w:r w:rsidRPr="002D1A30">
        <w:rPr>
          <w:sz w:val="22"/>
        </w:rPr>
        <w:t>Shanghai 200240, P. R. China</w:t>
      </w:r>
    </w:p>
    <w:p w14:paraId="4A878425" w14:textId="77777777" w:rsidR="00EA30B5" w:rsidRPr="00B07AB0" w:rsidRDefault="00EA30B5" w:rsidP="00EA30B5">
      <w:pPr>
        <w:spacing w:before="60" w:after="60"/>
        <w:ind w:firstLineChars="200" w:firstLine="440"/>
        <w:rPr>
          <w:sz w:val="22"/>
        </w:rPr>
      </w:pPr>
      <w:r>
        <w:rPr>
          <w:sz w:val="22"/>
          <w:vertAlign w:val="superscript"/>
        </w:rPr>
        <w:t>4</w:t>
      </w:r>
      <w:r w:rsidRPr="00B07AB0">
        <w:rPr>
          <w:sz w:val="22"/>
        </w:rPr>
        <w:t xml:space="preserve"> </w:t>
      </w:r>
      <w:r w:rsidRPr="002837D6">
        <w:rPr>
          <w:sz w:val="22"/>
        </w:rPr>
        <w:t>Department of Electrical and Computer Engineering, National University of Singapore, 4 Engineering Drive 3, Singapore 117583, Singapore.</w:t>
      </w:r>
    </w:p>
    <w:p w14:paraId="2534E56F" w14:textId="77777777" w:rsidR="00DE2A75" w:rsidRDefault="00DE2A75" w:rsidP="00DE2A75">
      <w:pPr>
        <w:spacing w:before="60" w:after="120"/>
        <w:ind w:firstLineChars="200" w:firstLine="480"/>
        <w:rPr>
          <w:rFonts w:eastAsia="仿宋_GB2312"/>
        </w:rPr>
      </w:pPr>
      <w:r>
        <w:rPr>
          <w:rFonts w:eastAsia="仿宋_GB2312"/>
        </w:rPr>
        <w:t>Email address:</w:t>
      </w:r>
    </w:p>
    <w:p w14:paraId="7952A944" w14:textId="68772D16" w:rsidR="00DE2A75" w:rsidRPr="0040640B" w:rsidRDefault="00DE2A75" w:rsidP="00DE2A75">
      <w:pPr>
        <w:spacing w:before="60" w:after="120"/>
        <w:ind w:firstLineChars="200" w:firstLine="440"/>
        <w:rPr>
          <w:rFonts w:eastAsia="仿宋_GB2312"/>
          <w:sz w:val="22"/>
          <w:szCs w:val="22"/>
        </w:rPr>
      </w:pPr>
      <w:r w:rsidRPr="0040640B">
        <w:rPr>
          <w:rFonts w:eastAsia="仿宋_GB2312" w:hint="eastAsia"/>
          <w:sz w:val="22"/>
          <w:szCs w:val="22"/>
        </w:rPr>
        <w:t>Z</w:t>
      </w:r>
      <w:r w:rsidRPr="0040640B">
        <w:rPr>
          <w:rFonts w:eastAsia="仿宋_GB2312"/>
          <w:sz w:val="22"/>
          <w:szCs w:val="22"/>
        </w:rPr>
        <w:t xml:space="preserve">ehua Li: </w:t>
      </w:r>
      <w:r w:rsidRPr="00C10D15">
        <w:rPr>
          <w:rFonts w:eastAsia="仿宋_GB2312"/>
          <w:sz w:val="22"/>
          <w:szCs w:val="22"/>
        </w:rPr>
        <w:t>li-zh22@mails.tsinghua.edu.cn</w:t>
      </w:r>
      <w:r>
        <w:rPr>
          <w:rFonts w:eastAsia="仿宋_GB2312"/>
          <w:sz w:val="22"/>
          <w:szCs w:val="22"/>
        </w:rPr>
        <w:t xml:space="preserve">; </w:t>
      </w:r>
      <w:r w:rsidRPr="0040640B">
        <w:rPr>
          <w:rFonts w:eastAsia="仿宋_GB2312" w:hint="eastAsia"/>
          <w:sz w:val="22"/>
          <w:szCs w:val="22"/>
        </w:rPr>
        <w:t>G</w:t>
      </w:r>
      <w:r w:rsidRPr="0040640B">
        <w:rPr>
          <w:rFonts w:eastAsia="仿宋_GB2312"/>
          <w:sz w:val="22"/>
          <w:szCs w:val="22"/>
        </w:rPr>
        <w:t>uisheng Zou:</w:t>
      </w:r>
      <w:r>
        <w:rPr>
          <w:rFonts w:eastAsia="仿宋_GB2312"/>
          <w:sz w:val="22"/>
          <w:szCs w:val="22"/>
        </w:rPr>
        <w:t xml:space="preserve"> </w:t>
      </w:r>
      <w:r w:rsidRPr="00C10D15">
        <w:rPr>
          <w:rFonts w:eastAsia="仿宋_GB2312"/>
          <w:sz w:val="22"/>
          <w:szCs w:val="22"/>
        </w:rPr>
        <w:t>zougsh@tsinghua.edu.cn</w:t>
      </w:r>
      <w:r>
        <w:rPr>
          <w:rFonts w:eastAsia="仿宋_GB2312" w:hint="eastAsia"/>
          <w:sz w:val="22"/>
          <w:szCs w:val="22"/>
        </w:rPr>
        <w:t>;</w:t>
      </w:r>
      <w:r>
        <w:rPr>
          <w:rFonts w:eastAsia="仿宋_GB2312"/>
          <w:sz w:val="22"/>
          <w:szCs w:val="22"/>
        </w:rPr>
        <w:t xml:space="preserve"> </w:t>
      </w:r>
      <w:r w:rsidRPr="0040640B">
        <w:rPr>
          <w:sz w:val="22"/>
          <w:szCs w:val="22"/>
        </w:rPr>
        <w:t>Jinpeng Huo</w:t>
      </w:r>
      <w:r>
        <w:rPr>
          <w:sz w:val="22"/>
          <w:szCs w:val="22"/>
        </w:rPr>
        <w:t xml:space="preserve">: </w:t>
      </w:r>
      <w:r w:rsidRPr="00C10D15">
        <w:rPr>
          <w:rFonts w:eastAsia="仿宋_GB2312" w:hint="eastAsia"/>
          <w:sz w:val="22"/>
          <w:szCs w:val="22"/>
        </w:rPr>
        <w:t>huo</w:t>
      </w:r>
      <w:r w:rsidRPr="00C10D15">
        <w:rPr>
          <w:rFonts w:eastAsia="仿宋_GB2312"/>
          <w:sz w:val="22"/>
          <w:szCs w:val="22"/>
        </w:rPr>
        <w:t>jp@tsinghua.edu.cn</w:t>
      </w:r>
      <w:r>
        <w:rPr>
          <w:rFonts w:eastAsia="仿宋_GB2312" w:hint="eastAsia"/>
          <w:sz w:val="22"/>
          <w:szCs w:val="22"/>
        </w:rPr>
        <w:t>;</w:t>
      </w:r>
      <w:r>
        <w:rPr>
          <w:rFonts w:eastAsia="仿宋_GB2312"/>
          <w:sz w:val="22"/>
          <w:szCs w:val="22"/>
        </w:rPr>
        <w:t xml:space="preserve"> </w:t>
      </w:r>
      <w:r>
        <w:rPr>
          <w:rFonts w:eastAsia="仿宋_GB2312" w:hint="eastAsia"/>
          <w:sz w:val="22"/>
          <w:szCs w:val="22"/>
        </w:rPr>
        <w:t>J</w:t>
      </w:r>
      <w:r>
        <w:rPr>
          <w:rFonts w:eastAsia="仿宋_GB2312"/>
          <w:sz w:val="22"/>
          <w:szCs w:val="22"/>
        </w:rPr>
        <w:t xml:space="preserve">in </w:t>
      </w:r>
      <w:r>
        <w:rPr>
          <w:rFonts w:eastAsia="仿宋_GB2312" w:hint="eastAsia"/>
          <w:sz w:val="22"/>
          <w:szCs w:val="22"/>
        </w:rPr>
        <w:t>Peng</w:t>
      </w:r>
      <w:r>
        <w:rPr>
          <w:rFonts w:eastAsia="仿宋_GB2312"/>
          <w:sz w:val="22"/>
          <w:szCs w:val="22"/>
        </w:rPr>
        <w:t xml:space="preserve">: </w:t>
      </w:r>
      <w:r w:rsidRPr="00C10D15">
        <w:rPr>
          <w:rFonts w:eastAsia="仿宋_GB2312"/>
          <w:sz w:val="22"/>
          <w:szCs w:val="22"/>
        </w:rPr>
        <w:t>pj23@mails.tsinghua.edu.cn</w:t>
      </w:r>
      <w:r>
        <w:rPr>
          <w:rFonts w:eastAsia="仿宋_GB2312"/>
          <w:sz w:val="22"/>
          <w:szCs w:val="22"/>
        </w:rPr>
        <w:t xml:space="preserve"> </w:t>
      </w:r>
      <w:r>
        <w:rPr>
          <w:rFonts w:eastAsia="仿宋_GB2312" w:hint="eastAsia"/>
          <w:sz w:val="22"/>
          <w:szCs w:val="22"/>
        </w:rPr>
        <w:t>;</w:t>
      </w:r>
      <w:r>
        <w:rPr>
          <w:rFonts w:eastAsia="仿宋_GB2312"/>
          <w:sz w:val="22"/>
          <w:szCs w:val="22"/>
        </w:rPr>
        <w:t xml:space="preserve"> </w:t>
      </w:r>
      <w:r w:rsidRPr="0040640B">
        <w:rPr>
          <w:sz w:val="22"/>
          <w:szCs w:val="22"/>
        </w:rPr>
        <w:t>Tianming Sun</w:t>
      </w:r>
      <w:r>
        <w:rPr>
          <w:sz w:val="22"/>
          <w:szCs w:val="22"/>
        </w:rPr>
        <w:t xml:space="preserve">: </w:t>
      </w:r>
      <w:r w:rsidRPr="00C10D15">
        <w:rPr>
          <w:sz w:val="22"/>
          <w:szCs w:val="22"/>
        </w:rPr>
        <w:t>suntianming1997@tsinghua.edu.cn</w:t>
      </w:r>
      <w:r>
        <w:rPr>
          <w:rFonts w:eastAsia="仿宋_GB2312" w:hint="eastAsia"/>
          <w:sz w:val="22"/>
          <w:szCs w:val="22"/>
        </w:rPr>
        <w:t>;</w:t>
      </w:r>
      <w:r>
        <w:rPr>
          <w:rFonts w:eastAsia="仿宋_GB2312"/>
          <w:sz w:val="22"/>
          <w:szCs w:val="22"/>
        </w:rPr>
        <w:t xml:space="preserve"> </w:t>
      </w:r>
      <w:r w:rsidRPr="0040640B">
        <w:rPr>
          <w:sz w:val="22"/>
          <w:szCs w:val="22"/>
        </w:rPr>
        <w:t>Yu Xiao</w:t>
      </w:r>
      <w:r>
        <w:rPr>
          <w:rFonts w:hint="eastAsia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C10D15">
        <w:rPr>
          <w:sz w:val="22"/>
          <w:szCs w:val="22"/>
        </w:rPr>
        <w:t>xiaoyu24@sjtu.edu.cn</w:t>
      </w:r>
      <w:r>
        <w:rPr>
          <w:rFonts w:eastAsia="仿宋_GB2312" w:hint="eastAsia"/>
          <w:sz w:val="22"/>
          <w:szCs w:val="22"/>
        </w:rPr>
        <w:t>;</w:t>
      </w:r>
      <w:r>
        <w:rPr>
          <w:rFonts w:eastAsia="仿宋_GB2312"/>
          <w:sz w:val="22"/>
          <w:szCs w:val="22"/>
        </w:rPr>
        <w:t xml:space="preserve"> </w:t>
      </w:r>
      <w:r w:rsidRPr="0040640B">
        <w:rPr>
          <w:sz w:val="22"/>
          <w:szCs w:val="22"/>
        </w:rPr>
        <w:t>Jiali Huo</w:t>
      </w:r>
      <w:r>
        <w:rPr>
          <w:sz w:val="22"/>
          <w:szCs w:val="22"/>
        </w:rPr>
        <w:t xml:space="preserve">: </w:t>
      </w:r>
      <w:r w:rsidRPr="00C10D15">
        <w:rPr>
          <w:sz w:val="22"/>
          <w:szCs w:val="22"/>
        </w:rPr>
        <w:t>jiali_h@nus.edu.sg</w:t>
      </w:r>
      <w:r>
        <w:rPr>
          <w:rFonts w:eastAsia="仿宋_GB2312" w:hint="eastAsia"/>
          <w:sz w:val="22"/>
          <w:szCs w:val="22"/>
        </w:rPr>
        <w:t>;</w:t>
      </w:r>
      <w:r>
        <w:rPr>
          <w:rFonts w:eastAsia="仿宋_GB2312"/>
          <w:sz w:val="22"/>
          <w:szCs w:val="22"/>
        </w:rPr>
        <w:t xml:space="preserve"> </w:t>
      </w:r>
      <w:r w:rsidRPr="0040640B">
        <w:rPr>
          <w:sz w:val="22"/>
          <w:szCs w:val="22"/>
        </w:rPr>
        <w:t>Bin Feng</w:t>
      </w:r>
      <w:r>
        <w:rPr>
          <w:sz w:val="22"/>
          <w:szCs w:val="22"/>
        </w:rPr>
        <w:t xml:space="preserve">: </w:t>
      </w:r>
      <w:r w:rsidRPr="00C10D15">
        <w:rPr>
          <w:sz w:val="22"/>
          <w:szCs w:val="22"/>
        </w:rPr>
        <w:t>bin.fengfb@outlook.com</w:t>
      </w:r>
      <w:r>
        <w:rPr>
          <w:rFonts w:eastAsia="仿宋_GB2312" w:hint="eastAsia"/>
          <w:sz w:val="22"/>
          <w:szCs w:val="22"/>
        </w:rPr>
        <w:t>;</w:t>
      </w:r>
      <w:r>
        <w:rPr>
          <w:rFonts w:eastAsia="仿宋_GB2312"/>
          <w:sz w:val="22"/>
          <w:szCs w:val="22"/>
        </w:rPr>
        <w:t xml:space="preserve"> </w:t>
      </w:r>
      <w:r w:rsidRPr="0040640B">
        <w:rPr>
          <w:sz w:val="22"/>
          <w:szCs w:val="22"/>
        </w:rPr>
        <w:t>Lei Liu</w:t>
      </w:r>
      <w:r>
        <w:rPr>
          <w:sz w:val="22"/>
          <w:szCs w:val="22"/>
        </w:rPr>
        <w:t xml:space="preserve">: </w:t>
      </w:r>
      <w:r w:rsidRPr="00C10D15">
        <w:rPr>
          <w:rFonts w:eastAsia="仿宋_GB2312"/>
          <w:sz w:val="22"/>
          <w:szCs w:val="22"/>
        </w:rPr>
        <w:t>liulei@tsinghua.edu.cn</w:t>
      </w:r>
    </w:p>
    <w:p w14:paraId="73347CA7" w14:textId="77777777" w:rsidR="00DE2A75" w:rsidRDefault="00DE2A75" w:rsidP="00DE2A75">
      <w:pPr>
        <w:spacing w:before="60" w:after="120"/>
        <w:ind w:firstLineChars="200" w:firstLine="440"/>
        <w:rPr>
          <w:sz w:val="22"/>
        </w:rPr>
      </w:pPr>
      <w:r w:rsidRPr="00B07AB0">
        <w:rPr>
          <w:sz w:val="22"/>
        </w:rPr>
        <w:t>* Correspond</w:t>
      </w:r>
      <w:r>
        <w:rPr>
          <w:rFonts w:hint="eastAsia"/>
          <w:sz w:val="22"/>
        </w:rPr>
        <w:t>ence</w:t>
      </w:r>
      <w:r>
        <w:rPr>
          <w:sz w:val="22"/>
        </w:rPr>
        <w:t>:</w:t>
      </w:r>
    </w:p>
    <w:p w14:paraId="3F9F02B0" w14:textId="209AE2E8" w:rsidR="00DE2A75" w:rsidRDefault="00DE2A75" w:rsidP="00DE2A75">
      <w:pPr>
        <w:spacing w:before="60" w:after="120"/>
        <w:ind w:firstLineChars="200" w:firstLine="440"/>
        <w:rPr>
          <w:rFonts w:eastAsia="仿宋_GB2312"/>
          <w:sz w:val="22"/>
          <w:szCs w:val="22"/>
        </w:rPr>
      </w:pPr>
      <w:r w:rsidRPr="00D72AE8">
        <w:rPr>
          <w:rFonts w:eastAsia="仿宋_GB2312"/>
          <w:sz w:val="22"/>
          <w:szCs w:val="22"/>
        </w:rPr>
        <w:t>Lei Liu</w:t>
      </w:r>
      <w:r>
        <w:rPr>
          <w:rFonts w:eastAsia="仿宋_GB2312"/>
          <w:sz w:val="22"/>
          <w:szCs w:val="22"/>
        </w:rPr>
        <w:t xml:space="preserve">: </w:t>
      </w:r>
      <w:r w:rsidRPr="00C10D15">
        <w:rPr>
          <w:rFonts w:eastAsia="仿宋_GB2312"/>
          <w:sz w:val="22"/>
          <w:szCs w:val="22"/>
        </w:rPr>
        <w:t>liulei@tsinghua.edu.cn</w:t>
      </w:r>
      <w:r>
        <w:rPr>
          <w:rFonts w:eastAsia="仿宋_GB2312"/>
          <w:sz w:val="22"/>
          <w:szCs w:val="22"/>
        </w:rPr>
        <w:t>, +86 18610814123.</w:t>
      </w:r>
    </w:p>
    <w:p w14:paraId="5236E2B1" w14:textId="166CBACF" w:rsidR="00DE2A75" w:rsidRDefault="00DE2A75" w:rsidP="00DE2A75">
      <w:pPr>
        <w:spacing w:before="60" w:after="120"/>
        <w:ind w:firstLineChars="200" w:firstLine="440"/>
        <w:rPr>
          <w:rFonts w:eastAsia="仿宋_GB2312"/>
          <w:sz w:val="22"/>
          <w:szCs w:val="22"/>
        </w:rPr>
      </w:pPr>
      <w:r w:rsidRPr="00D72AE8">
        <w:rPr>
          <w:rFonts w:eastAsia="仿宋_GB2312"/>
          <w:sz w:val="22"/>
          <w:szCs w:val="22"/>
        </w:rPr>
        <w:t>Jin</w:t>
      </w:r>
      <w:r w:rsidR="00E23A22">
        <w:rPr>
          <w:rFonts w:eastAsia="仿宋_GB2312" w:hint="eastAsia"/>
          <w:sz w:val="22"/>
          <w:szCs w:val="22"/>
          <w:lang w:eastAsia="zh-CN"/>
        </w:rPr>
        <w:t>p</w:t>
      </w:r>
      <w:r w:rsidRPr="00D72AE8">
        <w:rPr>
          <w:rFonts w:eastAsia="仿宋_GB2312"/>
          <w:sz w:val="22"/>
          <w:szCs w:val="22"/>
        </w:rPr>
        <w:t>eng Huo</w:t>
      </w:r>
      <w:r>
        <w:rPr>
          <w:rFonts w:eastAsia="仿宋_GB2312"/>
          <w:sz w:val="22"/>
          <w:szCs w:val="22"/>
        </w:rPr>
        <w:t xml:space="preserve">: </w:t>
      </w:r>
      <w:r w:rsidRPr="00C10D15">
        <w:rPr>
          <w:rFonts w:eastAsia="仿宋_GB2312" w:hint="eastAsia"/>
          <w:sz w:val="22"/>
          <w:szCs w:val="22"/>
        </w:rPr>
        <w:t>huo</w:t>
      </w:r>
      <w:r w:rsidRPr="00C10D15">
        <w:rPr>
          <w:rFonts w:eastAsia="仿宋_GB2312"/>
          <w:sz w:val="22"/>
          <w:szCs w:val="22"/>
        </w:rPr>
        <w:t>jp@tsinghua.edu.cn</w:t>
      </w:r>
      <w:r>
        <w:rPr>
          <w:rFonts w:eastAsia="仿宋_GB2312"/>
          <w:sz w:val="22"/>
          <w:szCs w:val="22"/>
        </w:rPr>
        <w:t xml:space="preserve">, +86 </w:t>
      </w:r>
      <w:r w:rsidR="00A247A5">
        <w:rPr>
          <w:rFonts w:eastAsia="仿宋_GB2312" w:hint="eastAsia"/>
          <w:sz w:val="22"/>
          <w:szCs w:val="22"/>
          <w:lang w:eastAsia="zh-CN"/>
        </w:rPr>
        <w:t>18800101565</w:t>
      </w:r>
      <w:r>
        <w:rPr>
          <w:rFonts w:eastAsia="仿宋_GB2312"/>
          <w:sz w:val="22"/>
          <w:szCs w:val="22"/>
        </w:rPr>
        <w:t>.</w:t>
      </w:r>
    </w:p>
    <w:p w14:paraId="1EA38874" w14:textId="77777777" w:rsidR="00DE2A75" w:rsidRDefault="00DE2A75" w:rsidP="00DE2A75">
      <w:pPr>
        <w:spacing w:before="60" w:after="60"/>
        <w:ind w:firstLineChars="200" w:firstLine="440"/>
        <w:rPr>
          <w:sz w:val="22"/>
        </w:rPr>
      </w:pPr>
      <w:r w:rsidRPr="00B07AB0">
        <w:rPr>
          <w:sz w:val="22"/>
          <w:vertAlign w:val="superscript"/>
        </w:rPr>
        <w:t>1</w:t>
      </w:r>
      <w:r w:rsidRPr="00B07AB0">
        <w:rPr>
          <w:sz w:val="22"/>
        </w:rPr>
        <w:t xml:space="preserve"> </w:t>
      </w:r>
      <w:r w:rsidRPr="00722881">
        <w:rPr>
          <w:sz w:val="22"/>
        </w:rPr>
        <w:t>State Key Laboratory of Clean and Efficient Turbomachinery Power Equipment, Department of Mechanical Engineering, Tsinghua University, Beijing, 100084, China</w:t>
      </w:r>
    </w:p>
    <w:p w14:paraId="02B6900E" w14:textId="77777777" w:rsidR="00DE2A75" w:rsidRDefault="00DE2A75" w:rsidP="00DE2A75">
      <w:pPr>
        <w:spacing w:before="60" w:after="60"/>
        <w:ind w:firstLineChars="200" w:firstLine="440"/>
        <w:rPr>
          <w:sz w:val="22"/>
        </w:rPr>
      </w:pPr>
      <w:r w:rsidRPr="00B07AB0">
        <w:rPr>
          <w:sz w:val="22"/>
          <w:vertAlign w:val="superscript"/>
        </w:rPr>
        <w:t>2</w:t>
      </w:r>
      <w:r w:rsidRPr="00B07AB0">
        <w:rPr>
          <w:sz w:val="22"/>
        </w:rPr>
        <w:t xml:space="preserve"> </w:t>
      </w:r>
      <w:r w:rsidRPr="00722881">
        <w:rPr>
          <w:sz w:val="22"/>
        </w:rPr>
        <w:t>Key Laboratory for Advanced Materials Processing Technology, Ministry of Education, Beijing 100084, China</w:t>
      </w:r>
    </w:p>
    <w:p w14:paraId="1151EFCE" w14:textId="5A501099" w:rsidR="00A5215F" w:rsidRDefault="00A5215F">
      <w:pPr>
        <w:rPr>
          <w:i/>
          <w:lang w:val="en-US"/>
        </w:rPr>
      </w:pPr>
      <w:r>
        <w:br w:type="page"/>
      </w:r>
    </w:p>
    <w:p w14:paraId="5734257B" w14:textId="01281172" w:rsidR="00E10F40" w:rsidRDefault="00B94ED4" w:rsidP="00B94ED4">
      <w:pPr>
        <w:pStyle w:val="Head1"/>
      </w:pPr>
      <w:r>
        <w:lastRenderedPageBreak/>
        <w:t>1</w:t>
      </w:r>
      <w:r w:rsidRPr="00787DCB">
        <w:t xml:space="preserve">. </w:t>
      </w:r>
      <w:r w:rsidRPr="00B94ED4">
        <w:rPr>
          <w:rFonts w:hint="eastAsia"/>
        </w:rPr>
        <w:t>S</w:t>
      </w:r>
      <w:r w:rsidRPr="00B94ED4">
        <w:t xml:space="preserve">upplementary </w:t>
      </w:r>
      <w:r w:rsidR="00030A0F">
        <w:t>Figure</w:t>
      </w:r>
      <w:r w:rsidR="008F2569">
        <w:t>s</w:t>
      </w:r>
      <w:r w:rsidRPr="00B94ED4">
        <w:t>:</w:t>
      </w:r>
    </w:p>
    <w:p w14:paraId="7931E148" w14:textId="0A71EFDC" w:rsidR="00E10F40" w:rsidRDefault="00E10F40" w:rsidP="00E10F40">
      <w:pPr>
        <w:pStyle w:val="Head1"/>
        <w:jc w:val="center"/>
      </w:pPr>
      <w:r w:rsidRPr="00E10F40">
        <w:rPr>
          <w:noProof/>
        </w:rPr>
        <w:drawing>
          <wp:inline distT="0" distB="0" distL="0" distR="0" wp14:anchorId="0DF08D40" wp14:editId="0CF335D5">
            <wp:extent cx="2381250" cy="1826567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69" cy="183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B7DCC" w14:textId="33DE6D8A" w:rsidR="009C047C" w:rsidRPr="00EB145D" w:rsidRDefault="00E10F40" w:rsidP="00F94F74">
      <w:pPr>
        <w:jc w:val="both"/>
        <w:rPr>
          <w:b/>
          <w:bCs/>
        </w:rPr>
      </w:pPr>
      <w:r w:rsidRPr="00EB145D">
        <w:rPr>
          <w:b/>
          <w:bCs/>
        </w:rPr>
        <w:t>Fig. S1. Adsorption spectrum of MoS</w:t>
      </w:r>
      <w:r w:rsidRPr="00EB145D">
        <w:rPr>
          <w:b/>
          <w:bCs/>
          <w:vertAlign w:val="subscript"/>
        </w:rPr>
        <w:t>2</w:t>
      </w:r>
      <w:r w:rsidRPr="00EB145D">
        <w:rPr>
          <w:b/>
          <w:bCs/>
        </w:rPr>
        <w:t>.</w:t>
      </w:r>
    </w:p>
    <w:p w14:paraId="2942437B" w14:textId="5A0399E7" w:rsidR="00B94ED4" w:rsidRDefault="009E2866" w:rsidP="00C71976">
      <w:pPr>
        <w:pStyle w:val="Head1"/>
        <w:jc w:val="center"/>
      </w:pPr>
      <w:r>
        <w:rPr>
          <w:noProof/>
        </w:rPr>
        <w:drawing>
          <wp:inline distT="0" distB="0" distL="0" distR="0" wp14:anchorId="29CE61BA" wp14:editId="5754A50D">
            <wp:extent cx="4438650" cy="259474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125" cy="259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DDD0F1" w14:textId="10D1CE6F" w:rsidR="00C53ED1" w:rsidRPr="00EB145D" w:rsidRDefault="00030A0F" w:rsidP="00F94F74">
      <w:pPr>
        <w:jc w:val="both"/>
        <w:rPr>
          <w:b/>
          <w:bCs/>
        </w:rPr>
      </w:pPr>
      <w:r w:rsidRPr="00EB145D">
        <w:rPr>
          <w:b/>
          <w:bCs/>
        </w:rPr>
        <w:t>Fig.</w:t>
      </w:r>
      <w:r w:rsidR="00D60309" w:rsidRPr="00EB145D">
        <w:rPr>
          <w:b/>
          <w:bCs/>
        </w:rPr>
        <w:t xml:space="preserve"> S</w:t>
      </w:r>
      <w:r w:rsidR="009C047C" w:rsidRPr="00EB145D">
        <w:rPr>
          <w:b/>
          <w:bCs/>
        </w:rPr>
        <w:t>2</w:t>
      </w:r>
      <w:r w:rsidR="00D60309" w:rsidRPr="00EB145D">
        <w:rPr>
          <w:b/>
          <w:bCs/>
        </w:rPr>
        <w:t>.</w:t>
      </w:r>
      <w:r w:rsidR="008D784B" w:rsidRPr="00EB145D">
        <w:rPr>
          <w:b/>
          <w:bCs/>
        </w:rPr>
        <w:t xml:space="preserve"> </w:t>
      </w:r>
      <w:r w:rsidR="009E2866" w:rsidRPr="00EB145D">
        <w:rPr>
          <w:b/>
          <w:bCs/>
        </w:rPr>
        <w:t xml:space="preserve">Transfer method of </w:t>
      </w:r>
      <w:r w:rsidR="007D5ED9" w:rsidRPr="00EB145D">
        <w:rPr>
          <w:b/>
          <w:bCs/>
        </w:rPr>
        <w:t>device.</w:t>
      </w:r>
    </w:p>
    <w:p w14:paraId="784A00D0" w14:textId="77777777" w:rsidR="006A1EEE" w:rsidRDefault="006A1EEE" w:rsidP="00304100">
      <w:pPr>
        <w:jc w:val="center"/>
      </w:pPr>
    </w:p>
    <w:p w14:paraId="195C2D5E" w14:textId="32200944" w:rsidR="006A1EEE" w:rsidRDefault="006A1EEE" w:rsidP="00304100">
      <w:pPr>
        <w:jc w:val="center"/>
      </w:pPr>
      <w:r>
        <w:rPr>
          <w:noProof/>
        </w:rPr>
        <w:drawing>
          <wp:inline distT="0" distB="0" distL="0" distR="0" wp14:anchorId="4AFF6B05" wp14:editId="0050B75E">
            <wp:extent cx="1743075" cy="1552729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59" cy="1556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F456F" w14:textId="69583A03" w:rsidR="00075180" w:rsidRPr="00EB145D" w:rsidRDefault="006A1EEE" w:rsidP="006A1EEE">
      <w:pPr>
        <w:rPr>
          <w:b/>
          <w:bCs/>
        </w:rPr>
      </w:pPr>
      <w:r w:rsidRPr="00EB145D">
        <w:rPr>
          <w:b/>
          <w:bCs/>
        </w:rPr>
        <w:t>Fig. S</w:t>
      </w:r>
      <w:r w:rsidR="00954021" w:rsidRPr="00EB145D">
        <w:rPr>
          <w:b/>
          <w:bCs/>
        </w:rPr>
        <w:t>3</w:t>
      </w:r>
      <w:r w:rsidRPr="00EB145D">
        <w:rPr>
          <w:b/>
          <w:bCs/>
        </w:rPr>
        <w:t>.</w:t>
      </w:r>
      <w:r w:rsidR="00D31D03" w:rsidRPr="00EB145D">
        <w:rPr>
          <w:b/>
          <w:bCs/>
        </w:rPr>
        <w:t xml:space="preserve"> </w:t>
      </w:r>
      <w:r w:rsidR="00E27BAF" w:rsidRPr="00EB145D">
        <w:rPr>
          <w:b/>
          <w:bCs/>
        </w:rPr>
        <w:t>High-resolution TEM (HGTEM) of BP</w:t>
      </w:r>
      <w:r w:rsidRPr="00EB145D">
        <w:rPr>
          <w:b/>
          <w:bCs/>
        </w:rPr>
        <w:t>.</w:t>
      </w:r>
    </w:p>
    <w:p w14:paraId="14938295" w14:textId="6FA6BA43" w:rsidR="006A1EEE" w:rsidRDefault="00F941E0" w:rsidP="00304100">
      <w:pPr>
        <w:jc w:val="center"/>
      </w:pPr>
      <w:r>
        <w:rPr>
          <w:noProof/>
        </w:rPr>
        <w:drawing>
          <wp:inline distT="0" distB="0" distL="0" distR="0" wp14:anchorId="2AD9CA91" wp14:editId="613555A2">
            <wp:extent cx="3600000" cy="1323667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323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80071" w14:textId="60ED8286" w:rsidR="00F941E0" w:rsidRDefault="00F941E0" w:rsidP="00F94F74">
      <w:pPr>
        <w:jc w:val="both"/>
        <w:rPr>
          <w:rFonts w:eastAsiaTheme="minorEastAsia"/>
        </w:rPr>
      </w:pPr>
      <w:r w:rsidRPr="00EB145D">
        <w:rPr>
          <w:b/>
          <w:bCs/>
        </w:rPr>
        <w:t>Fig. S</w:t>
      </w:r>
      <w:r w:rsidR="00746C58" w:rsidRPr="00EB145D">
        <w:rPr>
          <w:b/>
          <w:bCs/>
        </w:rPr>
        <w:t>4</w:t>
      </w:r>
      <w:r w:rsidRPr="00EB145D">
        <w:rPr>
          <w:b/>
          <w:bCs/>
        </w:rPr>
        <w:t>.</w:t>
      </w:r>
      <w:r w:rsidR="00DD07AE" w:rsidRPr="00EB145D">
        <w:rPr>
          <w:b/>
          <w:bCs/>
        </w:rPr>
        <w:t xml:space="preserve"> </w:t>
      </w:r>
      <w:r w:rsidR="00E32218" w:rsidRPr="00EB145D">
        <w:rPr>
          <w:rFonts w:eastAsiaTheme="minorEastAsia"/>
          <w:b/>
          <w:bCs/>
        </w:rPr>
        <w:t>SEM image of BP after M-PLD under the frequency of 0.56 mJ/cm</w:t>
      </w:r>
      <w:r w:rsidR="00E32218" w:rsidRPr="00EB145D">
        <w:rPr>
          <w:rFonts w:eastAsiaTheme="minorEastAsia"/>
          <w:b/>
          <w:bCs/>
          <w:vertAlign w:val="superscript"/>
        </w:rPr>
        <w:t>2</w:t>
      </w:r>
      <w:r w:rsidR="00EB145D" w:rsidRPr="00EB145D">
        <w:rPr>
          <w:rFonts w:eastAsiaTheme="minorEastAsia"/>
          <w:b/>
          <w:bCs/>
        </w:rPr>
        <w:t>.</w:t>
      </w:r>
      <w:r w:rsidR="00EB145D">
        <w:rPr>
          <w:rFonts w:eastAsiaTheme="minorEastAsia"/>
        </w:rPr>
        <w:t xml:space="preserve"> </w:t>
      </w:r>
      <w:r w:rsidR="00E32218">
        <w:rPr>
          <w:rFonts w:eastAsiaTheme="minorEastAsia"/>
        </w:rPr>
        <w:t>(a) and 0.33 mJ/cm</w:t>
      </w:r>
      <w:r w:rsidR="00E32218">
        <w:rPr>
          <w:rFonts w:eastAsiaTheme="minorEastAsia"/>
          <w:vertAlign w:val="superscript"/>
        </w:rPr>
        <w:t>2</w:t>
      </w:r>
      <w:r w:rsidR="00E32218">
        <w:rPr>
          <w:rFonts w:eastAsiaTheme="minorEastAsia"/>
        </w:rPr>
        <w:t xml:space="preserve"> (b).</w:t>
      </w:r>
    </w:p>
    <w:p w14:paraId="05A12B8B" w14:textId="77777777" w:rsidR="003945AB" w:rsidRPr="00DE7C26" w:rsidRDefault="003945AB" w:rsidP="003945AB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lastRenderedPageBreak/>
        <w:drawing>
          <wp:inline distT="0" distB="0" distL="0" distR="0" wp14:anchorId="7C955ECB" wp14:editId="0962989F">
            <wp:extent cx="3600000" cy="1555461"/>
            <wp:effectExtent l="0" t="0" r="63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55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015E4" w14:textId="50D565D5" w:rsidR="003945AB" w:rsidRDefault="003945AB" w:rsidP="003945AB">
      <w:pPr>
        <w:jc w:val="both"/>
        <w:rPr>
          <w:rFonts w:eastAsiaTheme="minorEastAsia"/>
          <w:lang w:eastAsia="zh-CN"/>
        </w:rPr>
      </w:pPr>
      <w:r w:rsidRPr="00EB145D">
        <w:rPr>
          <w:rFonts w:eastAsiaTheme="minorEastAsia" w:hint="eastAsia"/>
          <w:b/>
          <w:bCs/>
          <w:lang w:eastAsia="zh-CN"/>
        </w:rPr>
        <w:t>F</w:t>
      </w:r>
      <w:r w:rsidRPr="00EB145D">
        <w:rPr>
          <w:rFonts w:eastAsiaTheme="minorEastAsia"/>
          <w:b/>
          <w:bCs/>
          <w:lang w:eastAsia="zh-CN"/>
        </w:rPr>
        <w:t xml:space="preserve">ig. S5. Preprocessing of BP NPs SEM </w:t>
      </w:r>
      <w:r w:rsidR="00A66681">
        <w:rPr>
          <w:rFonts w:eastAsiaTheme="minorEastAsia"/>
          <w:b/>
          <w:bCs/>
          <w:lang w:eastAsia="zh-CN"/>
        </w:rPr>
        <w:t>images</w:t>
      </w:r>
      <w:r w:rsidRPr="00EB145D">
        <w:rPr>
          <w:rFonts w:eastAsiaTheme="minorEastAsia"/>
          <w:b/>
          <w:bCs/>
          <w:lang w:eastAsia="zh-CN"/>
        </w:rPr>
        <w:t>.</w:t>
      </w:r>
      <w:r>
        <w:rPr>
          <w:rFonts w:eastAsiaTheme="minorEastAsia"/>
          <w:lang w:eastAsia="zh-CN"/>
        </w:rPr>
        <w:t xml:space="preserve"> (a) SEM image of BP NPs. (b) </w:t>
      </w:r>
      <w:r w:rsidRPr="000C38CD">
        <w:rPr>
          <w:rFonts w:eastAsiaTheme="minorEastAsia"/>
          <w:lang w:eastAsia="zh-CN"/>
        </w:rPr>
        <w:t xml:space="preserve">Binarization of </w:t>
      </w:r>
      <w:r>
        <w:rPr>
          <w:rFonts w:eastAsiaTheme="minorEastAsia"/>
          <w:lang w:eastAsia="zh-CN"/>
        </w:rPr>
        <w:t>SEM image.</w:t>
      </w:r>
    </w:p>
    <w:p w14:paraId="6B248D9D" w14:textId="77777777" w:rsidR="003945AB" w:rsidRDefault="003945AB" w:rsidP="003945AB">
      <w:pPr>
        <w:ind w:firstLineChars="200" w:firstLine="48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The equivalent diameter can be calculated as follows:</w:t>
      </w:r>
    </w:p>
    <w:p w14:paraId="7459AC4E" w14:textId="77777777" w:rsidR="003945AB" w:rsidRPr="002522D4" w:rsidRDefault="00B910E7" w:rsidP="003945AB">
      <w:pPr>
        <w:ind w:firstLineChars="200" w:firstLine="480"/>
        <w:rPr>
          <w:rFonts w:eastAsiaTheme="minorEastAsia"/>
          <w:lang w:eastAsia="zh-CN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lang w:eastAsia="zh-CN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zh-CN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zh-CN"/>
                    </w:rPr>
                    <m:t>e</m:t>
                  </m:r>
                </m:sub>
              </m:sSub>
              <m:r>
                <w:rPr>
                  <w:rFonts w:ascii="Cambria Math" w:eastAsiaTheme="minorEastAsia" w:hAnsi="Cambria Math"/>
                  <w:lang w:eastAsia="zh-CN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eastAsia="zh-CN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eastAsia="zh-CN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S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π</m:t>
                      </m:r>
                    </m:den>
                  </m:f>
                </m:e>
              </m:rad>
              <m:r>
                <w:rPr>
                  <w:rFonts w:ascii="Cambria Math" w:eastAsiaTheme="minorEastAsia" w:hAnsi="Cambria Math"/>
                  <w:lang w:eastAsia="zh-CN"/>
                </w:rPr>
                <m:t>∙2#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eastAsia="zh-CN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eastAsia="zh-CN"/>
                    </w:rPr>
                    <m:t>Equ. S3</m:t>
                  </m:r>
                </m:e>
              </m:d>
            </m:e>
          </m:eqArr>
        </m:oMath>
      </m:oMathPara>
    </w:p>
    <w:p w14:paraId="2F34184F" w14:textId="77777777" w:rsidR="003945AB" w:rsidRDefault="003945AB" w:rsidP="003945AB">
      <w:pPr>
        <w:ind w:firstLineChars="200" w:firstLine="48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where S is the area of the particles.</w:t>
      </w:r>
    </w:p>
    <w:p w14:paraId="3D15E154" w14:textId="069AE2B8" w:rsidR="008301DA" w:rsidRDefault="007D1F1A" w:rsidP="00304100">
      <w:pPr>
        <w:jc w:val="center"/>
      </w:pPr>
      <w:r>
        <w:rPr>
          <w:noProof/>
        </w:rPr>
        <w:drawing>
          <wp:inline distT="0" distB="0" distL="0" distR="0" wp14:anchorId="47E28887" wp14:editId="31B6A38A">
            <wp:extent cx="5040000" cy="2277158"/>
            <wp:effectExtent l="0" t="0" r="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7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3C7D6" w14:textId="699C2523" w:rsidR="004F33F7" w:rsidRDefault="004F33F7" w:rsidP="00F94F74">
      <w:pPr>
        <w:jc w:val="both"/>
      </w:pPr>
      <w:r w:rsidRPr="00EB145D">
        <w:rPr>
          <w:b/>
          <w:bCs/>
        </w:rPr>
        <w:t>Fig. S</w:t>
      </w:r>
      <w:r w:rsidR="000749F8" w:rsidRPr="00EB145D">
        <w:rPr>
          <w:b/>
          <w:bCs/>
        </w:rPr>
        <w:t>6</w:t>
      </w:r>
      <w:r w:rsidRPr="00EB145D">
        <w:rPr>
          <w:b/>
          <w:bCs/>
        </w:rPr>
        <w:t>.</w:t>
      </w:r>
      <w:r w:rsidR="00DD07AE" w:rsidRPr="00EB145D">
        <w:rPr>
          <w:b/>
          <w:bCs/>
        </w:rPr>
        <w:t xml:space="preserve"> </w:t>
      </w:r>
      <w:r w:rsidR="00E35F56" w:rsidRPr="00EB145D">
        <w:rPr>
          <w:b/>
          <w:bCs/>
        </w:rPr>
        <w:t xml:space="preserve">Effect of laser </w:t>
      </w:r>
      <w:r w:rsidR="00EF33BF" w:rsidRPr="00EB145D">
        <w:rPr>
          <w:b/>
          <w:bCs/>
        </w:rPr>
        <w:t>fluence</w:t>
      </w:r>
      <w:r w:rsidR="00981EAE" w:rsidRPr="00EB145D">
        <w:rPr>
          <w:b/>
          <w:bCs/>
        </w:rPr>
        <w:t xml:space="preserve"> </w:t>
      </w:r>
      <w:r w:rsidR="00E35F56" w:rsidRPr="00EB145D">
        <w:rPr>
          <w:b/>
          <w:bCs/>
        </w:rPr>
        <w:t xml:space="preserve">on the ablation morphology of black phosphorus in a single scanning </w:t>
      </w:r>
      <w:r w:rsidR="006014AD" w:rsidRPr="00EB145D">
        <w:rPr>
          <w:b/>
          <w:bCs/>
        </w:rPr>
        <w:t>line.</w:t>
      </w:r>
      <w:r w:rsidR="006014AD">
        <w:t xml:space="preserve"> (a) </w:t>
      </w:r>
      <w:r w:rsidR="009A514E">
        <w:t>SEM image of BP</w:t>
      </w:r>
      <w:r w:rsidR="00522914">
        <w:t xml:space="preserve"> film after </w:t>
      </w:r>
      <w:r w:rsidR="00A66681">
        <w:t xml:space="preserve">being </w:t>
      </w:r>
      <w:r w:rsidR="00522914">
        <w:t xml:space="preserve">ablated by different laser </w:t>
      </w:r>
      <w:r w:rsidR="002F21A2">
        <w:t>fluences</w:t>
      </w:r>
      <w:r w:rsidR="009A514E">
        <w:t>. (b)</w:t>
      </w:r>
      <w:r w:rsidR="000802E2">
        <w:t>-(e)</w:t>
      </w:r>
      <w:r w:rsidR="0098590F">
        <w:t xml:space="preserve"> The </w:t>
      </w:r>
      <w:r w:rsidR="000802E2">
        <w:t>image of BP under laser fluence of 0.33 mJ/cm</w:t>
      </w:r>
      <w:r w:rsidR="000802E2">
        <w:rPr>
          <w:vertAlign w:val="superscript"/>
        </w:rPr>
        <w:t>2</w:t>
      </w:r>
      <w:r w:rsidR="000802E2">
        <w:t xml:space="preserve"> (b), 0.44 mJ/cm</w:t>
      </w:r>
      <w:r w:rsidR="000802E2">
        <w:rPr>
          <w:vertAlign w:val="superscript"/>
        </w:rPr>
        <w:t>2</w:t>
      </w:r>
      <w:r w:rsidR="000802E2">
        <w:t xml:space="preserve"> (c), 0.56 mJ/cm</w:t>
      </w:r>
      <w:r w:rsidR="000802E2">
        <w:rPr>
          <w:vertAlign w:val="superscript"/>
        </w:rPr>
        <w:t>2</w:t>
      </w:r>
      <w:r w:rsidR="000802E2">
        <w:t xml:space="preserve"> (d), 0.70 mJ/cm</w:t>
      </w:r>
      <w:r w:rsidR="000802E2">
        <w:rPr>
          <w:vertAlign w:val="superscript"/>
        </w:rPr>
        <w:t>2</w:t>
      </w:r>
      <w:r w:rsidR="000802E2">
        <w:t xml:space="preserve"> (e).</w:t>
      </w:r>
    </w:p>
    <w:p w14:paraId="599545EB" w14:textId="77777777" w:rsidR="003945AB" w:rsidRDefault="003945AB" w:rsidP="003945AB">
      <w:pPr>
        <w:jc w:val="center"/>
      </w:pPr>
      <w:r>
        <w:rPr>
          <w:noProof/>
        </w:rPr>
        <w:drawing>
          <wp:inline distT="0" distB="0" distL="0" distR="0" wp14:anchorId="234F2221" wp14:editId="2DDD004A">
            <wp:extent cx="3600000" cy="1654547"/>
            <wp:effectExtent l="0" t="0" r="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54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822E2" w14:textId="0CAFEC92" w:rsidR="003945AB" w:rsidRDefault="003945AB" w:rsidP="003945AB">
      <w:pPr>
        <w:jc w:val="both"/>
      </w:pPr>
      <w:r w:rsidRPr="00EB145D">
        <w:rPr>
          <w:b/>
          <w:bCs/>
        </w:rPr>
        <w:t>Fig. S7. Raman spectroscopy.</w:t>
      </w:r>
      <w:r>
        <w:t xml:space="preserve"> (a) </w:t>
      </w:r>
      <w:r w:rsidRPr="00E75254">
        <w:t>Raman spectroscopy of MoS</w:t>
      </w:r>
      <w:r w:rsidRPr="00E75254">
        <w:rPr>
          <w:vertAlign w:val="subscript"/>
        </w:rPr>
        <w:t>2</w:t>
      </w:r>
      <w:r w:rsidRPr="00E75254">
        <w:t xml:space="preserve"> before and after deposition of BP NPs</w:t>
      </w:r>
      <w:r>
        <w:t>. (b)</w:t>
      </w:r>
      <w:r w:rsidRPr="00E75254">
        <w:t xml:space="preserve">Raman spectroscopy of </w:t>
      </w:r>
      <w:r>
        <w:t>A</w:t>
      </w:r>
      <w:r>
        <w:rPr>
          <w:vertAlign w:val="subscript"/>
        </w:rPr>
        <w:t>1g</w:t>
      </w:r>
      <w:r>
        <w:t xml:space="preserve"> peak of </w:t>
      </w:r>
      <w:r w:rsidRPr="00E75254">
        <w:t>MoS</w:t>
      </w:r>
      <w:r w:rsidRPr="00E75254">
        <w:rPr>
          <w:vertAlign w:val="subscript"/>
        </w:rPr>
        <w:t>2</w:t>
      </w:r>
      <w:r w:rsidRPr="00E75254">
        <w:t xml:space="preserve"> before and after deposition of BP NPs</w:t>
      </w:r>
      <w:r>
        <w:t>.</w:t>
      </w:r>
    </w:p>
    <w:p w14:paraId="7D810CAA" w14:textId="77777777" w:rsidR="00CA020D" w:rsidRDefault="00CA020D" w:rsidP="00CA020D">
      <w:pPr>
        <w:jc w:val="center"/>
      </w:pPr>
      <w:r>
        <w:rPr>
          <w:noProof/>
        </w:rPr>
        <w:lastRenderedPageBreak/>
        <w:drawing>
          <wp:inline distT="0" distB="0" distL="0" distR="0" wp14:anchorId="72055379" wp14:editId="516047BC">
            <wp:extent cx="2880000" cy="131738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17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FD403" w14:textId="4E783B65" w:rsidR="00CA020D" w:rsidRPr="00265A9B" w:rsidRDefault="00CA020D" w:rsidP="00F94F74">
      <w:pPr>
        <w:jc w:val="both"/>
        <w:rPr>
          <w:b/>
          <w:bCs/>
        </w:rPr>
      </w:pPr>
      <w:r w:rsidRPr="00265A9B">
        <w:rPr>
          <w:b/>
          <w:bCs/>
        </w:rPr>
        <w:t>Fig. S</w:t>
      </w:r>
      <w:r w:rsidR="00231223" w:rsidRPr="00265A9B">
        <w:rPr>
          <w:b/>
          <w:bCs/>
        </w:rPr>
        <w:t>8</w:t>
      </w:r>
      <w:r w:rsidRPr="00265A9B">
        <w:rPr>
          <w:b/>
          <w:bCs/>
        </w:rPr>
        <w:t>.</w:t>
      </w:r>
      <w:r w:rsidR="00E87A35" w:rsidRPr="00265A9B">
        <w:rPr>
          <w:b/>
          <w:bCs/>
        </w:rPr>
        <w:t xml:space="preserve"> </w:t>
      </w:r>
      <w:r w:rsidRPr="00265A9B">
        <w:rPr>
          <w:b/>
          <w:bCs/>
        </w:rPr>
        <w:t>Characterization of BP ablation under different fs laser energies.</w:t>
      </w:r>
    </w:p>
    <w:p w14:paraId="076093D9" w14:textId="740D6680" w:rsidR="00E87A35" w:rsidRDefault="00E87A35" w:rsidP="00BA5D44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727E8A68" wp14:editId="273B36BF">
            <wp:extent cx="3600000" cy="236528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65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C28A8" w14:textId="2832B2D9" w:rsidR="00E87A35" w:rsidRPr="00702A17" w:rsidRDefault="00E87A35" w:rsidP="00F94F74">
      <w:pPr>
        <w:jc w:val="both"/>
      </w:pPr>
      <w:r w:rsidRPr="00265A9B">
        <w:rPr>
          <w:b/>
          <w:bCs/>
        </w:rPr>
        <w:t>Fig. S</w:t>
      </w:r>
      <w:r w:rsidR="00231223" w:rsidRPr="00265A9B">
        <w:rPr>
          <w:b/>
          <w:bCs/>
        </w:rPr>
        <w:t>9</w:t>
      </w:r>
      <w:r w:rsidRPr="00265A9B">
        <w:rPr>
          <w:b/>
          <w:bCs/>
        </w:rPr>
        <w:t xml:space="preserve">. </w:t>
      </w:r>
      <w:r w:rsidR="003F7C69" w:rsidRPr="00265A9B">
        <w:rPr>
          <w:b/>
          <w:bCs/>
        </w:rPr>
        <w:t>Test procedure of MoS</w:t>
      </w:r>
      <w:r w:rsidR="003F7C69" w:rsidRPr="00265A9B">
        <w:rPr>
          <w:b/>
          <w:bCs/>
          <w:vertAlign w:val="subscript"/>
        </w:rPr>
        <w:t>2</w:t>
      </w:r>
      <w:r w:rsidR="003F7C69" w:rsidRPr="00265A9B">
        <w:rPr>
          <w:b/>
          <w:bCs/>
        </w:rPr>
        <w:t xml:space="preserve"> ablated by fs laser</w:t>
      </w:r>
      <w:r w:rsidRPr="00265A9B">
        <w:rPr>
          <w:b/>
          <w:bCs/>
        </w:rPr>
        <w:t>.</w:t>
      </w:r>
      <w:r w:rsidR="003F7C69">
        <w:t xml:space="preserve"> (a) </w:t>
      </w:r>
      <w:r w:rsidR="00134006" w:rsidRPr="00134006">
        <w:t>Pristine morphology</w:t>
      </w:r>
      <w:r w:rsidR="00134006">
        <w:t xml:space="preserve">. </w:t>
      </w:r>
      <w:r w:rsidR="00567D21">
        <w:t xml:space="preserve">(b) </w:t>
      </w:r>
      <w:r w:rsidR="007C0196" w:rsidRPr="007C0196">
        <w:t xml:space="preserve">Laser </w:t>
      </w:r>
      <w:r w:rsidR="007C0196">
        <w:t>fluence</w:t>
      </w:r>
      <w:r w:rsidR="007C0196" w:rsidRPr="007C0196">
        <w:t xml:space="preserve"> of</w:t>
      </w:r>
      <w:r w:rsidR="007C0196">
        <w:t xml:space="preserve"> 0.33 mJ/cm</w:t>
      </w:r>
      <w:r w:rsidR="007C0196">
        <w:rPr>
          <w:vertAlign w:val="superscript"/>
        </w:rPr>
        <w:t>2</w:t>
      </w:r>
      <w:r w:rsidR="00702A17">
        <w:t xml:space="preserve">. (c) </w:t>
      </w:r>
      <w:r w:rsidR="00702A17" w:rsidRPr="007C0196">
        <w:t xml:space="preserve">Laser </w:t>
      </w:r>
      <w:r w:rsidR="00702A17">
        <w:t>fluence</w:t>
      </w:r>
      <w:r w:rsidR="00702A17" w:rsidRPr="007C0196">
        <w:t xml:space="preserve"> of</w:t>
      </w:r>
      <w:r w:rsidR="00702A17">
        <w:t xml:space="preserve"> 0.44 mJ/cm</w:t>
      </w:r>
      <w:r w:rsidR="00702A17">
        <w:rPr>
          <w:vertAlign w:val="superscript"/>
        </w:rPr>
        <w:t>2</w:t>
      </w:r>
      <w:r w:rsidR="00702A17">
        <w:t xml:space="preserve">. (d) </w:t>
      </w:r>
      <w:r w:rsidR="00702A17" w:rsidRPr="007C0196">
        <w:t xml:space="preserve">Laser </w:t>
      </w:r>
      <w:r w:rsidR="00702A17">
        <w:t>fluence</w:t>
      </w:r>
      <w:r w:rsidR="00702A17" w:rsidRPr="007C0196">
        <w:t xml:space="preserve"> of</w:t>
      </w:r>
      <w:r w:rsidR="00702A17">
        <w:t xml:space="preserve"> 0.56 mJ/cm</w:t>
      </w:r>
      <w:r w:rsidR="00702A17">
        <w:rPr>
          <w:vertAlign w:val="superscript"/>
        </w:rPr>
        <w:t>2</w:t>
      </w:r>
      <w:r w:rsidR="00702A17">
        <w:t>.</w:t>
      </w:r>
    </w:p>
    <w:p w14:paraId="38F636BE" w14:textId="431E95AB" w:rsidR="00BA5D44" w:rsidRDefault="00BA5D44" w:rsidP="00BA5D44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3C5FF1B4" wp14:editId="47C857FD">
            <wp:extent cx="5040000" cy="1384671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384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ED8D0" w14:textId="61B204EC" w:rsidR="00BA5D44" w:rsidRDefault="00BA5D44" w:rsidP="00F94F74">
      <w:pPr>
        <w:jc w:val="both"/>
        <w:rPr>
          <w:rFonts w:eastAsiaTheme="minorEastAsia"/>
          <w:lang w:eastAsia="zh-CN"/>
        </w:rPr>
      </w:pPr>
      <w:r w:rsidRPr="00265A9B">
        <w:rPr>
          <w:rFonts w:eastAsiaTheme="minorEastAsia" w:hint="eastAsia"/>
          <w:b/>
          <w:bCs/>
          <w:lang w:eastAsia="zh-CN"/>
        </w:rPr>
        <w:t>F</w:t>
      </w:r>
      <w:r w:rsidRPr="00265A9B">
        <w:rPr>
          <w:rFonts w:eastAsiaTheme="minorEastAsia"/>
          <w:b/>
          <w:bCs/>
          <w:lang w:eastAsia="zh-CN"/>
        </w:rPr>
        <w:t>ig. S</w:t>
      </w:r>
      <w:r w:rsidR="00723EAD" w:rsidRPr="00265A9B">
        <w:rPr>
          <w:rFonts w:eastAsiaTheme="minorEastAsia"/>
          <w:b/>
          <w:bCs/>
          <w:lang w:eastAsia="zh-CN"/>
        </w:rPr>
        <w:t>1</w:t>
      </w:r>
      <w:r w:rsidR="00963AF5" w:rsidRPr="00265A9B">
        <w:rPr>
          <w:rFonts w:eastAsiaTheme="minorEastAsia"/>
          <w:b/>
          <w:bCs/>
          <w:lang w:eastAsia="zh-CN"/>
        </w:rPr>
        <w:t>0</w:t>
      </w:r>
      <w:r w:rsidRPr="00265A9B">
        <w:rPr>
          <w:rFonts w:eastAsiaTheme="minorEastAsia"/>
          <w:b/>
          <w:bCs/>
          <w:lang w:eastAsia="zh-CN"/>
        </w:rPr>
        <w:t xml:space="preserve">. </w:t>
      </w:r>
      <w:r w:rsidR="002F21A2">
        <w:rPr>
          <w:rFonts w:eastAsiaTheme="minorEastAsia"/>
          <w:b/>
          <w:bCs/>
          <w:lang w:eastAsia="zh-CN"/>
        </w:rPr>
        <w:t>Statistics</w:t>
      </w:r>
      <w:r w:rsidRPr="00265A9B">
        <w:rPr>
          <w:rFonts w:eastAsiaTheme="minorEastAsia"/>
          <w:b/>
          <w:bCs/>
          <w:lang w:eastAsia="zh-CN"/>
        </w:rPr>
        <w:t xml:space="preserve"> of optoelectronic performance with 7 samples.</w:t>
      </w:r>
      <w:r>
        <w:rPr>
          <w:rFonts w:eastAsiaTheme="minorEastAsia"/>
          <w:lang w:eastAsia="zh-CN"/>
        </w:rPr>
        <w:t xml:space="preserve"> (a) </w:t>
      </w:r>
      <w:r w:rsidRPr="00A8498A">
        <w:rPr>
          <w:rFonts w:eastAsiaTheme="minorEastAsia"/>
          <w:lang w:eastAsia="zh-CN"/>
        </w:rPr>
        <w:t>Schematic diagram of the PPF index</w:t>
      </w:r>
      <w:r>
        <w:rPr>
          <w:rFonts w:eastAsiaTheme="minorEastAsia"/>
          <w:lang w:eastAsia="zh-CN"/>
        </w:rPr>
        <w:t xml:space="preserve">. (b) </w:t>
      </w:r>
      <w:r w:rsidR="002F21A2">
        <w:rPr>
          <w:rFonts w:eastAsiaTheme="minorEastAsia"/>
          <w:lang w:eastAsia="zh-CN"/>
        </w:rPr>
        <w:t>Statistical</w:t>
      </w:r>
      <w:r>
        <w:rPr>
          <w:rFonts w:eastAsiaTheme="minorEastAsia"/>
          <w:lang w:eastAsia="zh-CN"/>
        </w:rPr>
        <w:t xml:space="preserve"> graph</w:t>
      </w:r>
      <w:r w:rsidRPr="00E56F3C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of</w:t>
      </w:r>
      <w:r w:rsidRPr="00E56F3C">
        <w:rPr>
          <w:rFonts w:eastAsiaTheme="minorEastAsia"/>
          <w:lang w:eastAsia="zh-CN"/>
        </w:rPr>
        <w:t xml:space="preserve"> PPF index</w:t>
      </w:r>
      <w:r>
        <w:rPr>
          <w:rFonts w:eastAsiaTheme="minorEastAsia"/>
          <w:lang w:eastAsia="zh-CN"/>
        </w:rPr>
        <w:t xml:space="preserve"> (</w:t>
      </w:r>
      <w:r w:rsidRPr="00ED0D10">
        <w:rPr>
          <w:szCs w:val="21"/>
        </w:rPr>
        <w:t>V</w:t>
      </w:r>
      <w:r w:rsidRPr="00ED0D10">
        <w:rPr>
          <w:szCs w:val="21"/>
          <w:vertAlign w:val="subscript"/>
        </w:rPr>
        <w:t xml:space="preserve">ds </w:t>
      </w:r>
      <w:r w:rsidRPr="00ED0D10">
        <w:rPr>
          <w:szCs w:val="21"/>
        </w:rPr>
        <w:t xml:space="preserve">= 1 V, </w:t>
      </w:r>
      <w:r>
        <w:rPr>
          <w:szCs w:val="21"/>
        </w:rPr>
        <w:t xml:space="preserve">white light, </w:t>
      </w:r>
      <w:r w:rsidRPr="00ED0D10">
        <w:rPr>
          <w:szCs w:val="21"/>
        </w:rPr>
        <w:t>0.5 s on, 1 Hz</w:t>
      </w:r>
      <w:r>
        <w:rPr>
          <w:rFonts w:eastAsiaTheme="minorEastAsia"/>
          <w:lang w:eastAsia="zh-CN"/>
        </w:rPr>
        <w:t xml:space="preserve">). (c) </w:t>
      </w:r>
      <w:r w:rsidR="002F21A2">
        <w:rPr>
          <w:rFonts w:eastAsiaTheme="minorEastAsia"/>
          <w:lang w:eastAsia="zh-CN"/>
        </w:rPr>
        <w:t>Statistical</w:t>
      </w:r>
      <w:r>
        <w:rPr>
          <w:rFonts w:eastAsiaTheme="minorEastAsia"/>
          <w:lang w:eastAsia="zh-CN"/>
        </w:rPr>
        <w:t xml:space="preserve"> graph of relative maximum photocurrent (</w:t>
      </w:r>
      <w:r w:rsidRPr="00ED0D10">
        <w:rPr>
          <w:szCs w:val="21"/>
        </w:rPr>
        <w:t>V</w:t>
      </w:r>
      <w:r w:rsidRPr="00ED0D10">
        <w:rPr>
          <w:szCs w:val="21"/>
          <w:vertAlign w:val="subscript"/>
        </w:rPr>
        <w:t xml:space="preserve">ds </w:t>
      </w:r>
      <w:r w:rsidRPr="00ED0D10">
        <w:rPr>
          <w:szCs w:val="21"/>
        </w:rPr>
        <w:t xml:space="preserve">= 1 V, </w:t>
      </w:r>
      <w:r>
        <w:rPr>
          <w:szCs w:val="21"/>
        </w:rPr>
        <w:t xml:space="preserve">white light, </w:t>
      </w:r>
      <w:r w:rsidRPr="00ED0D10">
        <w:rPr>
          <w:szCs w:val="21"/>
        </w:rPr>
        <w:t>0.5 s on, 1 Hz</w:t>
      </w:r>
      <w:r>
        <w:rPr>
          <w:rFonts w:eastAsiaTheme="minorEastAsia"/>
          <w:lang w:eastAsia="zh-CN"/>
        </w:rPr>
        <w:t>).</w:t>
      </w:r>
    </w:p>
    <w:p w14:paraId="60F08079" w14:textId="77777777" w:rsidR="00BA5D44" w:rsidRDefault="00BA5D44" w:rsidP="00BA5D44">
      <w:pPr>
        <w:ind w:firstLineChars="200" w:firstLine="48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The PPF index can be calculated as follows:</w:t>
      </w:r>
    </w:p>
    <w:p w14:paraId="057D84CB" w14:textId="77777777" w:rsidR="00BA5D44" w:rsidRPr="002522D4" w:rsidRDefault="00B910E7" w:rsidP="00BA5D44">
      <w:pPr>
        <w:ind w:firstLineChars="200" w:firstLine="480"/>
        <w:rPr>
          <w:rFonts w:eastAsiaTheme="minorEastAsia"/>
          <w:lang w:eastAsia="zh-CN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lang w:eastAsia="zh-CN"/>
                </w:rPr>
              </m:ctrlPr>
            </m:eqArrPr>
            <m:e>
              <m:r>
                <w:rPr>
                  <w:rFonts w:ascii="Cambria Math" w:eastAsiaTheme="minorEastAsia" w:hAnsi="Cambria Math"/>
                  <w:lang w:eastAsia="zh-CN"/>
                </w:rPr>
                <m:t>PPF=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eastAsia="zh-CN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  <w:lang w:eastAsia="zh-CN"/>
                </w:rPr>
                <m:t>∙100%#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eastAsia="zh-CN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eastAsia="zh-CN"/>
                    </w:rPr>
                    <m:t>Equ. S1</m:t>
                  </m:r>
                </m:e>
              </m:d>
            </m:e>
          </m:eqArr>
        </m:oMath>
      </m:oMathPara>
    </w:p>
    <w:p w14:paraId="3B5C0343" w14:textId="77777777" w:rsidR="00BA5D44" w:rsidRPr="002A1A4B" w:rsidRDefault="00BA5D44" w:rsidP="00BA5D44">
      <w:pPr>
        <w:ind w:firstLineChars="200" w:firstLine="48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where A</w:t>
      </w:r>
      <w:r>
        <w:rPr>
          <w:rFonts w:eastAsiaTheme="minorEastAsia"/>
          <w:vertAlign w:val="subscript"/>
          <w:lang w:eastAsia="zh-CN"/>
        </w:rPr>
        <w:t>1</w:t>
      </w:r>
      <w:r>
        <w:rPr>
          <w:rFonts w:eastAsiaTheme="minorEastAsia"/>
          <w:lang w:eastAsia="zh-CN"/>
        </w:rPr>
        <w:t xml:space="preserve"> and A</w:t>
      </w:r>
      <w:r>
        <w:rPr>
          <w:rFonts w:eastAsiaTheme="minorEastAsia"/>
          <w:vertAlign w:val="subscript"/>
          <w:lang w:eastAsia="zh-CN"/>
        </w:rPr>
        <w:t>2</w:t>
      </w:r>
      <w:r>
        <w:rPr>
          <w:rFonts w:eastAsiaTheme="minor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rep</w:t>
      </w:r>
      <w:r>
        <w:rPr>
          <w:rFonts w:eastAsiaTheme="minorEastAsia"/>
          <w:lang w:eastAsia="zh-CN"/>
        </w:rPr>
        <w:t xml:space="preserve">resent the current after the first and second light pulse, respectively. </w:t>
      </w:r>
    </w:p>
    <w:p w14:paraId="53F5FEED" w14:textId="77777777" w:rsidR="00BA5D44" w:rsidRDefault="00BA5D44" w:rsidP="00BA5D44">
      <w:pPr>
        <w:ind w:firstLineChars="200" w:firstLine="480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T</w:t>
      </w:r>
      <w:r>
        <w:rPr>
          <w:rFonts w:eastAsiaTheme="minorEastAsia"/>
          <w:lang w:eastAsia="zh-CN"/>
        </w:rPr>
        <w:t>he relative maximum photocurrent can be calculated as follows:</w:t>
      </w:r>
    </w:p>
    <w:p w14:paraId="1F419EEB" w14:textId="77777777" w:rsidR="00BA5D44" w:rsidRPr="0035015F" w:rsidRDefault="00B910E7" w:rsidP="00BA5D44">
      <w:pPr>
        <w:ind w:firstLineChars="200" w:firstLine="480"/>
        <w:rPr>
          <w:rFonts w:eastAsiaTheme="minorEastAsia"/>
          <w:lang w:eastAsia="zh-CN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lang w:eastAsia="zh-CN"/>
                </w:rPr>
              </m:ctrlPr>
            </m:eqArrPr>
            <m:e>
              <m:r>
                <w:rPr>
                  <w:rFonts w:ascii="Cambria Math" w:eastAsiaTheme="minorEastAsia" w:hAnsi="Cambria Math"/>
                  <w:lang w:eastAsia="zh-CN"/>
                </w:rPr>
                <m:t>Relative=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eastAsia="zh-CN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pmax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pmax0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  <w:lang w:eastAsia="zh-CN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eastAsia="zh-CN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eastAsia="zh-CN"/>
                    </w:rPr>
                    <m:t>Equ. S2</m:t>
                  </m:r>
                </m:e>
              </m:d>
            </m:e>
          </m:eqArr>
        </m:oMath>
      </m:oMathPara>
    </w:p>
    <w:p w14:paraId="337A6886" w14:textId="4F6ECC5E" w:rsidR="00BA5D44" w:rsidRPr="006544B4" w:rsidRDefault="00BA5D44" w:rsidP="00BA5D44">
      <w:pPr>
        <w:ind w:firstLineChars="200" w:firstLine="480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w</w:t>
      </w:r>
      <w:r>
        <w:rPr>
          <w:rFonts w:eastAsiaTheme="minorEastAsia"/>
          <w:lang w:eastAsia="zh-CN"/>
        </w:rPr>
        <w:t>here I</w:t>
      </w:r>
      <w:r>
        <w:rPr>
          <w:rFonts w:eastAsiaTheme="minorEastAsia"/>
          <w:vertAlign w:val="subscript"/>
          <w:lang w:eastAsia="zh-CN"/>
        </w:rPr>
        <w:t>pmax</w:t>
      </w:r>
      <w:r>
        <w:rPr>
          <w:rFonts w:eastAsiaTheme="minorEastAsia"/>
          <w:lang w:eastAsia="zh-CN"/>
        </w:rPr>
        <w:t xml:space="preserve"> is the max current after light irradiation of BP QDs/MoS</w:t>
      </w:r>
      <w:r>
        <w:rPr>
          <w:rFonts w:eastAsiaTheme="minorEastAsia"/>
          <w:vertAlign w:val="subscript"/>
          <w:lang w:eastAsia="zh-CN"/>
        </w:rPr>
        <w:t>2</w:t>
      </w:r>
      <w:r>
        <w:rPr>
          <w:rFonts w:eastAsiaTheme="minorEastAsia"/>
          <w:lang w:eastAsia="zh-CN"/>
        </w:rPr>
        <w:t>, and I</w:t>
      </w:r>
      <w:r>
        <w:rPr>
          <w:rFonts w:eastAsiaTheme="minorEastAsia"/>
          <w:vertAlign w:val="subscript"/>
          <w:lang w:eastAsia="zh-CN"/>
        </w:rPr>
        <w:t>pmax0</w:t>
      </w:r>
      <w:r>
        <w:rPr>
          <w:rFonts w:eastAsiaTheme="minorEastAsia"/>
          <w:lang w:eastAsia="zh-CN"/>
        </w:rPr>
        <w:t xml:space="preserve"> is the max current after light </w:t>
      </w:r>
      <w:r w:rsidR="002F21A2">
        <w:rPr>
          <w:rFonts w:eastAsiaTheme="minorEastAsia"/>
          <w:lang w:eastAsia="zh-CN"/>
        </w:rPr>
        <w:t>irradiation</w:t>
      </w:r>
      <w:r>
        <w:rPr>
          <w:rFonts w:eastAsiaTheme="minorEastAsia"/>
          <w:lang w:eastAsia="zh-CN"/>
        </w:rPr>
        <w:t xml:space="preserve"> of MoS</w:t>
      </w:r>
      <w:r>
        <w:rPr>
          <w:rFonts w:eastAsiaTheme="minorEastAsia"/>
          <w:vertAlign w:val="subscript"/>
          <w:lang w:eastAsia="zh-CN"/>
        </w:rPr>
        <w:t>2</w:t>
      </w:r>
      <w:r>
        <w:rPr>
          <w:rFonts w:eastAsiaTheme="minorEastAsia"/>
          <w:lang w:eastAsia="zh-CN"/>
        </w:rPr>
        <w:t>.</w:t>
      </w:r>
    </w:p>
    <w:p w14:paraId="2893B79B" w14:textId="269BDC7C" w:rsidR="002C13DF" w:rsidRDefault="00F22ACA" w:rsidP="002C13DF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lastRenderedPageBreak/>
        <w:drawing>
          <wp:inline distT="0" distB="0" distL="0" distR="0" wp14:anchorId="2DCA3105" wp14:editId="585D2D93">
            <wp:extent cx="3600000" cy="144794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44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86764" w14:textId="7EFD6045" w:rsidR="002C13DF" w:rsidRPr="002C13DF" w:rsidRDefault="002C13DF" w:rsidP="00F94F74">
      <w:pPr>
        <w:jc w:val="both"/>
        <w:rPr>
          <w:rFonts w:eastAsiaTheme="minorEastAsia"/>
          <w:lang w:eastAsia="zh-CN"/>
        </w:rPr>
      </w:pPr>
      <w:r w:rsidRPr="00B71295">
        <w:rPr>
          <w:rFonts w:eastAsiaTheme="minorEastAsia" w:hint="eastAsia"/>
          <w:b/>
          <w:bCs/>
          <w:lang w:eastAsia="zh-CN"/>
        </w:rPr>
        <w:t>F</w:t>
      </w:r>
      <w:r w:rsidRPr="00B71295">
        <w:rPr>
          <w:rFonts w:eastAsiaTheme="minorEastAsia"/>
          <w:b/>
          <w:bCs/>
          <w:lang w:eastAsia="zh-CN"/>
        </w:rPr>
        <w:t>ig. S1</w:t>
      </w:r>
      <w:r w:rsidR="00EA1521" w:rsidRPr="00B71295">
        <w:rPr>
          <w:rFonts w:eastAsiaTheme="minorEastAsia"/>
          <w:b/>
          <w:bCs/>
          <w:lang w:eastAsia="zh-CN"/>
        </w:rPr>
        <w:t>1</w:t>
      </w:r>
      <w:r w:rsidRPr="00B71295">
        <w:rPr>
          <w:rFonts w:eastAsiaTheme="minorEastAsia"/>
          <w:b/>
          <w:bCs/>
          <w:lang w:eastAsia="zh-CN"/>
        </w:rPr>
        <w:t>.</w:t>
      </w:r>
      <w:r w:rsidR="00F22ACA" w:rsidRPr="00B71295">
        <w:rPr>
          <w:rFonts w:eastAsiaTheme="minorEastAsia"/>
          <w:b/>
          <w:bCs/>
          <w:lang w:eastAsia="zh-CN"/>
        </w:rPr>
        <w:t xml:space="preserve"> Fabrication of </w:t>
      </w:r>
      <w:r w:rsidR="003643D0" w:rsidRPr="00B71295">
        <w:rPr>
          <w:rFonts w:eastAsiaTheme="minorEastAsia"/>
          <w:b/>
          <w:bCs/>
          <w:lang w:eastAsia="zh-CN"/>
        </w:rPr>
        <w:t>dual-mode optoelectronic device.</w:t>
      </w:r>
      <w:r w:rsidR="003643D0">
        <w:rPr>
          <w:rFonts w:eastAsiaTheme="minorEastAsia"/>
          <w:lang w:eastAsia="zh-CN"/>
        </w:rPr>
        <w:t xml:space="preserve"> (a) </w:t>
      </w:r>
      <w:r w:rsidR="001F3B60" w:rsidRPr="001F3B60">
        <w:rPr>
          <w:rFonts w:eastAsiaTheme="minorEastAsia"/>
          <w:lang w:eastAsia="zh-CN"/>
        </w:rPr>
        <w:t xml:space="preserve">Schematic diagram </w:t>
      </w:r>
      <w:r w:rsidR="0042440C">
        <w:rPr>
          <w:rFonts w:eastAsiaTheme="minorEastAsia"/>
          <w:lang w:eastAsia="zh-CN"/>
        </w:rPr>
        <w:t xml:space="preserve">of </w:t>
      </w:r>
      <w:r w:rsidR="002F31D8">
        <w:rPr>
          <w:rFonts w:eastAsiaTheme="minorEastAsia"/>
          <w:lang w:eastAsia="zh-CN"/>
        </w:rPr>
        <w:t xml:space="preserve">MPLD process. </w:t>
      </w:r>
      <w:r w:rsidR="002F31D8">
        <w:rPr>
          <w:rFonts w:eastAsiaTheme="minorEastAsia" w:hint="eastAsia"/>
          <w:lang w:eastAsia="zh-CN"/>
        </w:rPr>
        <w:t>(</w:t>
      </w:r>
      <w:r w:rsidR="002F31D8">
        <w:rPr>
          <w:rFonts w:eastAsiaTheme="minorEastAsia"/>
          <w:lang w:eastAsia="zh-CN"/>
        </w:rPr>
        <w:t xml:space="preserve">b) </w:t>
      </w:r>
      <w:r w:rsidR="006760E2" w:rsidRPr="001F3B60">
        <w:rPr>
          <w:rFonts w:eastAsiaTheme="minorEastAsia"/>
          <w:lang w:eastAsia="zh-CN"/>
        </w:rPr>
        <w:t xml:space="preserve">Schematic diagram </w:t>
      </w:r>
      <w:r w:rsidR="0042440C">
        <w:rPr>
          <w:rFonts w:eastAsiaTheme="minorEastAsia"/>
          <w:lang w:eastAsia="zh-CN"/>
        </w:rPr>
        <w:t xml:space="preserve">of different kinds of </w:t>
      </w:r>
      <w:r w:rsidR="001D705B">
        <w:rPr>
          <w:rFonts w:eastAsiaTheme="minorEastAsia"/>
          <w:lang w:eastAsia="zh-CN"/>
        </w:rPr>
        <w:t>0D/2D heterostructure</w:t>
      </w:r>
      <w:r w:rsidR="00044C8A">
        <w:rPr>
          <w:rFonts w:eastAsiaTheme="minorEastAsia"/>
          <w:lang w:eastAsia="zh-CN"/>
        </w:rPr>
        <w:t>s</w:t>
      </w:r>
      <w:r w:rsidR="001D705B">
        <w:rPr>
          <w:rFonts w:eastAsiaTheme="minorEastAsia"/>
          <w:lang w:eastAsia="zh-CN"/>
        </w:rPr>
        <w:t>.</w:t>
      </w:r>
    </w:p>
    <w:p w14:paraId="60DF32EA" w14:textId="4A453C38" w:rsidR="001A13D6" w:rsidRDefault="001A13D6" w:rsidP="001A13D6">
      <w:pPr>
        <w:jc w:val="center"/>
      </w:pPr>
      <w:r w:rsidRPr="001A13D6">
        <w:rPr>
          <w:noProof/>
        </w:rPr>
        <w:drawing>
          <wp:inline distT="0" distB="0" distL="0" distR="0" wp14:anchorId="2CC5A3B8" wp14:editId="61620770">
            <wp:extent cx="2525961" cy="1934634"/>
            <wp:effectExtent l="0" t="0" r="825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24" cy="193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CC1B7" w14:textId="0EEACB66" w:rsidR="001A13D6" w:rsidRPr="00B71295" w:rsidRDefault="001A13D6" w:rsidP="00F94F74">
      <w:pPr>
        <w:jc w:val="both"/>
        <w:rPr>
          <w:rFonts w:eastAsiaTheme="minorEastAsia"/>
          <w:b/>
          <w:bCs/>
          <w:lang w:eastAsia="zh-CN"/>
        </w:rPr>
      </w:pPr>
      <w:r w:rsidRPr="00B71295">
        <w:rPr>
          <w:rFonts w:eastAsiaTheme="minorEastAsia" w:hint="eastAsia"/>
          <w:b/>
          <w:bCs/>
          <w:lang w:eastAsia="zh-CN"/>
        </w:rPr>
        <w:t>F</w:t>
      </w:r>
      <w:r w:rsidRPr="00B71295">
        <w:rPr>
          <w:rFonts w:eastAsiaTheme="minorEastAsia"/>
          <w:b/>
          <w:bCs/>
          <w:lang w:eastAsia="zh-CN"/>
        </w:rPr>
        <w:t>ig. S1</w:t>
      </w:r>
      <w:r w:rsidR="00584697" w:rsidRPr="00B71295">
        <w:rPr>
          <w:rFonts w:eastAsiaTheme="minorEastAsia"/>
          <w:b/>
          <w:bCs/>
          <w:lang w:eastAsia="zh-CN"/>
        </w:rPr>
        <w:t>2</w:t>
      </w:r>
      <w:r w:rsidRPr="00B71295">
        <w:rPr>
          <w:rFonts w:eastAsiaTheme="minorEastAsia"/>
          <w:b/>
          <w:bCs/>
          <w:lang w:eastAsia="zh-CN"/>
        </w:rPr>
        <w:t>.</w:t>
      </w:r>
      <w:r w:rsidR="00044C8A" w:rsidRPr="00B71295">
        <w:rPr>
          <w:rFonts w:eastAsiaTheme="minorEastAsia"/>
          <w:b/>
          <w:bCs/>
          <w:lang w:eastAsia="zh-CN"/>
        </w:rPr>
        <w:t xml:space="preserve"> Change in rectification ratio of the device after white light irradiation</w:t>
      </w:r>
      <w:r w:rsidR="00711092" w:rsidRPr="00B71295">
        <w:rPr>
          <w:rFonts w:eastAsiaTheme="minorEastAsia"/>
          <w:b/>
          <w:bCs/>
          <w:lang w:eastAsia="zh-CN"/>
        </w:rPr>
        <w:t>.</w:t>
      </w:r>
    </w:p>
    <w:p w14:paraId="1644BBD3" w14:textId="77777777" w:rsidR="009A74ED" w:rsidRDefault="009A74ED" w:rsidP="009A74ED">
      <w:pPr>
        <w:jc w:val="center"/>
      </w:pPr>
      <w:r>
        <w:rPr>
          <w:noProof/>
        </w:rPr>
        <w:drawing>
          <wp:inline distT="0" distB="0" distL="0" distR="0" wp14:anchorId="50F81725" wp14:editId="589CD3B0">
            <wp:extent cx="3600000" cy="274726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47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6592E" w14:textId="560AED6C" w:rsidR="009A74ED" w:rsidRPr="000D3899" w:rsidRDefault="009A74ED" w:rsidP="00F94F74">
      <w:pPr>
        <w:jc w:val="both"/>
        <w:rPr>
          <w:rFonts w:eastAsiaTheme="minorEastAsia"/>
          <w:b/>
          <w:bCs/>
          <w:lang w:eastAsia="zh-CN"/>
        </w:rPr>
      </w:pPr>
      <w:r w:rsidRPr="00B71295">
        <w:rPr>
          <w:rFonts w:eastAsiaTheme="minorEastAsia" w:hint="eastAsia"/>
          <w:b/>
          <w:bCs/>
          <w:lang w:eastAsia="zh-CN"/>
        </w:rPr>
        <w:t>F</w:t>
      </w:r>
      <w:r w:rsidRPr="00B71295">
        <w:rPr>
          <w:rFonts w:eastAsiaTheme="minorEastAsia"/>
          <w:b/>
          <w:bCs/>
          <w:lang w:eastAsia="zh-CN"/>
        </w:rPr>
        <w:t>ig. S1</w:t>
      </w:r>
      <w:r w:rsidR="00584697" w:rsidRPr="00B71295">
        <w:rPr>
          <w:rFonts w:eastAsiaTheme="minorEastAsia"/>
          <w:b/>
          <w:bCs/>
          <w:lang w:eastAsia="zh-CN"/>
        </w:rPr>
        <w:t>3</w:t>
      </w:r>
      <w:r w:rsidRPr="00B71295">
        <w:rPr>
          <w:rFonts w:eastAsiaTheme="minorEastAsia"/>
          <w:b/>
          <w:bCs/>
          <w:lang w:eastAsia="zh-CN"/>
        </w:rPr>
        <w:t xml:space="preserve">. Photo response of different regions. </w:t>
      </w:r>
      <w:r w:rsidRPr="00534CBC">
        <w:rPr>
          <w:rFonts w:eastAsiaTheme="minorEastAsia"/>
          <w:lang w:eastAsia="zh-CN"/>
        </w:rPr>
        <w:t>(a)</w:t>
      </w:r>
      <w:r>
        <w:rPr>
          <w:rFonts w:eastAsiaTheme="minorEastAsia"/>
          <w:lang w:eastAsia="zh-CN"/>
        </w:rPr>
        <w:t xml:space="preserve"> Photo response in area not protected by h-NB, V</w:t>
      </w:r>
      <w:r>
        <w:rPr>
          <w:rFonts w:eastAsiaTheme="minorEastAsia"/>
          <w:vertAlign w:val="subscript"/>
          <w:lang w:eastAsia="zh-CN"/>
        </w:rPr>
        <w:t>ds</w:t>
      </w:r>
      <w:r>
        <w:rPr>
          <w:rFonts w:eastAsiaTheme="minorEastAsia"/>
          <w:lang w:eastAsia="zh-CN"/>
        </w:rPr>
        <w:t>=+1 V. (b)</w:t>
      </w:r>
      <w:r w:rsidRPr="000D3899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Photo response in area protected by h-NB, V</w:t>
      </w:r>
      <w:r>
        <w:rPr>
          <w:rFonts w:eastAsiaTheme="minorEastAsia"/>
          <w:vertAlign w:val="subscript"/>
          <w:lang w:eastAsia="zh-CN"/>
        </w:rPr>
        <w:t>ds</w:t>
      </w:r>
      <w:r>
        <w:rPr>
          <w:rFonts w:eastAsiaTheme="minorEastAsia"/>
          <w:lang w:eastAsia="zh-CN"/>
        </w:rPr>
        <w:t>=+1 V. (c) Photo response in area not protected by h-NB, V</w:t>
      </w:r>
      <w:r>
        <w:rPr>
          <w:rFonts w:eastAsiaTheme="minorEastAsia"/>
          <w:vertAlign w:val="subscript"/>
          <w:lang w:eastAsia="zh-CN"/>
        </w:rPr>
        <w:t>ds</w:t>
      </w:r>
      <w:r>
        <w:rPr>
          <w:rFonts w:eastAsiaTheme="minorEastAsia"/>
          <w:lang w:eastAsia="zh-CN"/>
        </w:rPr>
        <w:t>=-1 V. (d) Photo response in area protected by h-NB, V</w:t>
      </w:r>
      <w:r>
        <w:rPr>
          <w:rFonts w:eastAsiaTheme="minorEastAsia"/>
          <w:vertAlign w:val="subscript"/>
          <w:lang w:eastAsia="zh-CN"/>
        </w:rPr>
        <w:t>ds</w:t>
      </w:r>
      <w:r>
        <w:rPr>
          <w:rFonts w:eastAsiaTheme="minorEastAsia"/>
          <w:lang w:eastAsia="zh-CN"/>
        </w:rPr>
        <w:t>=-1 V.</w:t>
      </w:r>
    </w:p>
    <w:p w14:paraId="109D83EE" w14:textId="5AF91001" w:rsidR="009A74ED" w:rsidRPr="009A74ED" w:rsidRDefault="0037797D" w:rsidP="0037797D">
      <w:pPr>
        <w:jc w:val="center"/>
      </w:pPr>
      <w:r>
        <w:rPr>
          <w:noProof/>
        </w:rPr>
        <w:drawing>
          <wp:inline distT="0" distB="0" distL="0" distR="0" wp14:anchorId="0FBBB156" wp14:editId="2B26A634">
            <wp:extent cx="5040000" cy="13375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33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5D61E" w14:textId="078FB83F" w:rsidR="0037797D" w:rsidRDefault="0037797D" w:rsidP="00F94F74">
      <w:pPr>
        <w:jc w:val="both"/>
      </w:pPr>
      <w:r w:rsidRPr="00B71295">
        <w:rPr>
          <w:rFonts w:eastAsiaTheme="minorEastAsia" w:hint="eastAsia"/>
          <w:b/>
          <w:bCs/>
          <w:lang w:eastAsia="zh-CN"/>
        </w:rPr>
        <w:t>F</w:t>
      </w:r>
      <w:r w:rsidRPr="00B71295">
        <w:rPr>
          <w:rFonts w:eastAsiaTheme="minorEastAsia"/>
          <w:b/>
          <w:bCs/>
          <w:lang w:eastAsia="zh-CN"/>
        </w:rPr>
        <w:t xml:space="preserve">ig. S14. </w:t>
      </w:r>
      <w:r w:rsidR="0070047E" w:rsidRPr="00B71295">
        <w:rPr>
          <w:rFonts w:eastAsiaTheme="minorEastAsia"/>
          <w:b/>
          <w:bCs/>
          <w:lang w:eastAsia="zh-CN"/>
        </w:rPr>
        <w:t xml:space="preserve">Basic </w:t>
      </w:r>
      <w:r w:rsidR="002F21A2">
        <w:rPr>
          <w:rFonts w:eastAsiaTheme="minorEastAsia"/>
          <w:b/>
          <w:bCs/>
          <w:lang w:eastAsia="zh-CN"/>
        </w:rPr>
        <w:t>optoelectronic</w:t>
      </w:r>
      <w:r w:rsidR="00723FBB" w:rsidRPr="00B71295">
        <w:rPr>
          <w:rFonts w:eastAsiaTheme="minorEastAsia"/>
          <w:b/>
          <w:bCs/>
          <w:lang w:eastAsia="zh-CN"/>
        </w:rPr>
        <w:t xml:space="preserve"> performance of the PD.</w:t>
      </w:r>
      <w:r w:rsidR="00723FBB">
        <w:rPr>
          <w:rFonts w:eastAsiaTheme="minorEastAsia"/>
          <w:lang w:eastAsia="zh-CN"/>
        </w:rPr>
        <w:t xml:space="preserve"> (a) </w:t>
      </w:r>
      <w:r w:rsidR="005E3F8A">
        <w:t>Light intensity dependence of photocurrent for asymmetric device under negative bias, 525nm light. (</w:t>
      </w:r>
      <w:r w:rsidR="00FB35C1">
        <w:t>b</w:t>
      </w:r>
      <w:r w:rsidR="005E3F8A">
        <w:t xml:space="preserve">) </w:t>
      </w:r>
      <w:r w:rsidR="005E3F8A" w:rsidRPr="001D2C71">
        <w:t xml:space="preserve">Fitting of </w:t>
      </w:r>
      <w:r w:rsidR="005E3F8A" w:rsidRPr="001D2C71">
        <w:lastRenderedPageBreak/>
        <w:t>photocurrent versus light intensity</w:t>
      </w:r>
      <w:r w:rsidR="005E3F8A">
        <w:t>, 525 nm light. (c)</w:t>
      </w:r>
      <w:r w:rsidR="00FB35C1">
        <w:t xml:space="preserve"> Wavelength dependence of </w:t>
      </w:r>
      <w:r w:rsidR="00FB35C1">
        <w:rPr>
          <w:rFonts w:hint="eastAsia"/>
        </w:rPr>
        <w:t>photo</w:t>
      </w:r>
      <w:r w:rsidR="00FB35C1">
        <w:t>responsivity for asymmetric device under negative bias at -1 V.</w:t>
      </w:r>
    </w:p>
    <w:p w14:paraId="4DF39A20" w14:textId="6084246A" w:rsidR="00BA5D44" w:rsidRDefault="00B7004F">
      <w:r w:rsidRPr="00B7004F">
        <w:rPr>
          <w:noProof/>
        </w:rPr>
        <w:drawing>
          <wp:inline distT="0" distB="0" distL="0" distR="0" wp14:anchorId="61660FE2" wp14:editId="390BE429">
            <wp:extent cx="5760720" cy="1701800"/>
            <wp:effectExtent l="0" t="0" r="0" b="0"/>
            <wp:docPr id="33" name="图片 32">
              <a:extLst xmlns:a="http://schemas.openxmlformats.org/drawingml/2006/main">
                <a:ext uri="{FF2B5EF4-FFF2-40B4-BE49-F238E27FC236}">
                  <a16:creationId xmlns:a16="http://schemas.microsoft.com/office/drawing/2014/main" id="{3D363086-380C-4D39-9418-E953B0AE8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>
                      <a:extLst>
                        <a:ext uri="{FF2B5EF4-FFF2-40B4-BE49-F238E27FC236}">
                          <a16:creationId xmlns:a16="http://schemas.microsoft.com/office/drawing/2014/main" id="{3D363086-380C-4D39-9418-E953B0AE87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92C4" w14:textId="64AC6DBF" w:rsidR="00B7004F" w:rsidRPr="00FF410E" w:rsidRDefault="00B7004F" w:rsidP="00B7004F">
      <w:pPr>
        <w:rPr>
          <w:rFonts w:eastAsiaTheme="minorEastAsia"/>
          <w:b/>
          <w:bCs/>
          <w:lang w:eastAsia="zh-CN"/>
        </w:rPr>
      </w:pPr>
      <w:r w:rsidRPr="00FF410E">
        <w:rPr>
          <w:rFonts w:eastAsiaTheme="minorEastAsia" w:hint="eastAsia"/>
          <w:b/>
          <w:bCs/>
          <w:lang w:eastAsia="zh-CN"/>
        </w:rPr>
        <w:t>F</w:t>
      </w:r>
      <w:r w:rsidRPr="00FF410E">
        <w:rPr>
          <w:rFonts w:eastAsiaTheme="minorEastAsia"/>
          <w:b/>
          <w:bCs/>
          <w:lang w:eastAsia="zh-CN"/>
        </w:rPr>
        <w:t>ig. S1</w:t>
      </w:r>
      <w:r w:rsidR="00016D08" w:rsidRPr="00FF410E">
        <w:rPr>
          <w:rFonts w:eastAsiaTheme="minorEastAsia"/>
          <w:b/>
          <w:bCs/>
          <w:lang w:eastAsia="zh-CN"/>
        </w:rPr>
        <w:t>5</w:t>
      </w:r>
      <w:r w:rsidRPr="00FF410E">
        <w:rPr>
          <w:rFonts w:eastAsiaTheme="minorEastAsia"/>
          <w:b/>
          <w:bCs/>
          <w:lang w:eastAsia="zh-CN"/>
        </w:rPr>
        <w:t>.</w:t>
      </w:r>
      <w:r w:rsidR="004B04CE" w:rsidRPr="00FF410E">
        <w:rPr>
          <w:rFonts w:eastAsiaTheme="minorEastAsia"/>
          <w:b/>
          <w:bCs/>
          <w:lang w:eastAsia="zh-CN"/>
        </w:rPr>
        <w:t xml:space="preserve"> </w:t>
      </w:r>
      <w:r w:rsidR="00157BA6" w:rsidRPr="00FF410E">
        <w:rPr>
          <w:b/>
          <w:bCs/>
        </w:rPr>
        <w:t>Emulation of the image memory application of human vision.</w:t>
      </w:r>
    </w:p>
    <w:p w14:paraId="7695D9E3" w14:textId="56A4CF63" w:rsidR="000B1407" w:rsidRDefault="000B1407" w:rsidP="004722B7">
      <w:pPr>
        <w:jc w:val="center"/>
      </w:pPr>
      <w:r>
        <w:rPr>
          <w:noProof/>
        </w:rPr>
        <w:drawing>
          <wp:inline distT="0" distB="0" distL="0" distR="0" wp14:anchorId="1AC33A75" wp14:editId="759B067B">
            <wp:extent cx="5040000" cy="140774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0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E524C" w14:textId="1492BE85" w:rsidR="008A1671" w:rsidRPr="00924ED5" w:rsidRDefault="008A1671" w:rsidP="00F94F74">
      <w:pPr>
        <w:jc w:val="both"/>
        <w:rPr>
          <w:rFonts w:eastAsiaTheme="minorEastAsia"/>
          <w:lang w:eastAsia="zh-CN"/>
        </w:rPr>
      </w:pPr>
      <w:r w:rsidRPr="00FF410E">
        <w:rPr>
          <w:rFonts w:eastAsiaTheme="minorEastAsia" w:hint="eastAsia"/>
          <w:b/>
          <w:bCs/>
          <w:lang w:eastAsia="zh-CN"/>
        </w:rPr>
        <w:t>F</w:t>
      </w:r>
      <w:r w:rsidRPr="00FF410E">
        <w:rPr>
          <w:rFonts w:eastAsiaTheme="minorEastAsia"/>
          <w:b/>
          <w:bCs/>
          <w:lang w:eastAsia="zh-CN"/>
        </w:rPr>
        <w:t xml:space="preserve">ig. S16. </w:t>
      </w:r>
      <w:r w:rsidR="00280E6C" w:rsidRPr="00FF410E">
        <w:rPr>
          <w:b/>
          <w:bCs/>
        </w:rPr>
        <w:t>Basic optoelectronic performance of the NVS</w:t>
      </w:r>
      <w:r w:rsidRPr="00FF410E">
        <w:rPr>
          <w:b/>
          <w:bCs/>
        </w:rPr>
        <w:t>.</w:t>
      </w:r>
      <w:r w:rsidR="00002E1C" w:rsidRPr="00924ED5">
        <w:t xml:space="preserve"> (a) </w:t>
      </w:r>
      <w:r w:rsidR="00ED11AA" w:rsidRPr="00924ED5">
        <w:t>Ebbinghaus forgetting characteristic curve fitting, irradiated with 525 nm light (1Hz, 0.5s width, 10pulse), V</w:t>
      </w:r>
      <w:r w:rsidR="00ED11AA" w:rsidRPr="00924ED5">
        <w:rPr>
          <w:vertAlign w:val="subscript"/>
        </w:rPr>
        <w:t>ds</w:t>
      </w:r>
      <w:r w:rsidR="00ED11AA" w:rsidRPr="00924ED5">
        <w:t xml:space="preserve">=+1 V. (b) </w:t>
      </w:r>
      <w:r w:rsidR="00FF0FBF" w:rsidRPr="00924ED5">
        <w:t>Effect of pulse intensity under 525 nm irradiation (1 Hz, 0.5 s width, 10 pulse) on the memory pattern V</w:t>
      </w:r>
      <w:r w:rsidR="00FF0FBF" w:rsidRPr="00924ED5">
        <w:rPr>
          <w:vertAlign w:val="subscript"/>
        </w:rPr>
        <w:t>ds</w:t>
      </w:r>
      <w:r w:rsidR="00FF0FBF" w:rsidRPr="00924ED5">
        <w:t>=+1 V. (c) Effect of pulse number under 525 nm irradiation (1.13 mW/cm</w:t>
      </w:r>
      <w:r w:rsidR="00FF0FBF" w:rsidRPr="00924ED5">
        <w:rPr>
          <w:vertAlign w:val="superscript"/>
        </w:rPr>
        <w:t>2</w:t>
      </w:r>
      <w:r w:rsidR="00FF0FBF" w:rsidRPr="00924ED5">
        <w:t>, 1 Hz, 0.5 s width) on the memory pattern, V</w:t>
      </w:r>
      <w:r w:rsidR="00FF0FBF" w:rsidRPr="00924ED5">
        <w:rPr>
          <w:vertAlign w:val="subscript"/>
        </w:rPr>
        <w:t>ds</w:t>
      </w:r>
      <w:r w:rsidR="00FF0FBF" w:rsidRPr="00924ED5">
        <w:t>=+1 V.</w:t>
      </w:r>
    </w:p>
    <w:p w14:paraId="3F3AC719" w14:textId="09A8D7C3" w:rsidR="009A74ED" w:rsidRDefault="00891D8C" w:rsidP="004722B7">
      <w:pPr>
        <w:jc w:val="center"/>
      </w:pPr>
      <w:r>
        <w:rPr>
          <w:noProof/>
        </w:rPr>
        <w:drawing>
          <wp:inline distT="0" distB="0" distL="0" distR="0" wp14:anchorId="6F637FA5" wp14:editId="636B7589">
            <wp:extent cx="5040000" cy="3746733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46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DC029" w14:textId="7043F3F9" w:rsidR="004722B7" w:rsidRDefault="004722B7" w:rsidP="002E1368">
      <w:pPr>
        <w:jc w:val="both"/>
        <w:rPr>
          <w:rFonts w:eastAsiaTheme="minorEastAsia"/>
          <w:lang w:eastAsia="zh-CN"/>
        </w:rPr>
      </w:pPr>
      <w:r w:rsidRPr="00712D9A">
        <w:rPr>
          <w:rFonts w:eastAsiaTheme="minorEastAsia" w:hint="eastAsia"/>
          <w:b/>
          <w:bCs/>
          <w:lang w:eastAsia="zh-CN"/>
        </w:rPr>
        <w:t>F</w:t>
      </w:r>
      <w:r w:rsidRPr="00712D9A">
        <w:rPr>
          <w:rFonts w:eastAsiaTheme="minorEastAsia"/>
          <w:b/>
          <w:bCs/>
          <w:lang w:eastAsia="zh-CN"/>
        </w:rPr>
        <w:t xml:space="preserve">ig. S17. </w:t>
      </w:r>
      <w:bookmarkStart w:id="0" w:name="_Hlk153791933"/>
      <w:r w:rsidR="009906D6" w:rsidRPr="00712D9A">
        <w:rPr>
          <w:rFonts w:eastAsiaTheme="minorEastAsia"/>
          <w:b/>
          <w:bCs/>
          <w:lang w:eastAsia="zh-CN"/>
        </w:rPr>
        <w:t>Effect of two-</w:t>
      </w:r>
      <w:r w:rsidR="00B648D3" w:rsidRPr="00712D9A">
        <w:rPr>
          <w:rFonts w:eastAsiaTheme="minorEastAsia"/>
          <w:b/>
          <w:bCs/>
          <w:lang w:eastAsia="zh-CN"/>
        </w:rPr>
        <w:t>terminal</w:t>
      </w:r>
      <w:r w:rsidR="009906D6" w:rsidRPr="00712D9A">
        <w:rPr>
          <w:rFonts w:eastAsiaTheme="minorEastAsia"/>
          <w:b/>
          <w:bCs/>
          <w:lang w:eastAsia="zh-CN"/>
        </w:rPr>
        <w:t xml:space="preserve"> electrical stimulation on device current.</w:t>
      </w:r>
      <w:bookmarkEnd w:id="0"/>
      <w:r w:rsidR="00B648D3" w:rsidRPr="00712D9A">
        <w:rPr>
          <w:b/>
          <w:bCs/>
        </w:rPr>
        <w:t xml:space="preserve"> </w:t>
      </w:r>
      <w:r w:rsidR="009906D6">
        <w:t>(</w:t>
      </w:r>
      <w:r w:rsidR="00D36FB1">
        <w:t>a</w:t>
      </w:r>
      <w:r w:rsidR="009906D6">
        <w:t>) I</w:t>
      </w:r>
      <w:r w:rsidR="009906D6">
        <w:rPr>
          <w:vertAlign w:val="subscript"/>
        </w:rPr>
        <w:t>D</w:t>
      </w:r>
      <w:r w:rsidR="009906D6">
        <w:t>-V</w:t>
      </w:r>
      <w:r w:rsidR="009906D6">
        <w:rPr>
          <w:vertAlign w:val="subscript"/>
        </w:rPr>
        <w:t>D</w:t>
      </w:r>
      <w:r w:rsidR="009906D6">
        <w:t xml:space="preserve"> curve of BP NPs/MoS</w:t>
      </w:r>
      <w:r w:rsidR="009906D6">
        <w:rPr>
          <w:vertAlign w:val="subscript"/>
        </w:rPr>
        <w:t>2</w:t>
      </w:r>
      <w:r w:rsidR="009906D6">
        <w:t xml:space="preserve">. </w:t>
      </w:r>
      <w:r w:rsidR="00AD5F80">
        <w:t xml:space="preserve">(b) </w:t>
      </w:r>
      <w:r w:rsidR="002F3C88" w:rsidRPr="00E45C15">
        <w:rPr>
          <w:sz w:val="21"/>
          <w:szCs w:val="21"/>
        </w:rPr>
        <w:t>Optical memory erased</w:t>
      </w:r>
      <w:r w:rsidR="002F3C88">
        <w:rPr>
          <w:sz w:val="21"/>
          <w:szCs w:val="21"/>
        </w:rPr>
        <w:t xml:space="preserve"> by electrical stimuli. </w:t>
      </w:r>
      <w:r w:rsidR="009906D6">
        <w:t>(</w:t>
      </w:r>
      <w:r w:rsidR="002F3C88">
        <w:t>c</w:t>
      </w:r>
      <w:r w:rsidR="009906D6">
        <w:t>) LTP/LTD of MoS</w:t>
      </w:r>
      <w:r w:rsidR="009906D6">
        <w:rPr>
          <w:vertAlign w:val="subscript"/>
        </w:rPr>
        <w:t>2</w:t>
      </w:r>
      <w:r w:rsidR="009906D6">
        <w:t xml:space="preserve"> before and after deposition of BP nanoparticle. (</w:t>
      </w:r>
      <w:r w:rsidR="002F3C88">
        <w:t>d</w:t>
      </w:r>
      <w:r w:rsidR="009906D6">
        <w:t>)</w:t>
      </w:r>
      <w:r w:rsidR="00160E0A">
        <w:t>-</w:t>
      </w:r>
      <w:r w:rsidR="0036018C">
        <w:t>(</w:t>
      </w:r>
      <w:r w:rsidR="002F3C88">
        <w:t>e</w:t>
      </w:r>
      <w:r w:rsidR="0036018C">
        <w:t>)</w:t>
      </w:r>
      <w:r w:rsidR="009906D6">
        <w:t xml:space="preserve"> Depression</w:t>
      </w:r>
      <w:r w:rsidR="009906D6" w:rsidRPr="00280C64">
        <w:t xml:space="preserve"> of </w:t>
      </w:r>
      <w:r w:rsidR="009906D6">
        <w:t xml:space="preserve">the </w:t>
      </w:r>
      <w:r w:rsidR="009906D6" w:rsidRPr="00280C64">
        <w:t xml:space="preserve">device by different magnitudes of </w:t>
      </w:r>
      <w:r w:rsidR="009906D6">
        <w:t>negative</w:t>
      </w:r>
      <w:r w:rsidR="009906D6" w:rsidRPr="00280C64">
        <w:t xml:space="preserve"> voltage pulse (10 ms, 50Hz)</w:t>
      </w:r>
      <w:r w:rsidR="009906D6">
        <w:t xml:space="preserve">. </w:t>
      </w:r>
      <w:r w:rsidR="0036018C">
        <w:t>(</w:t>
      </w:r>
      <w:r w:rsidR="002F3C88">
        <w:t>f</w:t>
      </w:r>
      <w:r w:rsidR="0036018C">
        <w:t>)</w:t>
      </w:r>
      <w:r w:rsidR="00160E0A">
        <w:t>-</w:t>
      </w:r>
      <w:r w:rsidR="0036018C">
        <w:t>(</w:t>
      </w:r>
      <w:r w:rsidR="002F3C88">
        <w:t>g</w:t>
      </w:r>
      <w:r w:rsidR="0036018C">
        <w:t xml:space="preserve">) </w:t>
      </w:r>
      <w:r w:rsidR="00C2799F">
        <w:t>Facilitation of</w:t>
      </w:r>
      <w:r w:rsidR="0036018C" w:rsidRPr="00280C64">
        <w:t xml:space="preserve"> </w:t>
      </w:r>
      <w:r w:rsidR="0036018C">
        <w:t xml:space="preserve">the </w:t>
      </w:r>
      <w:r w:rsidR="0036018C" w:rsidRPr="00280C64">
        <w:t xml:space="preserve">device by different magnitudes </w:t>
      </w:r>
      <w:r w:rsidR="0036018C" w:rsidRPr="00280C64">
        <w:lastRenderedPageBreak/>
        <w:t xml:space="preserve">of </w:t>
      </w:r>
      <w:r w:rsidR="00160E0A">
        <w:t>positive</w:t>
      </w:r>
      <w:r w:rsidR="0036018C" w:rsidRPr="00280C64">
        <w:t xml:space="preserve"> voltage pulse (10 ms, 50Hz)</w:t>
      </w:r>
      <w:r w:rsidR="0036018C">
        <w:t xml:space="preserve">. </w:t>
      </w:r>
      <w:r w:rsidR="002E1368">
        <w:rPr>
          <w:lang w:val="en-US"/>
        </w:rPr>
        <w:t>h</w:t>
      </w:r>
      <w:r w:rsidR="002E1368" w:rsidRPr="002E1368">
        <w:rPr>
          <w:lang w:val="en-US"/>
        </w:rPr>
        <w:t>) Loss function during training. (</w:t>
      </w:r>
      <w:proofErr w:type="spellStart"/>
      <w:r w:rsidR="002E1368">
        <w:rPr>
          <w:lang w:val="en-US"/>
        </w:rPr>
        <w:t>i</w:t>
      </w:r>
      <w:proofErr w:type="spellEnd"/>
      <w:r w:rsidR="002E1368" w:rsidRPr="002E1368">
        <w:rPr>
          <w:lang w:val="en-US"/>
        </w:rPr>
        <w:t>)</w:t>
      </w:r>
      <w:r w:rsidR="008224D0">
        <w:rPr>
          <w:lang w:val="en-US"/>
        </w:rPr>
        <w:t xml:space="preserve"> </w:t>
      </w:r>
      <w:r w:rsidR="002E1368" w:rsidRPr="002E1368">
        <w:rPr>
          <w:lang w:val="en-US"/>
        </w:rPr>
        <w:t>Confusion matrix after training.</w:t>
      </w:r>
    </w:p>
    <w:p w14:paraId="6B1B67E4" w14:textId="08F59C2A" w:rsidR="005655D5" w:rsidRDefault="001A55D0" w:rsidP="00160E0A">
      <w:pPr>
        <w:ind w:firstLineChars="200" w:firstLine="480"/>
        <w:jc w:val="both"/>
        <w:rPr>
          <w:rFonts w:eastAsiaTheme="minorEastAsia"/>
          <w:lang w:eastAsia="zh-CN"/>
        </w:rPr>
      </w:pPr>
      <w:r w:rsidRPr="005C04C9">
        <w:t xml:space="preserve">In order to characterize the </w:t>
      </w:r>
      <w:r>
        <w:t>influence</w:t>
      </w:r>
      <w:r w:rsidRPr="005C04C9">
        <w:t xml:space="preserve"> of the BP </w:t>
      </w:r>
      <w:r>
        <w:t>NPs</w:t>
      </w:r>
      <w:r w:rsidRPr="005C04C9">
        <w:t xml:space="preserve"> to modulate the resistance and current values, the effect of a high voltage pulse on the current at a reading voltage of 1 V </w:t>
      </w:r>
      <w:r>
        <w:t>is</w:t>
      </w:r>
      <w:r w:rsidRPr="005C04C9">
        <w:t xml:space="preserve"> compared</w:t>
      </w:r>
      <w:r>
        <w:t xml:space="preserve"> (Fig. </w:t>
      </w:r>
      <w:r w:rsidR="00160E0A">
        <w:t>S17b</w:t>
      </w:r>
      <w:r>
        <w:t>)</w:t>
      </w:r>
      <w:r w:rsidRPr="005C04C9">
        <w:t>.</w:t>
      </w:r>
      <w:r>
        <w:t xml:space="preserve"> </w:t>
      </w:r>
      <w:r w:rsidRPr="00C80165">
        <w:t xml:space="preserve">After </w:t>
      </w:r>
      <w:r>
        <w:t>deposition of</w:t>
      </w:r>
      <w:r w:rsidRPr="00C80165">
        <w:t xml:space="preserve"> </w:t>
      </w:r>
      <w:r>
        <w:t>BP NPs</w:t>
      </w:r>
      <w:r w:rsidRPr="00C80165">
        <w:t>, the device exhibits more significant current modulation</w:t>
      </w:r>
      <w:r>
        <w:t xml:space="preserve"> effect</w:t>
      </w:r>
      <w:r w:rsidRPr="00C80165">
        <w:t>.</w:t>
      </w:r>
      <w:r>
        <w:t xml:space="preserve"> </w:t>
      </w:r>
      <w:r w:rsidRPr="00F951DB">
        <w:t>In addition, compared to the initial sample, the post-</w:t>
      </w:r>
      <w:r>
        <w:t>MPLD</w:t>
      </w:r>
      <w:r w:rsidRPr="00F951DB">
        <w:t xml:space="preserve"> sample exhibits a more linear erasure process to the current</w:t>
      </w:r>
      <w:r>
        <w:t xml:space="preserve"> (with nonlinearity changing from -2.13 to nearly 0)</w:t>
      </w:r>
      <w:r w:rsidRPr="00F951DB">
        <w:t>.</w:t>
      </w:r>
      <w:r>
        <w:t xml:space="preserve"> </w:t>
      </w:r>
      <w:r w:rsidRPr="008E6DF6">
        <w:t xml:space="preserve">The enhanced electrical modulation performance may be related to the low field mobility </w:t>
      </w:r>
      <w:r>
        <w:t>and</w:t>
      </w:r>
      <w:r w:rsidRPr="008E6DF6">
        <w:t xml:space="preserve"> the </w:t>
      </w:r>
      <w:r>
        <w:t>sulfur</w:t>
      </w:r>
      <w:r w:rsidRPr="008E6DF6">
        <w:t xml:space="preserve"> vacancy migration barrier due to the </w:t>
      </w:r>
      <w:r>
        <w:t>BP NPs</w:t>
      </w:r>
      <w:r w:rsidRPr="008E6DF6">
        <w:t>.</w:t>
      </w:r>
      <w:r>
        <w:rPr>
          <w:rFonts w:hint="eastAsia"/>
        </w:rPr>
        <w:t xml:space="preserve"> </w:t>
      </w:r>
      <w:r w:rsidRPr="002D4116">
        <w:t xml:space="preserve">Subsequently, excitatory and inhibitory effects at different voltages </w:t>
      </w:r>
      <w:r>
        <w:t>are</w:t>
      </w:r>
      <w:r w:rsidRPr="002D4116">
        <w:t xml:space="preserve"> tested</w:t>
      </w:r>
      <w:r>
        <w:t xml:space="preserve"> (Fig. S1</w:t>
      </w:r>
      <w:r w:rsidR="001325EB">
        <w:t>7c-f</w:t>
      </w:r>
      <w:r>
        <w:t>)</w:t>
      </w:r>
      <w:r w:rsidRPr="002D4116">
        <w:t>.</w:t>
      </w:r>
      <w:r>
        <w:t xml:space="preserve"> </w:t>
      </w:r>
      <w:r w:rsidR="00160E0A">
        <w:rPr>
          <w:rFonts w:eastAsiaTheme="minorEastAsia" w:hint="eastAsia"/>
          <w:lang w:eastAsia="zh-CN"/>
        </w:rPr>
        <w:t>C</w:t>
      </w:r>
      <w:r w:rsidR="00160E0A">
        <w:rPr>
          <w:rFonts w:eastAsiaTheme="minorEastAsia"/>
          <w:lang w:eastAsia="zh-CN"/>
        </w:rPr>
        <w:t>urrent</w:t>
      </w:r>
      <w:r w:rsidRPr="006A56D8">
        <w:t xml:space="preserve"> can be quantitatively modulated by controlling the magnitude of the voltage stimulus</w:t>
      </w:r>
      <w:r>
        <w:t xml:space="preserve">, </w:t>
      </w:r>
      <w:r w:rsidRPr="00740838">
        <w:t>which provides the basis for dynamic modulation of synaptic excitability</w:t>
      </w:r>
      <w:r>
        <w:t>.</w:t>
      </w:r>
    </w:p>
    <w:p w14:paraId="038E38EC" w14:textId="77777777" w:rsidR="00D13616" w:rsidRPr="00133D71" w:rsidRDefault="00D13616" w:rsidP="00160E0A">
      <w:pPr>
        <w:ind w:firstLineChars="200" w:firstLine="480"/>
        <w:jc w:val="both"/>
        <w:rPr>
          <w:rFonts w:eastAsiaTheme="minorEastAsia"/>
          <w:lang w:eastAsia="zh-CN"/>
        </w:rPr>
      </w:pPr>
    </w:p>
    <w:p w14:paraId="2FE0D3DF" w14:textId="5D956C48" w:rsidR="008F2569" w:rsidRDefault="008F2569" w:rsidP="008F2569">
      <w:pPr>
        <w:pStyle w:val="Head1"/>
      </w:pPr>
      <w:r>
        <w:t>2</w:t>
      </w:r>
      <w:r w:rsidRPr="00787DCB">
        <w:t xml:space="preserve">. </w:t>
      </w:r>
      <w:r w:rsidRPr="00B94ED4">
        <w:rPr>
          <w:rFonts w:hint="eastAsia"/>
        </w:rPr>
        <w:t>S</w:t>
      </w:r>
      <w:r w:rsidRPr="00B94ED4">
        <w:t xml:space="preserve">upplementary </w:t>
      </w:r>
      <w:r>
        <w:t>Tables</w:t>
      </w:r>
      <w:r w:rsidRPr="00B94ED4">
        <w:t>:</w:t>
      </w:r>
    </w:p>
    <w:p w14:paraId="4867F1FA" w14:textId="19AB99F0" w:rsidR="00485B9D" w:rsidRPr="00E04493" w:rsidRDefault="00485B9D" w:rsidP="008F2569">
      <w:pPr>
        <w:pStyle w:val="Head1"/>
        <w:rPr>
          <w:rFonts w:eastAsiaTheme="minorEastAsia"/>
          <w:lang w:eastAsia="zh-CN"/>
        </w:rPr>
      </w:pPr>
      <w:r w:rsidRPr="00E04493">
        <w:rPr>
          <w:rFonts w:eastAsiaTheme="minorEastAsia" w:hint="eastAsia"/>
          <w:lang w:eastAsia="zh-CN"/>
        </w:rPr>
        <w:t>T</w:t>
      </w:r>
      <w:r w:rsidRPr="00E04493">
        <w:rPr>
          <w:rFonts w:eastAsiaTheme="minorEastAsia"/>
          <w:lang w:eastAsia="zh-CN"/>
        </w:rPr>
        <w:t xml:space="preserve">ab. S1. Statistics of </w:t>
      </w:r>
      <w:r w:rsidRPr="00E04493">
        <w:t>dual-mode conversion of photodetector and optoelectronic synapse</w:t>
      </w: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559"/>
        <w:gridCol w:w="1701"/>
        <w:gridCol w:w="2162"/>
        <w:gridCol w:w="1665"/>
      </w:tblGrid>
      <w:tr w:rsidR="00177C3F" w14:paraId="07840F7C" w14:textId="77777777" w:rsidTr="008A4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F63EC2F" w14:textId="2F0B736D" w:rsidR="00177C3F" w:rsidRPr="00C7673F" w:rsidRDefault="00177C3F" w:rsidP="00666EBE">
            <w:pPr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D</w:t>
            </w:r>
            <w:r>
              <w:rPr>
                <w:rFonts w:eastAsiaTheme="minorEastAsia"/>
                <w:lang w:eastAsia="zh-CN"/>
              </w:rPr>
              <w:t>evice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768ADCE" w14:textId="49CA443F" w:rsidR="00177C3F" w:rsidRPr="00C7673F" w:rsidRDefault="00177C3F" w:rsidP="00666E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M</w:t>
            </w:r>
            <w:r>
              <w:rPr>
                <w:rFonts w:eastAsiaTheme="minorEastAsia"/>
                <w:lang w:eastAsia="zh-CN"/>
              </w:rPr>
              <w:t>ethod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5E08371" w14:textId="3D6C3068" w:rsidR="00177C3F" w:rsidRPr="00C7673F" w:rsidRDefault="00177C3F" w:rsidP="00666E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W</w:t>
            </w:r>
            <w:r>
              <w:rPr>
                <w:rFonts w:eastAsiaTheme="minorEastAsia"/>
                <w:lang w:eastAsia="zh-CN"/>
              </w:rPr>
              <w:t>avelength</w:t>
            </w:r>
            <w:r w:rsidR="003A6E1F">
              <w:rPr>
                <w:rFonts w:eastAsiaTheme="minorEastAsia" w:hint="eastAsia"/>
                <w:lang w:eastAsia="zh-CN"/>
              </w:rPr>
              <w:t xml:space="preserve"> Range</w:t>
            </w:r>
          </w:p>
        </w:tc>
        <w:tc>
          <w:tcPr>
            <w:tcW w:w="2162" w:type="dxa"/>
            <w:tcBorders>
              <w:top w:val="single" w:sz="8" w:space="0" w:color="auto"/>
              <w:bottom w:val="single" w:sz="8" w:space="0" w:color="auto"/>
            </w:tcBorders>
          </w:tcPr>
          <w:p w14:paraId="085761B0" w14:textId="05737D18" w:rsidR="00177C3F" w:rsidRDefault="008A49A9" w:rsidP="00666E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F</w:t>
            </w:r>
            <w:r>
              <w:rPr>
                <w:rFonts w:eastAsiaTheme="minorEastAsia"/>
                <w:lang w:eastAsia="zh-CN"/>
              </w:rPr>
              <w:t>eature</w:t>
            </w:r>
          </w:p>
        </w:tc>
        <w:tc>
          <w:tcPr>
            <w:tcW w:w="166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1F4417" w14:textId="771C00CB" w:rsidR="00177C3F" w:rsidRPr="00C7673F" w:rsidRDefault="00177C3F" w:rsidP="00666E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R</w:t>
            </w:r>
            <w:r>
              <w:rPr>
                <w:rFonts w:eastAsiaTheme="minorEastAsia"/>
                <w:lang w:eastAsia="zh-CN"/>
              </w:rPr>
              <w:t>ef.</w:t>
            </w:r>
          </w:p>
        </w:tc>
      </w:tr>
      <w:tr w:rsidR="00177C3F" w14:paraId="36749619" w14:textId="77777777" w:rsidTr="001A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8" w:space="0" w:color="auto"/>
            </w:tcBorders>
            <w:vAlign w:val="center"/>
          </w:tcPr>
          <w:p w14:paraId="7052B573" w14:textId="649EF7C4" w:rsidR="00177C3F" w:rsidRPr="00804CC1" w:rsidRDefault="00177C3F" w:rsidP="00666EBE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804CC1">
              <w:rPr>
                <w:b w:val="0"/>
                <w:bCs w:val="0"/>
                <w:i/>
                <w:iCs/>
                <w:kern w:val="24"/>
                <w:sz w:val="21"/>
                <w:szCs w:val="21"/>
              </w:rPr>
              <w:t>β</w:t>
            </w:r>
            <w:r w:rsidRPr="00804CC1">
              <w:rPr>
                <w:b w:val="0"/>
                <w:bCs w:val="0"/>
                <w:kern w:val="24"/>
                <w:sz w:val="21"/>
                <w:szCs w:val="21"/>
              </w:rPr>
              <w:t>-Ga</w:t>
            </w:r>
            <w:r w:rsidRPr="00804CC1">
              <w:rPr>
                <w:b w:val="0"/>
                <w:bCs w:val="0"/>
                <w:kern w:val="24"/>
                <w:position w:val="-8"/>
                <w:sz w:val="21"/>
                <w:szCs w:val="21"/>
                <w:vertAlign w:val="subscript"/>
              </w:rPr>
              <w:t>2</w:t>
            </w:r>
            <w:r w:rsidRPr="00804CC1">
              <w:rPr>
                <w:b w:val="0"/>
                <w:bCs w:val="0"/>
                <w:kern w:val="24"/>
                <w:sz w:val="21"/>
                <w:szCs w:val="21"/>
              </w:rPr>
              <w:t>O</w:t>
            </w:r>
            <w:r w:rsidRPr="00804CC1">
              <w:rPr>
                <w:b w:val="0"/>
                <w:bCs w:val="0"/>
                <w:kern w:val="24"/>
                <w:position w:val="-8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14:paraId="3007FFD4" w14:textId="4193F611" w:rsidR="00177C3F" w:rsidRPr="00804CC1" w:rsidRDefault="00177C3F" w:rsidP="00666E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04CC1">
              <w:rPr>
                <w:kern w:val="24"/>
                <w:sz w:val="21"/>
                <w:szCs w:val="21"/>
              </w:rPr>
              <w:t>V</w:t>
            </w:r>
            <w:r w:rsidRPr="00804CC1">
              <w:rPr>
                <w:kern w:val="24"/>
                <w:position w:val="-8"/>
                <w:sz w:val="21"/>
                <w:szCs w:val="21"/>
                <w:vertAlign w:val="subscript"/>
              </w:rPr>
              <w:t>ds</w:t>
            </w:r>
            <w:r w:rsidRPr="00804CC1">
              <w:rPr>
                <w:kern w:val="24"/>
                <w:sz w:val="21"/>
                <w:szCs w:val="21"/>
              </w:rPr>
              <w:t xml:space="preserve"> magnitude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14:paraId="3DEE3604" w14:textId="6453B82D" w:rsidR="00177C3F" w:rsidRPr="00804CC1" w:rsidRDefault="00177C3F" w:rsidP="00666E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04CC1">
              <w:rPr>
                <w:kern w:val="24"/>
                <w:sz w:val="21"/>
                <w:szCs w:val="21"/>
              </w:rPr>
              <w:t>254 nm</w:t>
            </w:r>
          </w:p>
        </w:tc>
        <w:tc>
          <w:tcPr>
            <w:tcW w:w="2162" w:type="dxa"/>
            <w:tcBorders>
              <w:top w:val="single" w:sz="8" w:space="0" w:color="auto"/>
            </w:tcBorders>
            <w:vAlign w:val="center"/>
          </w:tcPr>
          <w:p w14:paraId="363E62D1" w14:textId="24A41841" w:rsidR="00177C3F" w:rsidRPr="008A49A9" w:rsidRDefault="007D0C0C" w:rsidP="001A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N</w:t>
            </w:r>
            <w:r w:rsidR="008D6115" w:rsidRPr="008D6115">
              <w:rPr>
                <w:rFonts w:eastAsiaTheme="minorEastAsia"/>
                <w:lang w:eastAsia="zh-CN"/>
              </w:rPr>
              <w:t>arrow band</w:t>
            </w:r>
          </w:p>
        </w:tc>
        <w:tc>
          <w:tcPr>
            <w:tcW w:w="1665" w:type="dxa"/>
            <w:tcBorders>
              <w:top w:val="single" w:sz="8" w:space="0" w:color="auto"/>
            </w:tcBorders>
            <w:vAlign w:val="center"/>
          </w:tcPr>
          <w:p w14:paraId="769B14A9" w14:textId="709B5DE9" w:rsidR="00177C3F" w:rsidRPr="00C356F7" w:rsidRDefault="001117BE" w:rsidP="00666E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56F7">
              <w:t>[</w:t>
            </w:r>
            <w:r w:rsidR="00C356F7" w:rsidRPr="00C356F7">
              <w:rPr>
                <w:color w:val="000000"/>
                <w:lang w:val="en-US" w:eastAsia="en-GB"/>
              </w:rPr>
              <w:t>1</w:t>
            </w:r>
            <w:r w:rsidRPr="00C356F7">
              <w:t>]</w:t>
            </w:r>
          </w:p>
        </w:tc>
      </w:tr>
      <w:tr w:rsidR="00177C3F" w14:paraId="284246E4" w14:textId="77777777" w:rsidTr="001A4D0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1AF1CEB" w14:textId="7ACD738E" w:rsidR="00177C3F" w:rsidRPr="00804CC1" w:rsidRDefault="00177C3F" w:rsidP="00666EBE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804CC1">
              <w:rPr>
                <w:b w:val="0"/>
                <w:bCs w:val="0"/>
                <w:kern w:val="24"/>
                <w:sz w:val="21"/>
                <w:szCs w:val="21"/>
              </w:rPr>
              <w:t>GaN/Ga</w:t>
            </w:r>
            <w:r w:rsidRPr="00804CC1">
              <w:rPr>
                <w:b w:val="0"/>
                <w:bCs w:val="0"/>
                <w:kern w:val="24"/>
                <w:position w:val="-8"/>
                <w:sz w:val="21"/>
                <w:szCs w:val="21"/>
                <w:vertAlign w:val="subscript"/>
              </w:rPr>
              <w:t>2</w:t>
            </w:r>
            <w:r w:rsidRPr="00804CC1">
              <w:rPr>
                <w:b w:val="0"/>
                <w:bCs w:val="0"/>
                <w:kern w:val="24"/>
                <w:sz w:val="21"/>
                <w:szCs w:val="21"/>
              </w:rPr>
              <w:t>O</w:t>
            </w:r>
            <w:r w:rsidRPr="00804CC1">
              <w:rPr>
                <w:b w:val="0"/>
                <w:bCs w:val="0"/>
                <w:kern w:val="24"/>
                <w:position w:val="-8"/>
                <w:sz w:val="21"/>
                <w:szCs w:val="21"/>
                <w:vertAlign w:val="subscript"/>
              </w:rPr>
              <w:t>3</w:t>
            </w:r>
            <w:r w:rsidRPr="00804CC1">
              <w:rPr>
                <w:b w:val="0"/>
                <w:bCs w:val="0"/>
                <w:kern w:val="24"/>
                <w:sz w:val="21"/>
                <w:szCs w:val="21"/>
              </w:rPr>
              <w:t xml:space="preserve">/GaN </w:t>
            </w:r>
          </w:p>
        </w:tc>
        <w:tc>
          <w:tcPr>
            <w:tcW w:w="1559" w:type="dxa"/>
            <w:vAlign w:val="center"/>
          </w:tcPr>
          <w:p w14:paraId="25F52310" w14:textId="36D70D4A" w:rsidR="00177C3F" w:rsidRPr="00804CC1" w:rsidRDefault="00177C3F" w:rsidP="00666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04CC1">
              <w:rPr>
                <w:kern w:val="24"/>
                <w:sz w:val="21"/>
                <w:szCs w:val="21"/>
              </w:rPr>
              <w:t>V</w:t>
            </w:r>
            <w:r w:rsidRPr="00804CC1">
              <w:rPr>
                <w:kern w:val="24"/>
                <w:position w:val="-8"/>
                <w:sz w:val="21"/>
                <w:szCs w:val="21"/>
                <w:vertAlign w:val="subscript"/>
              </w:rPr>
              <w:t>ds</w:t>
            </w:r>
            <w:r w:rsidRPr="00804CC1">
              <w:rPr>
                <w:kern w:val="24"/>
                <w:sz w:val="21"/>
                <w:szCs w:val="21"/>
              </w:rPr>
              <w:t xml:space="preserve"> magnitude</w:t>
            </w:r>
          </w:p>
        </w:tc>
        <w:tc>
          <w:tcPr>
            <w:tcW w:w="1701" w:type="dxa"/>
            <w:vAlign w:val="center"/>
          </w:tcPr>
          <w:p w14:paraId="484EDF6C" w14:textId="7325AFB7" w:rsidR="00177C3F" w:rsidRPr="00804CC1" w:rsidRDefault="00177C3F" w:rsidP="00666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04CC1">
              <w:rPr>
                <w:kern w:val="24"/>
                <w:sz w:val="21"/>
                <w:szCs w:val="21"/>
              </w:rPr>
              <w:t>254-365 nm</w:t>
            </w:r>
          </w:p>
        </w:tc>
        <w:tc>
          <w:tcPr>
            <w:tcW w:w="2162" w:type="dxa"/>
            <w:vAlign w:val="center"/>
          </w:tcPr>
          <w:p w14:paraId="47BF71FC" w14:textId="1EF5AAB2" w:rsidR="00177C3F" w:rsidRPr="008A49A9" w:rsidRDefault="007D0C0C" w:rsidP="001A4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 w:rsidR="008D6115" w:rsidRPr="008D6115">
              <w:t>arrow band</w:t>
            </w:r>
          </w:p>
        </w:tc>
        <w:tc>
          <w:tcPr>
            <w:tcW w:w="1665" w:type="dxa"/>
            <w:vAlign w:val="center"/>
          </w:tcPr>
          <w:p w14:paraId="14DE1E6F" w14:textId="2E15C9EF" w:rsidR="00177C3F" w:rsidRPr="00C356F7" w:rsidRDefault="001117BE" w:rsidP="00666E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56F7">
              <w:t>[</w:t>
            </w:r>
            <w:r w:rsidR="00C356F7" w:rsidRPr="00C356F7">
              <w:rPr>
                <w:color w:val="000000"/>
                <w:lang w:val="en-US" w:eastAsia="en-GB"/>
              </w:rPr>
              <w:t>2</w:t>
            </w:r>
            <w:r w:rsidRPr="00C356F7">
              <w:t>]</w:t>
            </w:r>
          </w:p>
        </w:tc>
      </w:tr>
      <w:tr w:rsidR="00177C3F" w14:paraId="48950953" w14:textId="77777777" w:rsidTr="001A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02819824" w14:textId="034E428D" w:rsidR="00177C3F" w:rsidRPr="00804CC1" w:rsidRDefault="00177C3F" w:rsidP="005A2658">
            <w:pPr>
              <w:jc w:val="center"/>
              <w:rPr>
                <w:b w:val="0"/>
                <w:bCs w:val="0"/>
                <w:kern w:val="24"/>
                <w:sz w:val="21"/>
                <w:szCs w:val="21"/>
              </w:rPr>
            </w:pPr>
            <w:r w:rsidRPr="00804CC1">
              <w:rPr>
                <w:b w:val="0"/>
                <w:bCs w:val="0"/>
                <w:kern w:val="24"/>
                <w:sz w:val="21"/>
                <w:szCs w:val="21"/>
              </w:rPr>
              <w:t xml:space="preserve">ITO/CuSCN/active layer/PDINO/Al </w:t>
            </w:r>
          </w:p>
        </w:tc>
        <w:tc>
          <w:tcPr>
            <w:tcW w:w="1559" w:type="dxa"/>
            <w:vAlign w:val="center"/>
          </w:tcPr>
          <w:p w14:paraId="40B65773" w14:textId="6C5BD524" w:rsidR="00177C3F" w:rsidRPr="00804CC1" w:rsidRDefault="00177C3F" w:rsidP="005A26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  <w:sz w:val="21"/>
                <w:szCs w:val="21"/>
              </w:rPr>
            </w:pPr>
            <w:r w:rsidRPr="00804CC1">
              <w:rPr>
                <w:kern w:val="24"/>
                <w:sz w:val="21"/>
                <w:szCs w:val="21"/>
              </w:rPr>
              <w:t>V</w:t>
            </w:r>
            <w:r w:rsidRPr="00804CC1">
              <w:rPr>
                <w:kern w:val="24"/>
                <w:position w:val="-8"/>
                <w:sz w:val="21"/>
                <w:szCs w:val="21"/>
                <w:vertAlign w:val="subscript"/>
              </w:rPr>
              <w:t>ds</w:t>
            </w:r>
            <w:r w:rsidRPr="00804CC1">
              <w:rPr>
                <w:kern w:val="24"/>
                <w:sz w:val="21"/>
                <w:szCs w:val="21"/>
              </w:rPr>
              <w:t xml:space="preserve"> direction</w:t>
            </w:r>
          </w:p>
        </w:tc>
        <w:tc>
          <w:tcPr>
            <w:tcW w:w="1701" w:type="dxa"/>
            <w:vAlign w:val="center"/>
          </w:tcPr>
          <w:p w14:paraId="2E459D5D" w14:textId="1A0CAF95" w:rsidR="00177C3F" w:rsidRPr="00804CC1" w:rsidRDefault="00177C3F" w:rsidP="005A26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  <w:sz w:val="21"/>
                <w:szCs w:val="21"/>
              </w:rPr>
            </w:pPr>
            <w:r w:rsidRPr="00804CC1">
              <w:rPr>
                <w:kern w:val="24"/>
                <w:sz w:val="21"/>
                <w:szCs w:val="21"/>
              </w:rPr>
              <w:t>450 nm-940 nm</w:t>
            </w:r>
          </w:p>
        </w:tc>
        <w:tc>
          <w:tcPr>
            <w:tcW w:w="2162" w:type="dxa"/>
            <w:vAlign w:val="center"/>
          </w:tcPr>
          <w:p w14:paraId="7A3EACFF" w14:textId="53E2BEC3" w:rsidR="00177C3F" w:rsidRPr="008A49A9" w:rsidRDefault="00E90E39" w:rsidP="001A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0E39">
              <w:t>Complex material systems</w:t>
            </w:r>
          </w:p>
        </w:tc>
        <w:tc>
          <w:tcPr>
            <w:tcW w:w="1665" w:type="dxa"/>
            <w:vAlign w:val="center"/>
          </w:tcPr>
          <w:p w14:paraId="3FB2C74F" w14:textId="2CB3719A" w:rsidR="00177C3F" w:rsidRPr="00C356F7" w:rsidRDefault="001117BE" w:rsidP="005A26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56F7">
              <w:t>[</w:t>
            </w:r>
            <w:r w:rsidR="00C356F7" w:rsidRPr="00C356F7">
              <w:rPr>
                <w:color w:val="000000"/>
                <w:lang w:val="en-US" w:eastAsia="en-GB"/>
              </w:rPr>
              <w:t>3</w:t>
            </w:r>
            <w:r w:rsidRPr="00C356F7">
              <w:t>]</w:t>
            </w:r>
          </w:p>
        </w:tc>
      </w:tr>
      <w:tr w:rsidR="00177C3F" w14:paraId="540C8BF1" w14:textId="77777777" w:rsidTr="001A4D0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11A66602" w14:textId="07D2E589" w:rsidR="00177C3F" w:rsidRPr="00804CC1" w:rsidRDefault="00177C3F" w:rsidP="005A2658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804CC1">
              <w:rPr>
                <w:b w:val="0"/>
                <w:bCs w:val="0"/>
                <w:kern w:val="24"/>
                <w:sz w:val="21"/>
                <w:szCs w:val="21"/>
              </w:rPr>
              <w:t>MoS</w:t>
            </w:r>
            <w:r w:rsidRPr="00804CC1">
              <w:rPr>
                <w:b w:val="0"/>
                <w:bCs w:val="0"/>
                <w:kern w:val="24"/>
                <w:position w:val="-8"/>
                <w:sz w:val="21"/>
                <w:szCs w:val="21"/>
                <w:vertAlign w:val="subscript"/>
              </w:rPr>
              <w:t>2</w:t>
            </w:r>
            <w:r w:rsidRPr="00804CC1">
              <w:rPr>
                <w:b w:val="0"/>
                <w:bCs w:val="0"/>
                <w:kern w:val="24"/>
                <w:sz w:val="21"/>
                <w:szCs w:val="21"/>
              </w:rPr>
              <w:t>/Al</w:t>
            </w:r>
            <w:r w:rsidRPr="00804CC1">
              <w:rPr>
                <w:b w:val="0"/>
                <w:bCs w:val="0"/>
                <w:kern w:val="24"/>
                <w:position w:val="-8"/>
                <w:sz w:val="21"/>
                <w:szCs w:val="21"/>
                <w:vertAlign w:val="subscript"/>
              </w:rPr>
              <w:t>2</w:t>
            </w:r>
            <w:r w:rsidRPr="00804CC1">
              <w:rPr>
                <w:b w:val="0"/>
                <w:bCs w:val="0"/>
                <w:kern w:val="24"/>
                <w:sz w:val="21"/>
                <w:szCs w:val="21"/>
              </w:rPr>
              <w:t>O</w:t>
            </w:r>
            <w:r w:rsidRPr="00804CC1">
              <w:rPr>
                <w:b w:val="0"/>
                <w:bCs w:val="0"/>
                <w:kern w:val="24"/>
                <w:position w:val="-8"/>
                <w:sz w:val="21"/>
                <w:szCs w:val="21"/>
                <w:vertAlign w:val="subscript"/>
              </w:rPr>
              <w:t>3</w:t>
            </w:r>
            <w:r w:rsidRPr="00804CC1">
              <w:rPr>
                <w:b w:val="0"/>
                <w:bCs w:val="0"/>
                <w:kern w:val="24"/>
                <w:sz w:val="21"/>
                <w:szCs w:val="21"/>
              </w:rPr>
              <w:t>/ITO</w:t>
            </w:r>
          </w:p>
        </w:tc>
        <w:tc>
          <w:tcPr>
            <w:tcW w:w="1559" w:type="dxa"/>
            <w:vAlign w:val="center"/>
          </w:tcPr>
          <w:p w14:paraId="37A411A6" w14:textId="40BC7B88" w:rsidR="00177C3F" w:rsidRPr="00804CC1" w:rsidRDefault="00177C3F" w:rsidP="005A26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04CC1">
              <w:rPr>
                <w:kern w:val="24"/>
                <w:sz w:val="21"/>
                <w:szCs w:val="21"/>
              </w:rPr>
              <w:t>V</w:t>
            </w:r>
            <w:r w:rsidRPr="00804CC1">
              <w:rPr>
                <w:kern w:val="24"/>
                <w:position w:val="-8"/>
                <w:sz w:val="21"/>
                <w:szCs w:val="21"/>
                <w:vertAlign w:val="subscript"/>
              </w:rPr>
              <w:t>g</w:t>
            </w:r>
          </w:p>
        </w:tc>
        <w:tc>
          <w:tcPr>
            <w:tcW w:w="1701" w:type="dxa"/>
            <w:vAlign w:val="center"/>
          </w:tcPr>
          <w:p w14:paraId="2C45EC9D" w14:textId="19DBE42E" w:rsidR="00177C3F" w:rsidRPr="00804CC1" w:rsidRDefault="00177C3F" w:rsidP="005A26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04CC1">
              <w:rPr>
                <w:kern w:val="24"/>
                <w:sz w:val="21"/>
                <w:szCs w:val="21"/>
              </w:rPr>
              <w:t>White light</w:t>
            </w:r>
          </w:p>
        </w:tc>
        <w:tc>
          <w:tcPr>
            <w:tcW w:w="2162" w:type="dxa"/>
            <w:vAlign w:val="center"/>
          </w:tcPr>
          <w:p w14:paraId="29BAC257" w14:textId="664FAF29" w:rsidR="00177C3F" w:rsidRPr="008A49A9" w:rsidRDefault="008A49A9" w:rsidP="001A4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Three-terminal</w:t>
            </w:r>
          </w:p>
        </w:tc>
        <w:tc>
          <w:tcPr>
            <w:tcW w:w="1665" w:type="dxa"/>
            <w:vAlign w:val="center"/>
          </w:tcPr>
          <w:p w14:paraId="11931EAD" w14:textId="3135BB2D" w:rsidR="00177C3F" w:rsidRPr="00C356F7" w:rsidRDefault="001117BE" w:rsidP="005A26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56F7">
              <w:t>[</w:t>
            </w:r>
            <w:r w:rsidR="00C356F7" w:rsidRPr="00C356F7">
              <w:rPr>
                <w:color w:val="000000"/>
                <w:lang w:val="en-US" w:eastAsia="en-GB"/>
              </w:rPr>
              <w:t>4</w:t>
            </w:r>
            <w:r w:rsidRPr="00C356F7">
              <w:t>]</w:t>
            </w:r>
          </w:p>
        </w:tc>
      </w:tr>
      <w:tr w:rsidR="008A49A9" w14:paraId="7720C4FE" w14:textId="77777777" w:rsidTr="001A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00618621" w14:textId="6FE4BEEF" w:rsidR="008A49A9" w:rsidRPr="00804CC1" w:rsidRDefault="008A49A9" w:rsidP="008A49A9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804CC1">
              <w:rPr>
                <w:b w:val="0"/>
                <w:bCs w:val="0"/>
                <w:kern w:val="24"/>
                <w:sz w:val="21"/>
                <w:szCs w:val="21"/>
              </w:rPr>
              <w:t>BHJ/ZnO</w:t>
            </w:r>
          </w:p>
        </w:tc>
        <w:tc>
          <w:tcPr>
            <w:tcW w:w="1559" w:type="dxa"/>
            <w:vAlign w:val="center"/>
          </w:tcPr>
          <w:p w14:paraId="386350D8" w14:textId="357DCA11" w:rsidR="008A49A9" w:rsidRPr="00804CC1" w:rsidRDefault="008A49A9" w:rsidP="008A4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04CC1">
              <w:rPr>
                <w:kern w:val="24"/>
                <w:sz w:val="21"/>
                <w:szCs w:val="21"/>
              </w:rPr>
              <w:t>V</w:t>
            </w:r>
            <w:r w:rsidRPr="00804CC1">
              <w:rPr>
                <w:kern w:val="24"/>
                <w:position w:val="-8"/>
                <w:sz w:val="21"/>
                <w:szCs w:val="21"/>
                <w:vertAlign w:val="subscript"/>
              </w:rPr>
              <w:t>g</w:t>
            </w:r>
          </w:p>
        </w:tc>
        <w:tc>
          <w:tcPr>
            <w:tcW w:w="1701" w:type="dxa"/>
            <w:vAlign w:val="center"/>
          </w:tcPr>
          <w:p w14:paraId="5521326E" w14:textId="35BDAFBD" w:rsidR="008A49A9" w:rsidRPr="00804CC1" w:rsidRDefault="008A49A9" w:rsidP="008A4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04CC1">
              <w:rPr>
                <w:kern w:val="24"/>
                <w:sz w:val="21"/>
                <w:szCs w:val="21"/>
              </w:rPr>
              <w:t>488 nm-1064 nm</w:t>
            </w:r>
          </w:p>
        </w:tc>
        <w:tc>
          <w:tcPr>
            <w:tcW w:w="2162" w:type="dxa"/>
            <w:vAlign w:val="center"/>
          </w:tcPr>
          <w:p w14:paraId="297C04FB" w14:textId="69B7A7E9" w:rsidR="008A49A9" w:rsidRPr="008A49A9" w:rsidRDefault="008A49A9" w:rsidP="001A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eastAsiaTheme="minorEastAsia"/>
                <w:lang w:eastAsia="zh-CN"/>
              </w:rPr>
              <w:t>Three-terminal</w:t>
            </w:r>
          </w:p>
        </w:tc>
        <w:tc>
          <w:tcPr>
            <w:tcW w:w="1665" w:type="dxa"/>
            <w:vAlign w:val="center"/>
          </w:tcPr>
          <w:p w14:paraId="75988484" w14:textId="08369984" w:rsidR="008A49A9" w:rsidRPr="00C356F7" w:rsidRDefault="001117BE" w:rsidP="008A4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56F7">
              <w:t>[</w:t>
            </w:r>
            <w:r w:rsidR="00C356F7" w:rsidRPr="00C356F7">
              <w:rPr>
                <w:color w:val="000000"/>
                <w:lang w:val="en-US" w:eastAsia="en-GB"/>
              </w:rPr>
              <w:t>5</w:t>
            </w:r>
            <w:r w:rsidRPr="00C356F7">
              <w:t>]</w:t>
            </w:r>
          </w:p>
        </w:tc>
      </w:tr>
      <w:tr w:rsidR="008A49A9" w14:paraId="25178492" w14:textId="77777777" w:rsidTr="001A4D0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F324D05" w14:textId="632FA8D5" w:rsidR="008A49A9" w:rsidRPr="00804CC1" w:rsidRDefault="008A49A9" w:rsidP="008A49A9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804CC1">
              <w:rPr>
                <w:b w:val="0"/>
                <w:bCs w:val="0"/>
                <w:kern w:val="24"/>
                <w:sz w:val="21"/>
                <w:szCs w:val="21"/>
              </w:rPr>
              <w:t>Graphene PQD</w:t>
            </w:r>
          </w:p>
        </w:tc>
        <w:tc>
          <w:tcPr>
            <w:tcW w:w="1559" w:type="dxa"/>
            <w:vAlign w:val="center"/>
          </w:tcPr>
          <w:p w14:paraId="07C17F54" w14:textId="366CF1B5" w:rsidR="008A49A9" w:rsidRPr="00804CC1" w:rsidRDefault="008A49A9" w:rsidP="008A4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04CC1">
              <w:rPr>
                <w:kern w:val="24"/>
                <w:sz w:val="21"/>
                <w:szCs w:val="21"/>
              </w:rPr>
              <w:t>V</w:t>
            </w:r>
            <w:r w:rsidRPr="00804CC1">
              <w:rPr>
                <w:kern w:val="24"/>
                <w:position w:val="-8"/>
                <w:sz w:val="21"/>
                <w:szCs w:val="21"/>
                <w:vertAlign w:val="subscript"/>
              </w:rPr>
              <w:t>g</w:t>
            </w:r>
          </w:p>
        </w:tc>
        <w:tc>
          <w:tcPr>
            <w:tcW w:w="1701" w:type="dxa"/>
            <w:vAlign w:val="center"/>
          </w:tcPr>
          <w:p w14:paraId="253E6A12" w14:textId="0C81900A" w:rsidR="008A49A9" w:rsidRPr="00804CC1" w:rsidRDefault="008A49A9" w:rsidP="008A4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04CC1">
              <w:rPr>
                <w:kern w:val="24"/>
                <w:sz w:val="21"/>
                <w:szCs w:val="21"/>
              </w:rPr>
              <w:t>430 nm-440 nm</w:t>
            </w:r>
          </w:p>
        </w:tc>
        <w:tc>
          <w:tcPr>
            <w:tcW w:w="2162" w:type="dxa"/>
            <w:vAlign w:val="center"/>
          </w:tcPr>
          <w:p w14:paraId="16F2DBC5" w14:textId="6A6A31E5" w:rsidR="008A49A9" w:rsidRPr="008A49A9" w:rsidRDefault="008A49A9" w:rsidP="001A4D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eastAsiaTheme="minorEastAsia"/>
                <w:lang w:eastAsia="zh-CN"/>
              </w:rPr>
              <w:t>Three-terminal</w:t>
            </w:r>
          </w:p>
        </w:tc>
        <w:tc>
          <w:tcPr>
            <w:tcW w:w="1665" w:type="dxa"/>
            <w:vAlign w:val="center"/>
          </w:tcPr>
          <w:p w14:paraId="667802FD" w14:textId="45366368" w:rsidR="008A49A9" w:rsidRPr="00C356F7" w:rsidRDefault="001117BE" w:rsidP="008A49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56F7">
              <w:t>[</w:t>
            </w:r>
            <w:r w:rsidR="00C356F7" w:rsidRPr="00C356F7">
              <w:rPr>
                <w:color w:val="000000"/>
                <w:lang w:val="en-US" w:eastAsia="en-GB"/>
              </w:rPr>
              <w:t>6</w:t>
            </w:r>
            <w:r w:rsidRPr="00C356F7">
              <w:t>]</w:t>
            </w:r>
          </w:p>
        </w:tc>
      </w:tr>
      <w:tr w:rsidR="008A49A9" w14:paraId="1293EA53" w14:textId="77777777" w:rsidTr="001A4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bottom w:val="single" w:sz="8" w:space="0" w:color="auto"/>
            </w:tcBorders>
            <w:vAlign w:val="center"/>
          </w:tcPr>
          <w:p w14:paraId="062698EF" w14:textId="75C85F1B" w:rsidR="008A49A9" w:rsidRPr="00356A95" w:rsidRDefault="008A49A9" w:rsidP="008A49A9">
            <w:pPr>
              <w:jc w:val="center"/>
              <w:rPr>
                <w:rFonts w:eastAsiaTheme="minorEastAsia"/>
                <w:b w:val="0"/>
                <w:bCs w:val="0"/>
                <w:kern w:val="24"/>
                <w:sz w:val="21"/>
                <w:szCs w:val="21"/>
                <w:lang w:eastAsia="zh-CN"/>
              </w:rPr>
            </w:pPr>
            <w:r>
              <w:rPr>
                <w:rFonts w:eastAsiaTheme="minorEastAsia"/>
                <w:b w:val="0"/>
                <w:bCs w:val="0"/>
                <w:kern w:val="24"/>
                <w:sz w:val="21"/>
                <w:szCs w:val="21"/>
                <w:lang w:eastAsia="zh-CN"/>
              </w:rPr>
              <w:t>BP/</w:t>
            </w:r>
            <w:r>
              <w:rPr>
                <w:rFonts w:eastAsiaTheme="minorEastAsia" w:hint="eastAsia"/>
                <w:b w:val="0"/>
                <w:bCs w:val="0"/>
                <w:kern w:val="24"/>
                <w:sz w:val="21"/>
                <w:szCs w:val="21"/>
                <w:lang w:eastAsia="zh-CN"/>
              </w:rPr>
              <w:t>M</w:t>
            </w:r>
            <w:r>
              <w:rPr>
                <w:rFonts w:eastAsiaTheme="minorEastAsia"/>
                <w:b w:val="0"/>
                <w:bCs w:val="0"/>
                <w:kern w:val="24"/>
                <w:sz w:val="21"/>
                <w:szCs w:val="21"/>
                <w:lang w:eastAsia="zh-CN"/>
              </w:rPr>
              <w:t>oS</w:t>
            </w:r>
            <w:r>
              <w:rPr>
                <w:rFonts w:eastAsiaTheme="minorEastAsia"/>
                <w:b w:val="0"/>
                <w:bCs w:val="0"/>
                <w:kern w:val="24"/>
                <w:sz w:val="21"/>
                <w:szCs w:val="21"/>
                <w:vertAlign w:val="subscript"/>
                <w:lang w:eastAsia="zh-CN"/>
              </w:rPr>
              <w:t>2</w:t>
            </w:r>
            <w:r>
              <w:rPr>
                <w:rFonts w:eastAsiaTheme="minorEastAsia"/>
                <w:b w:val="0"/>
                <w:bCs w:val="0"/>
                <w:kern w:val="24"/>
                <w:sz w:val="21"/>
                <w:szCs w:val="21"/>
                <w:lang w:eastAsia="zh-CN"/>
              </w:rPr>
              <w:t>/h-BN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vAlign w:val="center"/>
          </w:tcPr>
          <w:p w14:paraId="11C5C598" w14:textId="3987B88A" w:rsidR="008A49A9" w:rsidRPr="00804CC1" w:rsidRDefault="008A49A9" w:rsidP="008A4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  <w:sz w:val="21"/>
                <w:szCs w:val="21"/>
              </w:rPr>
            </w:pPr>
            <w:r w:rsidRPr="00804CC1">
              <w:rPr>
                <w:kern w:val="24"/>
                <w:sz w:val="21"/>
                <w:szCs w:val="21"/>
              </w:rPr>
              <w:t>V</w:t>
            </w:r>
            <w:r w:rsidRPr="00804CC1">
              <w:rPr>
                <w:kern w:val="24"/>
                <w:position w:val="-8"/>
                <w:sz w:val="21"/>
                <w:szCs w:val="21"/>
                <w:vertAlign w:val="subscript"/>
              </w:rPr>
              <w:t>ds</w:t>
            </w:r>
            <w:r w:rsidRPr="00804CC1">
              <w:rPr>
                <w:kern w:val="24"/>
                <w:sz w:val="21"/>
                <w:szCs w:val="21"/>
              </w:rPr>
              <w:t xml:space="preserve"> direction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14:paraId="6B3A179B" w14:textId="0375F8FD" w:rsidR="008A49A9" w:rsidRPr="007C5CA4" w:rsidRDefault="008A49A9" w:rsidP="008A4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kern w:val="24"/>
                <w:sz w:val="21"/>
                <w:szCs w:val="21"/>
                <w:lang w:eastAsia="zh-CN"/>
              </w:rPr>
            </w:pPr>
            <w:r>
              <w:rPr>
                <w:rFonts w:eastAsiaTheme="minorEastAsia" w:hint="eastAsia"/>
                <w:kern w:val="24"/>
                <w:sz w:val="21"/>
                <w:szCs w:val="21"/>
                <w:lang w:eastAsia="zh-CN"/>
              </w:rPr>
              <w:t>3</w:t>
            </w:r>
            <w:r>
              <w:rPr>
                <w:rFonts w:eastAsiaTheme="minorEastAsia"/>
                <w:kern w:val="24"/>
                <w:sz w:val="21"/>
                <w:szCs w:val="21"/>
                <w:lang w:eastAsia="zh-CN"/>
              </w:rPr>
              <w:t>75 nm-800 nm</w:t>
            </w:r>
          </w:p>
        </w:tc>
        <w:tc>
          <w:tcPr>
            <w:tcW w:w="2162" w:type="dxa"/>
            <w:tcBorders>
              <w:bottom w:val="single" w:sz="8" w:space="0" w:color="auto"/>
            </w:tcBorders>
            <w:vAlign w:val="center"/>
          </w:tcPr>
          <w:p w14:paraId="2BC4C2EF" w14:textId="77777777" w:rsidR="008A49A9" w:rsidRPr="008A49A9" w:rsidRDefault="008A49A9" w:rsidP="001A4D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kern w:val="24"/>
                <w:lang w:eastAsia="zh-CN"/>
              </w:rPr>
            </w:pPr>
          </w:p>
        </w:tc>
        <w:tc>
          <w:tcPr>
            <w:tcW w:w="1665" w:type="dxa"/>
            <w:tcBorders>
              <w:bottom w:val="single" w:sz="8" w:space="0" w:color="auto"/>
            </w:tcBorders>
            <w:vAlign w:val="center"/>
          </w:tcPr>
          <w:p w14:paraId="2EA888C6" w14:textId="4D0AA0B9" w:rsidR="008A49A9" w:rsidRPr="00804CC1" w:rsidRDefault="008A49A9" w:rsidP="008A4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CC1">
              <w:rPr>
                <w:rFonts w:eastAsiaTheme="minorEastAsia" w:hint="eastAsia"/>
                <w:kern w:val="24"/>
                <w:sz w:val="21"/>
                <w:szCs w:val="21"/>
                <w:lang w:eastAsia="zh-CN"/>
              </w:rPr>
              <w:t>T</w:t>
            </w:r>
            <w:r w:rsidRPr="00804CC1">
              <w:rPr>
                <w:rFonts w:eastAsiaTheme="minorEastAsia"/>
                <w:kern w:val="24"/>
                <w:sz w:val="21"/>
                <w:szCs w:val="21"/>
                <w:lang w:eastAsia="zh-CN"/>
              </w:rPr>
              <w:t>his work</w:t>
            </w:r>
          </w:p>
        </w:tc>
      </w:tr>
    </w:tbl>
    <w:p w14:paraId="01F67B88" w14:textId="7FA98339" w:rsidR="00C356F7" w:rsidRDefault="006E3F17" w:rsidP="00C356F7">
      <w:pPr>
        <w:widowControl w:val="0"/>
        <w:autoSpaceDE w:val="0"/>
        <w:autoSpaceDN w:val="0"/>
        <w:adjustRightInd w:val="0"/>
        <w:rPr>
          <w:lang w:val="en-US" w:eastAsia="en-GB"/>
        </w:rPr>
      </w:pPr>
      <w:r>
        <w:br w:type="page"/>
      </w:r>
    </w:p>
    <w:p w14:paraId="67EDC095" w14:textId="77777777" w:rsidR="00C356F7" w:rsidRDefault="00C356F7" w:rsidP="00C356F7">
      <w:pPr>
        <w:widowControl w:val="0"/>
        <w:autoSpaceDE w:val="0"/>
        <w:autoSpaceDN w:val="0"/>
        <w:adjustRightInd w:val="0"/>
        <w:jc w:val="center"/>
        <w:rPr>
          <w:lang w:val="en-US" w:eastAsia="en-GB"/>
        </w:rPr>
      </w:pPr>
      <w:r>
        <w:rPr>
          <w:b/>
          <w:bCs/>
          <w:color w:val="000000"/>
          <w:sz w:val="40"/>
          <w:szCs w:val="40"/>
          <w:lang w:val="en-US" w:eastAsia="en-GB"/>
        </w:rPr>
        <w:lastRenderedPageBreak/>
        <w:t>References:</w:t>
      </w:r>
    </w:p>
    <w:p w14:paraId="27020C78" w14:textId="77777777" w:rsidR="00C356F7" w:rsidRDefault="00C356F7" w:rsidP="00C356F7">
      <w:pPr>
        <w:widowControl w:val="0"/>
        <w:autoSpaceDE w:val="0"/>
        <w:autoSpaceDN w:val="0"/>
        <w:adjustRightInd w:val="0"/>
        <w:ind w:left="340" w:hanging="340"/>
        <w:jc w:val="both"/>
        <w:rPr>
          <w:lang w:val="en-US" w:eastAsia="en-GB"/>
        </w:rPr>
      </w:pPr>
      <w:r>
        <w:rPr>
          <w:color w:val="000000"/>
          <w:sz w:val="20"/>
          <w:szCs w:val="20"/>
          <w:lang w:val="en-US" w:eastAsia="en-GB"/>
        </w:rPr>
        <w:t xml:space="preserve">1. </w:t>
      </w:r>
      <w:bookmarkStart w:id="1" w:name="_neb61210219_B2C7_4629_AC99_0FDCEECC7954"/>
      <w:r>
        <w:rPr>
          <w:color w:val="000000"/>
          <w:sz w:val="20"/>
          <w:szCs w:val="20"/>
          <w:lang w:val="en-US" w:eastAsia="en-GB"/>
        </w:rPr>
        <w:t>Wang, X. et al. Two-in-one functionality in a 28 × 28 β-Ga</w:t>
      </w:r>
      <w:r>
        <w:rPr>
          <w:color w:val="000000"/>
          <w:sz w:val="20"/>
          <w:szCs w:val="20"/>
          <w:vertAlign w:val="subscript"/>
          <w:lang w:val="en-US" w:eastAsia="en-GB"/>
        </w:rPr>
        <w:t>2</w:t>
      </w:r>
      <w:r>
        <w:rPr>
          <w:color w:val="000000"/>
          <w:sz w:val="20"/>
          <w:szCs w:val="20"/>
          <w:lang w:val="en-US" w:eastAsia="en-GB"/>
        </w:rPr>
        <w:t>O</w:t>
      </w:r>
      <w:r>
        <w:rPr>
          <w:color w:val="000000"/>
          <w:sz w:val="20"/>
          <w:szCs w:val="20"/>
          <w:vertAlign w:val="subscript"/>
          <w:lang w:val="en-US" w:eastAsia="en-GB"/>
        </w:rPr>
        <w:t xml:space="preserve">3 </w:t>
      </w:r>
      <w:r>
        <w:rPr>
          <w:color w:val="000000"/>
          <w:sz w:val="20"/>
          <w:szCs w:val="20"/>
          <w:lang w:val="en-US" w:eastAsia="en-GB"/>
        </w:rPr>
        <w:t xml:space="preserve">array: bias-voltage switching between photodetection and neuromorphic vision. Opt. Express. </w:t>
      </w:r>
      <w:r>
        <w:rPr>
          <w:b/>
          <w:bCs/>
          <w:color w:val="000000"/>
          <w:sz w:val="20"/>
          <w:szCs w:val="20"/>
          <w:lang w:val="en-US" w:eastAsia="en-GB"/>
        </w:rPr>
        <w:t>32</w:t>
      </w:r>
      <w:r>
        <w:rPr>
          <w:color w:val="000000"/>
          <w:sz w:val="20"/>
          <w:szCs w:val="20"/>
          <w:lang w:val="en-US" w:eastAsia="en-GB"/>
        </w:rPr>
        <w:t>: 39515 (2024).</w:t>
      </w:r>
      <w:bookmarkEnd w:id="1"/>
    </w:p>
    <w:p w14:paraId="14A51723" w14:textId="77777777" w:rsidR="00C356F7" w:rsidRDefault="00C356F7" w:rsidP="00C356F7">
      <w:pPr>
        <w:widowControl w:val="0"/>
        <w:autoSpaceDE w:val="0"/>
        <w:autoSpaceDN w:val="0"/>
        <w:adjustRightInd w:val="0"/>
        <w:ind w:left="340" w:hanging="340"/>
        <w:jc w:val="both"/>
        <w:rPr>
          <w:lang w:val="en-US" w:eastAsia="en-GB"/>
        </w:rPr>
      </w:pPr>
      <w:r>
        <w:rPr>
          <w:color w:val="000000"/>
          <w:sz w:val="20"/>
          <w:szCs w:val="20"/>
          <w:lang w:val="en-US" w:eastAsia="en-GB"/>
        </w:rPr>
        <w:t xml:space="preserve">2. </w:t>
      </w:r>
      <w:bookmarkStart w:id="2" w:name="_neb4076683B_4E61_42BA_BB22_958A2CEB9FA4"/>
      <w:r>
        <w:rPr>
          <w:color w:val="000000"/>
          <w:sz w:val="20"/>
          <w:szCs w:val="20"/>
          <w:lang w:val="en-US" w:eastAsia="en-GB"/>
        </w:rPr>
        <w:t xml:space="preserve">Feng, S. et al. Dual‐Mode Conversion of Photodetector and Neuromorphic Vision Sensor via Bias Voltage Regulation on a Single Device. Adv. Mater. </w:t>
      </w:r>
      <w:r>
        <w:rPr>
          <w:b/>
          <w:bCs/>
          <w:color w:val="000000"/>
          <w:sz w:val="20"/>
          <w:szCs w:val="20"/>
          <w:lang w:val="en-US" w:eastAsia="en-GB"/>
        </w:rPr>
        <w:t>35</w:t>
      </w:r>
      <w:r>
        <w:rPr>
          <w:color w:val="000000"/>
          <w:sz w:val="20"/>
          <w:szCs w:val="20"/>
          <w:lang w:val="en-US" w:eastAsia="en-GB"/>
        </w:rPr>
        <w:t xml:space="preserve"> (2023).</w:t>
      </w:r>
      <w:bookmarkEnd w:id="2"/>
    </w:p>
    <w:p w14:paraId="1C754E64" w14:textId="77777777" w:rsidR="00C356F7" w:rsidRDefault="00C356F7" w:rsidP="00C356F7">
      <w:pPr>
        <w:widowControl w:val="0"/>
        <w:autoSpaceDE w:val="0"/>
        <w:autoSpaceDN w:val="0"/>
        <w:adjustRightInd w:val="0"/>
        <w:ind w:left="340" w:hanging="340"/>
        <w:jc w:val="both"/>
        <w:rPr>
          <w:lang w:val="en-US" w:eastAsia="en-GB"/>
        </w:rPr>
      </w:pPr>
      <w:r>
        <w:rPr>
          <w:color w:val="000000"/>
          <w:sz w:val="20"/>
          <w:szCs w:val="20"/>
          <w:lang w:val="en-US" w:eastAsia="en-GB"/>
        </w:rPr>
        <w:t xml:space="preserve">3. </w:t>
      </w:r>
      <w:bookmarkStart w:id="3" w:name="_nebC9AC3BA0_EA98_412D_85DB_EA8B8766EBCD"/>
      <w:r>
        <w:rPr>
          <w:color w:val="000000"/>
          <w:sz w:val="20"/>
          <w:szCs w:val="20"/>
          <w:lang w:val="en-US" w:eastAsia="en-GB"/>
        </w:rPr>
        <w:t xml:space="preserve">Liu, T. et al. Multifunctional Organic Vertical Photodiodes for Photo‐Detection and Photo‐Synapse Enabled by Modulation of the Interface Energy Barrier. Adv. Opt. Mater. </w:t>
      </w:r>
      <w:r>
        <w:rPr>
          <w:b/>
          <w:bCs/>
          <w:color w:val="000000"/>
          <w:sz w:val="20"/>
          <w:szCs w:val="20"/>
          <w:lang w:val="en-US" w:eastAsia="en-GB"/>
        </w:rPr>
        <w:t>10</w:t>
      </w:r>
      <w:r>
        <w:rPr>
          <w:color w:val="000000"/>
          <w:sz w:val="20"/>
          <w:szCs w:val="20"/>
          <w:lang w:val="en-US" w:eastAsia="en-GB"/>
        </w:rPr>
        <w:t xml:space="preserve"> (2022).</w:t>
      </w:r>
      <w:bookmarkEnd w:id="3"/>
    </w:p>
    <w:p w14:paraId="5B4D2067" w14:textId="77777777" w:rsidR="00C356F7" w:rsidRDefault="00C356F7" w:rsidP="00C356F7">
      <w:pPr>
        <w:widowControl w:val="0"/>
        <w:autoSpaceDE w:val="0"/>
        <w:autoSpaceDN w:val="0"/>
        <w:adjustRightInd w:val="0"/>
        <w:ind w:left="340" w:hanging="340"/>
        <w:jc w:val="both"/>
        <w:rPr>
          <w:lang w:val="en-US" w:eastAsia="en-GB"/>
        </w:rPr>
      </w:pPr>
      <w:r>
        <w:rPr>
          <w:color w:val="000000"/>
          <w:sz w:val="20"/>
          <w:szCs w:val="20"/>
          <w:lang w:val="en-US" w:eastAsia="en-GB"/>
        </w:rPr>
        <w:t xml:space="preserve">4. </w:t>
      </w:r>
      <w:bookmarkStart w:id="4" w:name="_neb6AC39E98_F9B9_4E39_8DDB_C00CFE6AC908"/>
      <w:r>
        <w:rPr>
          <w:color w:val="000000"/>
          <w:sz w:val="20"/>
          <w:szCs w:val="20"/>
          <w:lang w:val="en-US" w:eastAsia="en-GB"/>
        </w:rPr>
        <w:t>Li, N. et al. Gate-tunable large-scale flexible monolayer MoS</w:t>
      </w:r>
      <w:r>
        <w:rPr>
          <w:color w:val="000000"/>
          <w:sz w:val="20"/>
          <w:szCs w:val="20"/>
          <w:vertAlign w:val="subscript"/>
          <w:lang w:val="en-US" w:eastAsia="en-GB"/>
        </w:rPr>
        <w:t>2</w:t>
      </w:r>
      <w:r>
        <w:rPr>
          <w:color w:val="000000"/>
          <w:sz w:val="20"/>
          <w:szCs w:val="20"/>
          <w:lang w:val="en-US" w:eastAsia="en-GB"/>
        </w:rPr>
        <w:t xml:space="preserve"> devices for photodetectors and optoelectronic synapses. Nano Res. </w:t>
      </w:r>
      <w:r>
        <w:rPr>
          <w:b/>
          <w:bCs/>
          <w:color w:val="000000"/>
          <w:sz w:val="20"/>
          <w:szCs w:val="20"/>
          <w:lang w:val="en-US" w:eastAsia="en-GB"/>
        </w:rPr>
        <w:t>15</w:t>
      </w:r>
      <w:r>
        <w:rPr>
          <w:color w:val="000000"/>
          <w:sz w:val="20"/>
          <w:szCs w:val="20"/>
          <w:lang w:val="en-US" w:eastAsia="en-GB"/>
        </w:rPr>
        <w:t>: 5418-5424 (2022).</w:t>
      </w:r>
      <w:bookmarkEnd w:id="4"/>
    </w:p>
    <w:p w14:paraId="38E0F399" w14:textId="77777777" w:rsidR="00C356F7" w:rsidRDefault="00C356F7" w:rsidP="00C356F7">
      <w:pPr>
        <w:widowControl w:val="0"/>
        <w:autoSpaceDE w:val="0"/>
        <w:autoSpaceDN w:val="0"/>
        <w:adjustRightInd w:val="0"/>
        <w:ind w:left="340" w:hanging="340"/>
        <w:jc w:val="both"/>
        <w:rPr>
          <w:lang w:val="en-US" w:eastAsia="en-GB"/>
        </w:rPr>
      </w:pPr>
      <w:r>
        <w:rPr>
          <w:color w:val="000000"/>
          <w:sz w:val="20"/>
          <w:szCs w:val="20"/>
          <w:lang w:val="en-US" w:eastAsia="en-GB"/>
        </w:rPr>
        <w:t xml:space="preserve">5. </w:t>
      </w:r>
      <w:bookmarkStart w:id="5" w:name="_neb19EA3911_33B1_4A3C_B515_D849B5E34D9D"/>
      <w:r>
        <w:rPr>
          <w:color w:val="000000"/>
          <w:sz w:val="20"/>
          <w:szCs w:val="20"/>
          <w:lang w:val="en-US" w:eastAsia="en-GB"/>
        </w:rPr>
        <w:t xml:space="preserve">Han, J. et al. Near-infrared heterojunction field modulated phototransistors with distinct photodetection/photostorage switching features for artificial visuals. J. Mater. Chem. C. </w:t>
      </w:r>
      <w:r>
        <w:rPr>
          <w:b/>
          <w:bCs/>
          <w:color w:val="000000"/>
          <w:sz w:val="20"/>
          <w:szCs w:val="20"/>
          <w:lang w:val="en-US" w:eastAsia="en-GB"/>
        </w:rPr>
        <w:t>10</w:t>
      </w:r>
      <w:r>
        <w:rPr>
          <w:color w:val="000000"/>
          <w:sz w:val="20"/>
          <w:szCs w:val="20"/>
          <w:lang w:val="en-US" w:eastAsia="en-GB"/>
        </w:rPr>
        <w:t>: 9198-9207 (2022).</w:t>
      </w:r>
      <w:bookmarkEnd w:id="5"/>
    </w:p>
    <w:p w14:paraId="28EE08CE" w14:textId="77777777" w:rsidR="00C356F7" w:rsidRDefault="00C356F7" w:rsidP="00C356F7">
      <w:pPr>
        <w:widowControl w:val="0"/>
        <w:autoSpaceDE w:val="0"/>
        <w:autoSpaceDN w:val="0"/>
        <w:adjustRightInd w:val="0"/>
        <w:ind w:left="340" w:hanging="340"/>
        <w:jc w:val="both"/>
        <w:rPr>
          <w:lang w:val="en-US" w:eastAsia="en-GB"/>
        </w:rPr>
      </w:pPr>
      <w:r>
        <w:rPr>
          <w:color w:val="000000"/>
          <w:sz w:val="20"/>
          <w:szCs w:val="20"/>
          <w:lang w:val="en-US" w:eastAsia="en-GB"/>
        </w:rPr>
        <w:t xml:space="preserve">6. </w:t>
      </w:r>
      <w:bookmarkStart w:id="6" w:name="_neb4A892935_9FCC_461E_8A88_8F4214C45CF8"/>
      <w:r>
        <w:rPr>
          <w:color w:val="000000"/>
          <w:sz w:val="20"/>
          <w:szCs w:val="20"/>
          <w:lang w:val="en-US" w:eastAsia="en-GB"/>
        </w:rPr>
        <w:t xml:space="preserve">Pradhan, B. et al. Ultrasensitive and ultrathin phototransistors and photonic synapses using perovskite quantum dots grown from graphene lattice. </w:t>
      </w:r>
      <w:r>
        <w:rPr>
          <w:i/>
          <w:iCs/>
          <w:color w:val="000000"/>
          <w:sz w:val="20"/>
          <w:szCs w:val="20"/>
          <w:lang w:val="en-US" w:eastAsia="en-GB"/>
        </w:rPr>
        <w:t>Sci. Adv.</w:t>
      </w:r>
      <w:r>
        <w:rPr>
          <w:color w:val="000000"/>
          <w:sz w:val="20"/>
          <w:szCs w:val="20"/>
          <w:lang w:val="en-US" w:eastAsia="en-GB"/>
        </w:rPr>
        <w:t xml:space="preserve"> </w:t>
      </w:r>
      <w:r>
        <w:rPr>
          <w:b/>
          <w:bCs/>
          <w:color w:val="000000"/>
          <w:sz w:val="20"/>
          <w:szCs w:val="20"/>
          <w:lang w:val="en-US" w:eastAsia="en-GB"/>
        </w:rPr>
        <w:t>6</w:t>
      </w:r>
      <w:r>
        <w:rPr>
          <w:color w:val="000000"/>
          <w:sz w:val="20"/>
          <w:szCs w:val="20"/>
          <w:lang w:val="en-US" w:eastAsia="en-GB"/>
        </w:rPr>
        <w:t>: eaay5225-eaay5225 (2020).</w:t>
      </w:r>
      <w:bookmarkEnd w:id="6"/>
    </w:p>
    <w:p w14:paraId="7267447E" w14:textId="53E12732" w:rsidR="0059526F" w:rsidRPr="00D60309" w:rsidRDefault="0059526F" w:rsidP="000B7C09"/>
    <w:sectPr w:rsidR="0059526F" w:rsidRPr="00D60309" w:rsidSect="00BA4452">
      <w:headerReference w:type="default" r:id="rId28"/>
      <w:footerReference w:type="default" r:id="rId29"/>
      <w:type w:val="continuous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00AE7" w14:textId="77777777" w:rsidR="00B910E7" w:rsidRDefault="00B910E7">
      <w:r>
        <w:separator/>
      </w:r>
    </w:p>
  </w:endnote>
  <w:endnote w:type="continuationSeparator" w:id="0">
    <w:p w14:paraId="65BB1718" w14:textId="77777777" w:rsidR="00B910E7" w:rsidRDefault="00B910E7">
      <w:r>
        <w:continuationSeparator/>
      </w:r>
    </w:p>
  </w:endnote>
  <w:endnote w:type="continuationNotice" w:id="1">
    <w:p w14:paraId="0E31C739" w14:textId="77777777" w:rsidR="00B910E7" w:rsidRDefault="00B910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96A1" w14:textId="77777777" w:rsidR="007B7A09" w:rsidRDefault="007B7A0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02E7A">
      <w:rPr>
        <w:noProof/>
      </w:rPr>
      <w:t>2</w:t>
    </w:r>
    <w:r>
      <w:fldChar w:fldCharType="end"/>
    </w:r>
  </w:p>
  <w:p w14:paraId="76AE581B" w14:textId="77777777" w:rsidR="00562E2B" w:rsidRDefault="00562E2B" w:rsidP="00881456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52D38" w14:textId="77777777" w:rsidR="00B910E7" w:rsidRDefault="00B910E7">
      <w:r>
        <w:separator/>
      </w:r>
    </w:p>
  </w:footnote>
  <w:footnote w:type="continuationSeparator" w:id="0">
    <w:p w14:paraId="63129254" w14:textId="77777777" w:rsidR="00B910E7" w:rsidRDefault="00B910E7">
      <w:r>
        <w:continuationSeparator/>
      </w:r>
    </w:p>
  </w:footnote>
  <w:footnote w:type="continuationNotice" w:id="1">
    <w:p w14:paraId="2B13FBAB" w14:textId="77777777" w:rsidR="00B910E7" w:rsidRDefault="00B910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A9236" w14:textId="315678D6" w:rsidR="00562E2B" w:rsidRPr="009B44CC" w:rsidRDefault="00562E2B" w:rsidP="009B44CC">
    <w:pPr>
      <w:pStyle w:val="a5"/>
      <w:tabs>
        <w:tab w:val="left" w:pos="5003"/>
      </w:tabs>
      <w:jc w:val="right"/>
      <w:rPr>
        <w:lang w:val="en-US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NE.Ref{07614EA2-2A6F-4065-9BFA-EAC810C51ACA}" w:val=" ADDIN NE.Ref.{07614EA2-2A6F-4065-9BFA-EAC810C51ACA}&lt;Citation&gt;&lt;Group&gt;&lt;References&gt;&lt;Item&gt;&lt;ID&gt;361&lt;/ID&gt;&lt;UID&gt;{4076683B-4E61-42BA-BB22-958A2CEB9FA4}&lt;/UID&gt;&lt;Title&gt;Dual‐Mode Conversion of Photodetector and Neuromorphic Vision Sensor via Bias Voltage Regulation on a Single Device&lt;/Title&gt;&lt;Template&gt;Journal Article&lt;/Template&gt;&lt;Star&gt;1&lt;/Star&gt;&lt;Tag&gt;0&lt;/Tag&gt;&lt;Author&gt;Feng, Siyu; Li, Jiangxu; Feng, Lizhi; Liu, Zitong; Wang, Junchao; Cui, Cong; Zhou, Ouxiang; Deng, Lijie; Xu, Hanning; Leng, Bing; Chen, Xing Qiu; Jiang, Xin; Liu, Baodan; Zhang, Xinglai&lt;/Author&gt;&lt;Year&gt;2023&lt;/Year&gt;&lt;Details&gt;&lt;_accessed&gt;65722633&lt;/_accessed&gt;&lt;_collection_scope&gt;SCIE;EI&lt;/_collection_scope&gt;&lt;_created&gt;65722633&lt;/_created&gt;&lt;_db_updated&gt;CrossRef&lt;/_db_updated&gt;&lt;_doi&gt;10.1002/adma.202308090&lt;/_doi&gt;&lt;_impact_factor&gt;  27.400&lt;/_impact_factor&gt;&lt;_isbn&gt;0935-9648&lt;/_isbn&gt;&lt;_issue&gt;49&lt;/_issue&gt;&lt;_journal&gt;Advanced Materials&lt;/_journal&gt;&lt;_modified&gt;65725470&lt;/_modified&gt;&lt;_social_category&gt;化学：综合(1) &amp;amp; 物理化学(1) &amp;amp; 材料科学：综合(1) &amp;amp; 纳米科技(1) &amp;amp; 物理：应用(1) &amp;amp; 物理：凝聚态物理(1)&lt;/_social_category&gt;&lt;_tertiary_title&gt;Advanced Materials&lt;/_tertiary_title&gt;&lt;_url&gt;https://onlinelibrary.wiley.com/doi/10.1002/adma.202308090_x000d__x000a_https://onlinelibrary.wiley.com/doi/pdf/10.1002/adma.202308090&lt;/_url&gt;&lt;_volume&gt;35&lt;/_volume&gt;&lt;/Details&gt;&lt;Extra&gt;&lt;DBUID&gt;{14FEDE60-4D17-444A-8358-B4355BC4BDEC}&lt;/DBUID&gt;&lt;/Extra&gt;&lt;/Item&gt;&lt;/References&gt;&lt;/Group&gt;&lt;/Citation&gt;_x000a_"/>
    <w:docVar w:name="NE.Ref{13A82636-3850-460F-B81A-5EF744CB0649}" w:val=" ADDIN NE.Ref.{13A82636-3850-460F-B81A-5EF744CB0649}&lt;Citation&gt;&lt;Group&gt;&lt;References&gt;&lt;Item&gt;&lt;ID&gt;377&lt;/ID&gt;&lt;UID&gt;{C9AC3BA0-EA98-412D-85DB-EA8B8766EBCD}&lt;/UID&gt;&lt;Title&gt;Multifunctional Organic Vertical Photodiodes for Photo‐Detection and Photo‐Synapse Enabled by Modulation of the Interface Energy Barrier&lt;/Title&gt;&lt;Template&gt;Journal Article&lt;/Template&gt;&lt;Star&gt;0&lt;/Star&gt;&lt;Tag&gt;0&lt;/Tag&gt;&lt;Author&gt;Liu, Tianhua; Lin, Qijie; Ma, Yao; Wang, Song; Chen, Hao; Wei, Yanan; Song, Yu; Shen, Liang; Huang, Fei; Huang, Hui&lt;/Author&gt;&lt;Year&gt;2022&lt;/Year&gt;&lt;Details&gt;&lt;_accessed&gt;65762962&lt;/_accessed&gt;&lt;_collection_scope&gt;SCIE;EI&lt;/_collection_scope&gt;&lt;_created&gt;65762962&lt;/_created&gt;&lt;_db_updated&gt;CrossRef&lt;/_db_updated&gt;&lt;_doi&gt;10.1002/adom.202201104&lt;/_doi&gt;&lt;_impact_factor&gt;   8.000&lt;/_impact_factor&gt;&lt;_isbn&gt;2195-1071&lt;/_isbn&gt;&lt;_issue&gt;21&lt;/_issue&gt;&lt;_journal&gt;Advanced Optical Materials&lt;/_journal&gt;&lt;_modified&gt;65762962&lt;/_modified&gt;&lt;_social_category&gt;材料科学：综合(2) &amp;amp; 光学(2)&lt;/_social_category&gt;&lt;_tertiary_title&gt;Advanced Optical Materials&lt;/_tertiary_title&gt;&lt;_url&gt;https://onlinelibrary.wiley.com/doi/10.1002/adom.202201104_x000d__x000a_https://onlinelibrary.wiley.com/doi/pdf/10.1002/adom.202201104&lt;/_url&gt;&lt;_volume&gt;10&lt;/_volume&gt;&lt;/Details&gt;&lt;Extra&gt;&lt;DBUID&gt;{14FEDE60-4D17-444A-8358-B4355BC4BDEC}&lt;/DBUID&gt;&lt;/Extra&gt;&lt;/Item&gt;&lt;/References&gt;&lt;/Group&gt;&lt;/Citation&gt;_x000a_"/>
    <w:docVar w:name="NE.Ref{3B87EC4E-719E-4D95-A7A4-04BB2E80EEE5}" w:val=" ADDIN NE.Ref.{3B87EC4E-719E-4D95-A7A4-04BB2E80EEE5}&lt;Citation&gt;&lt;Group&gt;&lt;References&gt;&lt;Item&gt;&lt;ID&gt;379&lt;/ID&gt;&lt;UID&gt;{19EA3911-33B1-4A3C-B515-D849B5E34D9D}&lt;/UID&gt;&lt;Title&gt;Near-infrared heterojunction field modulated phototransistors with distinct photodetection/photostorage switching features for artificial visuals&lt;/Title&gt;&lt;Template&gt;Journal Article&lt;/Template&gt;&lt;Star&gt;0&lt;/Star&gt;&lt;Tag&gt;0&lt;/Tag&gt;&lt;Author&gt;Han, Jiayue; Du, Xiaoyang; Zhang, Zhenhan; He, Zeyu; Han, Chao; Xie, Runzhang; Wang, Fang; Tao, Silu; Hu, Weida; Shan, Chongxin; Yang, Ming; Gou, Jun; Wu, Zhiming; Jiang, Yadong; Wang, Jun&lt;/Author&gt;&lt;Year&gt;2022&lt;/Year&gt;&lt;Details&gt;&lt;_accessed&gt;65762962&lt;/_accessed&gt;&lt;_collection_scope&gt;SCIE;EI&lt;/_collection_scope&gt;&lt;_created&gt;65762962&lt;/_created&gt;&lt;_db_updated&gt;CrossRef&lt;/_db_updated&gt;&lt;_doi&gt;10.1039/D2TC01363K&lt;/_doi&gt;&lt;_impact_factor&gt;   5.700&lt;/_impact_factor&gt;&lt;_isbn&gt;2050-7526&lt;/_isbn&gt;&lt;_issue&gt;24&lt;/_issue&gt;&lt;_journal&gt;Journal of Materials Chemistry C&lt;/_journal&gt;&lt;_modified&gt;65762962&lt;/_modified&gt;&lt;_pages&gt;9198-9207&lt;/_pages&gt;&lt;_social_category&gt;材料科学：综合(3) &amp;amp; 物理：应用(2)&lt;/_social_category&gt;&lt;_tertiary_title&gt;J. Mater. Chem. C&lt;/_tertiary_title&gt;&lt;_url&gt;https://xlink.rsc.org/?DOI=D2TC01363K_x000d__x000a_http://pubs.rsc.org/en/content/articlepdf/2022/TC/D2TC01363K&lt;/_url&gt;&lt;_volume&gt;10&lt;/_volume&gt;&lt;/Details&gt;&lt;Extra&gt;&lt;DBUID&gt;{14FEDE60-4D17-444A-8358-B4355BC4BDEC}&lt;/DBUID&gt;&lt;/Extra&gt;&lt;/Item&gt;&lt;/References&gt;&lt;/Group&gt;&lt;/Citation&gt;_x000a_"/>
    <w:docVar w:name="NE.Ref{49B83EBE-9AB0-472D-A6CC-728D0F3949BC}" w:val=" ADDIN NE.Ref.{49B83EBE-9AB0-472D-A6CC-728D0F3949BC}&lt;Citation&gt;&lt;Group&gt;&lt;References&gt;&lt;Item&gt;&lt;ID&gt;375&lt;/ID&gt;&lt;UID&gt;{4A892935-9FCC-461E-8A88-8F4214C45CF8}&lt;/UID&gt;&lt;Title&gt;Ultrasensitive and ultrathin phototransistors and photonic synapses using perovskite quantum dots grown from graphene lattice&lt;/Title&gt;&lt;Template&gt;Journal Article&lt;/Template&gt;&lt;Star&gt;0&lt;/Star&gt;&lt;Tag&gt;0&lt;/Tag&gt;&lt;Author&gt;Pradhan, Basudev; Das, Sonali; Li, Jinxin; Chowdhury, Farzana; Cherusseri, Jayesh; Pandey, Deepak; Dev, Durjoy; Krishnaprasad, Adithi; Barrios, Elizabeth; Towers, Andrew; Gesquiere, Andre; Tetard, Laurene; Roy, Tania; Thomas, Jayan&lt;/Author&gt;&lt;Year&gt;2020&lt;/Year&gt;&lt;Details&gt;&lt;_accessed&gt;65931402&lt;/_accessed&gt;&lt;_collection_scope&gt;SCIE;EI&lt;/_collection_scope&gt;&lt;_created&gt;65762962&lt;/_created&gt;&lt;_date&gt;63113760&lt;/_date&gt;&lt;_date_display&gt;2020&lt;/_date_display&gt;&lt;_db_updated&gt;PKU Search&lt;/_db_updated&gt;&lt;_doi&gt;10.1126/sciadv.aay5225&lt;/_doi&gt;&lt;_impact_factor&gt;  11.700&lt;/_impact_factor&gt;&lt;_isbn&gt;2375-2548&lt;/_isbn&gt;&lt;_issue&gt;7&lt;/_issue&gt;&lt;_journal&gt;Science advances&lt;/_journal&gt;&lt;_keywords&gt;Materials Science; Physical Sciences; SciAdv r-articles&lt;/_keywords&gt;&lt;_modified&gt;65764578&lt;/_modified&gt;&lt;_number&gt;1&lt;/_number&gt;&lt;_ori_publication&gt;American Association for the Advancement of Science&lt;/_ori_publication&gt;&lt;_pages&gt;eaay5225-eaay5225&lt;/_pages&gt;&lt;_place_published&gt;United States&lt;/_place_published&gt;&lt;_social_category&gt;综合性期刊(1)&lt;/_social_category&gt;&lt;_url&gt;http://pku.summon.serialssolutions.com/2.0.0/link/0/eLvHCXMwnV09b9swED3EmbIUTZu27ofBTkkH2zQlkeLYBjGCNAEyJEsXgV-Kjdq0WkkBMvS_l0dLgZNuXUmJEnRH3jvq3SNAwiZ0_GxNkFSnacZMwHI2YGBGpdCcOjMT1DAddeh_XOWX12x-ll3sQdaXxkQOv9HLiV-tJ365iFTLam2mPW1sen11KrAcWLLpAAYhGu9k7HGfJeU8oJROr7Grl1H2fqLUQ8AeeHJNwlCHLYLMndD0D958TpvciUPzl_CiA5Dk6_bNDmHP-Vdw2E3Rmpx0OtJfXsOf21UYoEaGOq5pRHlLWmxqFktPqsWm2TQYqaJQSB27Y6NfGlI_eFXVYTzkxd8RVBO_r3Gjl_xqgy3aNQnZbE3uMIknWKJCovJ1eDZZqQYJdUdwOz-7OT0fd6ctjE0AUc3Y6tQlpnTcqnJmNU5Oq7XNZZbYhGNNKjccj9OUqbQzao3kea4ZRYSXSmGTN7DvN969AxKSEKOVyGTpZCqCfR3LM5XwkmalK0U-hOP-QxfVVlSjiMkI48XWOkVnnSF87u1QBL_HnxnKu01bFyh8TxMRFo0hvN3a5XGs3qBDEE8s9ngBamo_7Qm-FbW1O196_993foADhil5JHZ_hP3md-s-waD62Y5g8O37fBSz_lF00r_l__Wu&lt;/_url&gt;&lt;_volume&gt;6&lt;/_volume&gt;&lt;/Details&gt;&lt;Extra&gt;&lt;DBUID&gt;{14FEDE60-4D17-444A-8358-B4355BC4BDEC}&lt;/DBUID&gt;&lt;/Extra&gt;&lt;/Item&gt;&lt;/References&gt;&lt;/Group&gt;&lt;/Citation&gt;_x000a_"/>
    <w:docVar w:name="NE.Ref{95DE1816-2D34-4E3D-999E-CEB8FFFFB484}" w:val=" ADDIN NE.Ref.{95DE1816-2D34-4E3D-999E-CEB8FFFFB484}&lt;Citation&gt;&lt;Group&gt;&lt;References&gt;&lt;Item&gt;&lt;ID&gt;378&lt;/ID&gt;&lt;UID&gt;{7CC33F0C-CAC0-4D91-B58C-939F785E769D}&lt;/UID&gt;&lt;Title&gt;All in One: A Versatile n-Perovskite/p-Spiro-MeOTAD p–n Heterojunction Diode as a Photovoltaic Cell, Photodetector, and Memristive Photosynapse&lt;/Title&gt;&lt;Template&gt;Journal Article&lt;/Template&gt;&lt;Star&gt;0&lt;/Star&gt;&lt;Tag&gt;0&lt;/Tag&gt;&lt;Author&gt;Huang, Like; Wu, Liu; Sun, Qihao; Jin, Chenxing; Wang, Jiahao; Fu, Shiqiang; Wu, Zhangting; Liu, Xiaohui; Hu, Ziyang; Zhang, Jing; Sun, Jia; Zhu, Xiaojian; Zhu, Yuejin&lt;/Author&gt;&lt;Year&gt;2021&lt;/Year&gt;&lt;Details&gt;&lt;_accessed&gt;65762962&lt;/_accessed&gt;&lt;_created&gt;65762962&lt;/_created&gt;&lt;_date&gt;64153440&lt;/_date&gt;&lt;_db_updated&gt;CrossRef&lt;/_db_updated&gt;&lt;_doi&gt;10.1021/acs.jpclett.1c03560&lt;/_doi&gt;&lt;_impact_factor&gt;   4.800&lt;/_impact_factor&gt;&lt;_isbn&gt;1948-7185&lt;/_isbn&gt;&lt;_issue&gt;50&lt;/_issue&gt;&lt;_journal&gt;The Journal of Physical Chemistry Letters&lt;/_journal&gt;&lt;_modified&gt;65762962&lt;/_modified&gt;&lt;_pages&gt;12098-12106&lt;/_pages&gt;&lt;_social_category&gt;物理化学(3) &amp;amp; 材料科学：综合(2) &amp;amp; 纳米科技(3) &amp;amp; 物理：原子、分子和化学物理(2)&lt;/_social_category&gt;&lt;_tertiary_title&gt;J. Phys. Chem. Lett.&lt;/_tertiary_title&gt;&lt;_url&gt;https://pubs.acs.org/doi/10.1021/acs.jpclett.1c03560_x000d__x000a_https://pubs.acs.org/doi/pdf/10.1021/acs.jpclett.1c03560&lt;/_url&gt;&lt;_volume&gt;12&lt;/_volume&gt;&lt;/Details&gt;&lt;Extra&gt;&lt;DBUID&gt;{14FEDE60-4D17-444A-8358-B4355BC4BDEC}&lt;/DBUID&gt;&lt;/Extra&gt;&lt;/Item&gt;&lt;/References&gt;&lt;/Group&gt;&lt;/Citation&gt;_x000a_"/>
    <w:docVar w:name="NE.Ref{BCE7D0D2-EB08-49EF-93EE-27E624396EC8}" w:val=" ADDIN NE.Ref.{BCE7D0D2-EB08-49EF-93EE-27E624396EC8}&lt;Citation&gt;&lt;Group&gt;&lt;References&gt;&lt;Item&gt;&lt;ID&gt;380&lt;/ID&gt;&lt;UID&gt;{61210219-B2C7-4629-AC99-0FDCEECC7954}&lt;/UID&gt;&lt;Title&gt;Two-in-one functionality in a 28 × 28 β-Ga2O3 array: bias-voltage switching between photodetection and neuromorphic vision&lt;/Title&gt;&lt;Template&gt;Journal Article&lt;/Template&gt;&lt;Star&gt;0&lt;/Star&gt;&lt;Tag&gt;0&lt;/Tag&gt;&lt;Author&gt;Wang, Xiang; Li, Lingfei; Peng, Haoxuan; Wang, Yingxu; Zhang, Lingyun; Gu, Yan; She, Xiaobo; Zhang, Maolin; Guo, Yufeng; Liu, Yu&lt;/Author&gt;&lt;Year&gt;2024&lt;/Year&gt;&lt;Details&gt;&lt;_accessed&gt;65764275&lt;/_accessed&gt;&lt;_collection_scope&gt;SCIE;EI&lt;/_collection_scope&gt;&lt;_created&gt;65762972&lt;/_created&gt;&lt;_date&gt;65640960&lt;/_date&gt;&lt;_db_updated&gt;CrossRef&lt;/_db_updated&gt;&lt;_doi&gt;10.1364/OE.539070&lt;/_doi&gt;&lt;_impact_factor&gt;   3.200&lt;/_impact_factor&gt;&lt;_isbn&gt;1094-4087&lt;/_isbn&gt;&lt;_issue&gt;22&lt;/_issue&gt;&lt;_journal&gt;Optics Express&lt;/_journal&gt;&lt;_marked_fields&gt;title;SUB|43|1_x0009_SUB|45|2&lt;/_marked_fields&gt;&lt;_modified&gt;65763044&lt;/_modified&gt;&lt;_pages&gt;39515&lt;/_pages&gt;&lt;_social_category&gt;光学(2)&lt;/_social_category&gt;&lt;_tertiary_title&gt;Opt. Express&lt;/_tertiary_title&gt;&lt;_url&gt;https://opg.optica.org/abstract.cfm?URI=oe-32-22-39515_x000d__x000a_https://opg.optica.org/viewmedia.cfm?URI=oe-32-22-39515&amp;amp;seq=0&lt;/_url&gt;&lt;_volume&gt;32&lt;/_volume&gt;&lt;/Details&gt;&lt;Extra&gt;&lt;DBUID&gt;{14FEDE60-4D17-444A-8358-B4355BC4BDEC}&lt;/DBUID&gt;&lt;/Extra&gt;&lt;/Item&gt;&lt;/References&gt;&lt;/Group&gt;&lt;/Citation&gt;_x000a_"/>
    <w:docVar w:name="NE.Ref{EBE31341-C5D8-45D9-988C-16A842F1F6D6}" w:val=" ADDIN NE.Ref.{EBE31341-C5D8-45D9-988C-16A842F1F6D6}&lt;Citation&gt;&lt;Group&gt;&lt;References&gt;&lt;Item&gt;&lt;ID&gt;376&lt;/ID&gt;&lt;UID&gt;{6AC39E98-F9B9-4E39-8DDB-C00CFE6AC908}&lt;/UID&gt;&lt;Title&gt;Gate-tunable large-scale flexible monolayer MoS2 devices for photodetectors and optoelectronic synapses&lt;/Title&gt;&lt;Template&gt;Journal Article&lt;/Template&gt;&lt;Star&gt;0&lt;/Star&gt;&lt;Tag&gt;0&lt;/Tag&gt;&lt;Author&gt;Li, Na; He, Congli; Wang, Qinqin; Tang, Jianshi; Zhang, Qingtian; Shen, Cheng; Tang, Jian; Huang, Heyi; Wang, Shuopei; Li, Jiawei; Huang, Biying; Wei, Zheng; Guo, Yutuo; Yuan, Jiahao; Yang, Wei; Yang, Rong; Shi, Dongxia; Zhang, Guangyu&lt;/Author&gt;&lt;Year&gt;2022&lt;/Year&gt;&lt;Details&gt;&lt;_accessed&gt;66036819&lt;/_accessed&gt;&lt;_collection_scope&gt;SCIE;CSCD;EI&lt;/_collection_scope&gt;&lt;_created&gt;65762962&lt;/_created&gt;&lt;_db_updated&gt;CrossRef&lt;/_db_updated&gt;&lt;_doi&gt;10.1007/s12274-022-4122-z&lt;/_doi&gt;&lt;_impact_factor&gt;   9.500&lt;/_impact_factor&gt;&lt;_isbn&gt;1998-0124&lt;/_isbn&gt;&lt;_issue&gt;6&lt;/_issue&gt;&lt;_journal&gt;Nano Research&lt;/_journal&gt;&lt;_modified&gt;66036791&lt;/_modified&gt;&lt;_pages&gt;5418-5424&lt;/_pages&gt;&lt;_social_category&gt;物理化学(2) &amp;amp; 材料科学：综合(2) &amp;amp; 纳米科技(3) &amp;amp; 物理：应用(2)&lt;/_social_category&gt;&lt;_tertiary_title&gt;Nano Res.&lt;/_tertiary_title&gt;&lt;_url&gt;https://link.springer.com/10.1007/s12274-022-4122-z_x000d__x000a_https://link.springer.com/content/pdf/10.1007/s12274-022-4122-z.pdf&lt;/_url&gt;&lt;_volume&gt;15&lt;/_volume&gt;&lt;_marked_fields&gt;title;SUB|48|1_x0009__x000d__x000a_&lt;/_marked_fields&gt;&lt;/Details&gt;&lt;Extra&gt;&lt;DBUID&gt;{14FEDE60-4D17-444A-8358-B4355BC4BDEC}&lt;/DBUID&gt;&lt;/Extra&gt;&lt;/Item&gt;&lt;/References&gt;&lt;/Group&gt;&lt;/Citation&gt;_x000a_"/>
    <w:docVar w:name="ne_docsoft" w:val="MSWord"/>
    <w:docVar w:name="ne_docversion" w:val="NoteExpress 2.0"/>
    <w:docVar w:name="ne_stylename" w:val="Light-Science &amp; Applicationss New"/>
  </w:docVars>
  <w:rsids>
    <w:rsidRoot w:val="002D16A0"/>
    <w:rsid w:val="000003BB"/>
    <w:rsid w:val="0000068F"/>
    <w:rsid w:val="00000F86"/>
    <w:rsid w:val="00002E1C"/>
    <w:rsid w:val="00002E28"/>
    <w:rsid w:val="0000374D"/>
    <w:rsid w:val="00004A23"/>
    <w:rsid w:val="00005E6B"/>
    <w:rsid w:val="000063C7"/>
    <w:rsid w:val="00006A0A"/>
    <w:rsid w:val="0000703E"/>
    <w:rsid w:val="00010D13"/>
    <w:rsid w:val="000112FC"/>
    <w:rsid w:val="000118B0"/>
    <w:rsid w:val="00011F40"/>
    <w:rsid w:val="0001454A"/>
    <w:rsid w:val="0001683C"/>
    <w:rsid w:val="0001685D"/>
    <w:rsid w:val="00016D08"/>
    <w:rsid w:val="000172E7"/>
    <w:rsid w:val="00020F0B"/>
    <w:rsid w:val="000211E8"/>
    <w:rsid w:val="000214A8"/>
    <w:rsid w:val="00021E77"/>
    <w:rsid w:val="00023F64"/>
    <w:rsid w:val="00024D69"/>
    <w:rsid w:val="00025064"/>
    <w:rsid w:val="00027EC5"/>
    <w:rsid w:val="00027FB5"/>
    <w:rsid w:val="00030A0F"/>
    <w:rsid w:val="000314D2"/>
    <w:rsid w:val="0003318F"/>
    <w:rsid w:val="00033C81"/>
    <w:rsid w:val="00036EF7"/>
    <w:rsid w:val="0004094E"/>
    <w:rsid w:val="00040B7B"/>
    <w:rsid w:val="00041C1B"/>
    <w:rsid w:val="000437F7"/>
    <w:rsid w:val="000440B2"/>
    <w:rsid w:val="00044C8A"/>
    <w:rsid w:val="000459E3"/>
    <w:rsid w:val="00046A1D"/>
    <w:rsid w:val="00046CB7"/>
    <w:rsid w:val="0004765D"/>
    <w:rsid w:val="00047ED4"/>
    <w:rsid w:val="00047FA3"/>
    <w:rsid w:val="00050985"/>
    <w:rsid w:val="00052B82"/>
    <w:rsid w:val="00052D4B"/>
    <w:rsid w:val="000534CB"/>
    <w:rsid w:val="0005501E"/>
    <w:rsid w:val="00055883"/>
    <w:rsid w:val="0006044D"/>
    <w:rsid w:val="0006049F"/>
    <w:rsid w:val="00060D37"/>
    <w:rsid w:val="00061DC3"/>
    <w:rsid w:val="00062324"/>
    <w:rsid w:val="00063C0E"/>
    <w:rsid w:val="0006434C"/>
    <w:rsid w:val="00066DE2"/>
    <w:rsid w:val="000721CC"/>
    <w:rsid w:val="00072EA7"/>
    <w:rsid w:val="000749F8"/>
    <w:rsid w:val="00075180"/>
    <w:rsid w:val="00075736"/>
    <w:rsid w:val="00076EAD"/>
    <w:rsid w:val="00077471"/>
    <w:rsid w:val="000779F9"/>
    <w:rsid w:val="000802E2"/>
    <w:rsid w:val="00082577"/>
    <w:rsid w:val="0008287E"/>
    <w:rsid w:val="00083031"/>
    <w:rsid w:val="000862C0"/>
    <w:rsid w:val="00086DB6"/>
    <w:rsid w:val="0008740B"/>
    <w:rsid w:val="000904D3"/>
    <w:rsid w:val="0009309C"/>
    <w:rsid w:val="000936BF"/>
    <w:rsid w:val="00093F1B"/>
    <w:rsid w:val="00094342"/>
    <w:rsid w:val="0009643D"/>
    <w:rsid w:val="000A1398"/>
    <w:rsid w:val="000A1F4B"/>
    <w:rsid w:val="000A21A9"/>
    <w:rsid w:val="000A3E93"/>
    <w:rsid w:val="000A472C"/>
    <w:rsid w:val="000A5773"/>
    <w:rsid w:val="000A6540"/>
    <w:rsid w:val="000A682F"/>
    <w:rsid w:val="000B05A0"/>
    <w:rsid w:val="000B0CE0"/>
    <w:rsid w:val="000B1407"/>
    <w:rsid w:val="000B33EE"/>
    <w:rsid w:val="000B4293"/>
    <w:rsid w:val="000B703E"/>
    <w:rsid w:val="000B7C09"/>
    <w:rsid w:val="000B7F2A"/>
    <w:rsid w:val="000C1D99"/>
    <w:rsid w:val="000C259E"/>
    <w:rsid w:val="000C38CD"/>
    <w:rsid w:val="000C3E0C"/>
    <w:rsid w:val="000C6252"/>
    <w:rsid w:val="000C6F8A"/>
    <w:rsid w:val="000C72B0"/>
    <w:rsid w:val="000D0981"/>
    <w:rsid w:val="000D2C28"/>
    <w:rsid w:val="000D2D4B"/>
    <w:rsid w:val="000D3899"/>
    <w:rsid w:val="000D38FE"/>
    <w:rsid w:val="000D45F4"/>
    <w:rsid w:val="000D501A"/>
    <w:rsid w:val="000D5AB4"/>
    <w:rsid w:val="000D66DB"/>
    <w:rsid w:val="000D6C06"/>
    <w:rsid w:val="000D7EBA"/>
    <w:rsid w:val="000E02B0"/>
    <w:rsid w:val="000E788B"/>
    <w:rsid w:val="000E7A5B"/>
    <w:rsid w:val="000E7BBA"/>
    <w:rsid w:val="000E7E5D"/>
    <w:rsid w:val="000F0FAD"/>
    <w:rsid w:val="000F39E6"/>
    <w:rsid w:val="000F512F"/>
    <w:rsid w:val="001013F4"/>
    <w:rsid w:val="0010250D"/>
    <w:rsid w:val="00102EFC"/>
    <w:rsid w:val="001054D4"/>
    <w:rsid w:val="00105F8A"/>
    <w:rsid w:val="0010686C"/>
    <w:rsid w:val="00107C5F"/>
    <w:rsid w:val="00107CCC"/>
    <w:rsid w:val="00110011"/>
    <w:rsid w:val="001105BD"/>
    <w:rsid w:val="001117BE"/>
    <w:rsid w:val="00114A4D"/>
    <w:rsid w:val="00116020"/>
    <w:rsid w:val="001166C0"/>
    <w:rsid w:val="00116C82"/>
    <w:rsid w:val="00120250"/>
    <w:rsid w:val="0012030C"/>
    <w:rsid w:val="00120BE6"/>
    <w:rsid w:val="00120E85"/>
    <w:rsid w:val="00122106"/>
    <w:rsid w:val="00123ADA"/>
    <w:rsid w:val="00123BA4"/>
    <w:rsid w:val="00125573"/>
    <w:rsid w:val="0012642A"/>
    <w:rsid w:val="00126D17"/>
    <w:rsid w:val="001305BF"/>
    <w:rsid w:val="00130D44"/>
    <w:rsid w:val="00131400"/>
    <w:rsid w:val="00131D58"/>
    <w:rsid w:val="001325EB"/>
    <w:rsid w:val="00133D71"/>
    <w:rsid w:val="00134006"/>
    <w:rsid w:val="00135988"/>
    <w:rsid w:val="0013619A"/>
    <w:rsid w:val="001370B1"/>
    <w:rsid w:val="001377CA"/>
    <w:rsid w:val="0014086B"/>
    <w:rsid w:val="00140B94"/>
    <w:rsid w:val="001450FB"/>
    <w:rsid w:val="00145628"/>
    <w:rsid w:val="00145F55"/>
    <w:rsid w:val="0014658A"/>
    <w:rsid w:val="00146B1F"/>
    <w:rsid w:val="00147DB8"/>
    <w:rsid w:val="00151683"/>
    <w:rsid w:val="00152626"/>
    <w:rsid w:val="0015392F"/>
    <w:rsid w:val="0015563E"/>
    <w:rsid w:val="00155F66"/>
    <w:rsid w:val="00157BA6"/>
    <w:rsid w:val="00160E0A"/>
    <w:rsid w:val="00162630"/>
    <w:rsid w:val="00163719"/>
    <w:rsid w:val="0016390D"/>
    <w:rsid w:val="00164057"/>
    <w:rsid w:val="00164366"/>
    <w:rsid w:val="00165B37"/>
    <w:rsid w:val="00170369"/>
    <w:rsid w:val="00173757"/>
    <w:rsid w:val="00174176"/>
    <w:rsid w:val="00174C10"/>
    <w:rsid w:val="00177C3F"/>
    <w:rsid w:val="00181D92"/>
    <w:rsid w:val="001823B6"/>
    <w:rsid w:val="001848EB"/>
    <w:rsid w:val="00187DB9"/>
    <w:rsid w:val="0019077D"/>
    <w:rsid w:val="0019194D"/>
    <w:rsid w:val="0019723B"/>
    <w:rsid w:val="00197C13"/>
    <w:rsid w:val="001A13D6"/>
    <w:rsid w:val="001A3BB4"/>
    <w:rsid w:val="001A4240"/>
    <w:rsid w:val="001A4D0A"/>
    <w:rsid w:val="001A55D0"/>
    <w:rsid w:val="001A6821"/>
    <w:rsid w:val="001A6F4F"/>
    <w:rsid w:val="001A734D"/>
    <w:rsid w:val="001A7CA9"/>
    <w:rsid w:val="001A7F59"/>
    <w:rsid w:val="001B143C"/>
    <w:rsid w:val="001B1BAB"/>
    <w:rsid w:val="001B2624"/>
    <w:rsid w:val="001B3205"/>
    <w:rsid w:val="001B4224"/>
    <w:rsid w:val="001B4712"/>
    <w:rsid w:val="001B4D6E"/>
    <w:rsid w:val="001B6A5D"/>
    <w:rsid w:val="001B7472"/>
    <w:rsid w:val="001C10AC"/>
    <w:rsid w:val="001C27C1"/>
    <w:rsid w:val="001C31DD"/>
    <w:rsid w:val="001C55FB"/>
    <w:rsid w:val="001D0845"/>
    <w:rsid w:val="001D12BC"/>
    <w:rsid w:val="001D2DB8"/>
    <w:rsid w:val="001D561D"/>
    <w:rsid w:val="001D705B"/>
    <w:rsid w:val="001E18CC"/>
    <w:rsid w:val="001E2027"/>
    <w:rsid w:val="001E3D2D"/>
    <w:rsid w:val="001E4605"/>
    <w:rsid w:val="001E487C"/>
    <w:rsid w:val="001E5F4E"/>
    <w:rsid w:val="001E72B6"/>
    <w:rsid w:val="001F2689"/>
    <w:rsid w:val="001F2AB7"/>
    <w:rsid w:val="001F38C2"/>
    <w:rsid w:val="001F3B60"/>
    <w:rsid w:val="001F3C9B"/>
    <w:rsid w:val="001F3E77"/>
    <w:rsid w:val="001F4BD1"/>
    <w:rsid w:val="001F5110"/>
    <w:rsid w:val="001F5702"/>
    <w:rsid w:val="001F65A2"/>
    <w:rsid w:val="002002FC"/>
    <w:rsid w:val="00201756"/>
    <w:rsid w:val="00201F71"/>
    <w:rsid w:val="00203934"/>
    <w:rsid w:val="0020446B"/>
    <w:rsid w:val="00204BA7"/>
    <w:rsid w:val="002058DF"/>
    <w:rsid w:val="002062B5"/>
    <w:rsid w:val="002072AB"/>
    <w:rsid w:val="00207451"/>
    <w:rsid w:val="00210140"/>
    <w:rsid w:val="00211942"/>
    <w:rsid w:val="002128E8"/>
    <w:rsid w:val="0021450A"/>
    <w:rsid w:val="00214D95"/>
    <w:rsid w:val="00215531"/>
    <w:rsid w:val="002162B2"/>
    <w:rsid w:val="00216F54"/>
    <w:rsid w:val="002201BC"/>
    <w:rsid w:val="00220933"/>
    <w:rsid w:val="00220C72"/>
    <w:rsid w:val="00221009"/>
    <w:rsid w:val="002216C7"/>
    <w:rsid w:val="0022540C"/>
    <w:rsid w:val="00226AA4"/>
    <w:rsid w:val="0022725D"/>
    <w:rsid w:val="002277D5"/>
    <w:rsid w:val="00230DB6"/>
    <w:rsid w:val="00231223"/>
    <w:rsid w:val="00233C8A"/>
    <w:rsid w:val="002341D6"/>
    <w:rsid w:val="002347DB"/>
    <w:rsid w:val="00236036"/>
    <w:rsid w:val="002376C2"/>
    <w:rsid w:val="00240D90"/>
    <w:rsid w:val="00243073"/>
    <w:rsid w:val="00244910"/>
    <w:rsid w:val="0024731C"/>
    <w:rsid w:val="002507BA"/>
    <w:rsid w:val="002522D4"/>
    <w:rsid w:val="00253CB1"/>
    <w:rsid w:val="0025406E"/>
    <w:rsid w:val="002543F9"/>
    <w:rsid w:val="00256337"/>
    <w:rsid w:val="00257ADD"/>
    <w:rsid w:val="002616E8"/>
    <w:rsid w:val="00261EAB"/>
    <w:rsid w:val="00263723"/>
    <w:rsid w:val="00263CF8"/>
    <w:rsid w:val="00265635"/>
    <w:rsid w:val="00265A9B"/>
    <w:rsid w:val="00266389"/>
    <w:rsid w:val="002666BD"/>
    <w:rsid w:val="002675F7"/>
    <w:rsid w:val="002676C0"/>
    <w:rsid w:val="002725A5"/>
    <w:rsid w:val="0027314F"/>
    <w:rsid w:val="0027486F"/>
    <w:rsid w:val="00280E6C"/>
    <w:rsid w:val="00281381"/>
    <w:rsid w:val="0028289F"/>
    <w:rsid w:val="00282983"/>
    <w:rsid w:val="00284157"/>
    <w:rsid w:val="00285631"/>
    <w:rsid w:val="00286850"/>
    <w:rsid w:val="00287436"/>
    <w:rsid w:val="00290D94"/>
    <w:rsid w:val="00291854"/>
    <w:rsid w:val="0029203C"/>
    <w:rsid w:val="00294873"/>
    <w:rsid w:val="002A1A4B"/>
    <w:rsid w:val="002A38C1"/>
    <w:rsid w:val="002A4A81"/>
    <w:rsid w:val="002A73A2"/>
    <w:rsid w:val="002A7CE8"/>
    <w:rsid w:val="002B0671"/>
    <w:rsid w:val="002B0C55"/>
    <w:rsid w:val="002B17F6"/>
    <w:rsid w:val="002B21DE"/>
    <w:rsid w:val="002B262F"/>
    <w:rsid w:val="002B3553"/>
    <w:rsid w:val="002B3D10"/>
    <w:rsid w:val="002B5E06"/>
    <w:rsid w:val="002C0067"/>
    <w:rsid w:val="002C0CFF"/>
    <w:rsid w:val="002C13DF"/>
    <w:rsid w:val="002C5588"/>
    <w:rsid w:val="002C5DC2"/>
    <w:rsid w:val="002D09B9"/>
    <w:rsid w:val="002D16A0"/>
    <w:rsid w:val="002D1AF9"/>
    <w:rsid w:val="002D2930"/>
    <w:rsid w:val="002D2DFF"/>
    <w:rsid w:val="002D3D6D"/>
    <w:rsid w:val="002D3EC7"/>
    <w:rsid w:val="002D5BF8"/>
    <w:rsid w:val="002D61E3"/>
    <w:rsid w:val="002D682B"/>
    <w:rsid w:val="002D7ECC"/>
    <w:rsid w:val="002E1368"/>
    <w:rsid w:val="002E1B8F"/>
    <w:rsid w:val="002E2DEF"/>
    <w:rsid w:val="002E4E3E"/>
    <w:rsid w:val="002E76B2"/>
    <w:rsid w:val="002E79A2"/>
    <w:rsid w:val="002F08D9"/>
    <w:rsid w:val="002F21A2"/>
    <w:rsid w:val="002F2E36"/>
    <w:rsid w:val="002F31D8"/>
    <w:rsid w:val="002F320E"/>
    <w:rsid w:val="002F3C88"/>
    <w:rsid w:val="002F4112"/>
    <w:rsid w:val="002F4F4B"/>
    <w:rsid w:val="002F55FD"/>
    <w:rsid w:val="002F594C"/>
    <w:rsid w:val="00301984"/>
    <w:rsid w:val="00301B0B"/>
    <w:rsid w:val="00301E84"/>
    <w:rsid w:val="00302E7A"/>
    <w:rsid w:val="00303AE2"/>
    <w:rsid w:val="00303D1B"/>
    <w:rsid w:val="00303D93"/>
    <w:rsid w:val="00304100"/>
    <w:rsid w:val="0030423D"/>
    <w:rsid w:val="003046B7"/>
    <w:rsid w:val="003069F9"/>
    <w:rsid w:val="003076FE"/>
    <w:rsid w:val="003100DE"/>
    <w:rsid w:val="00310BC1"/>
    <w:rsid w:val="003134F8"/>
    <w:rsid w:val="00317A57"/>
    <w:rsid w:val="00317AF2"/>
    <w:rsid w:val="00320A99"/>
    <w:rsid w:val="0032144B"/>
    <w:rsid w:val="00321466"/>
    <w:rsid w:val="0032164A"/>
    <w:rsid w:val="00321E38"/>
    <w:rsid w:val="00322AB4"/>
    <w:rsid w:val="00322D5B"/>
    <w:rsid w:val="00323A85"/>
    <w:rsid w:val="0032509B"/>
    <w:rsid w:val="00325AC2"/>
    <w:rsid w:val="00326A1C"/>
    <w:rsid w:val="00327FDC"/>
    <w:rsid w:val="003303F8"/>
    <w:rsid w:val="00333439"/>
    <w:rsid w:val="003360E3"/>
    <w:rsid w:val="003371D5"/>
    <w:rsid w:val="003376CD"/>
    <w:rsid w:val="003452C3"/>
    <w:rsid w:val="0035015F"/>
    <w:rsid w:val="003501A7"/>
    <w:rsid w:val="0035048A"/>
    <w:rsid w:val="00350EDD"/>
    <w:rsid w:val="00353617"/>
    <w:rsid w:val="00356A95"/>
    <w:rsid w:val="00357273"/>
    <w:rsid w:val="00357567"/>
    <w:rsid w:val="0036018C"/>
    <w:rsid w:val="003605F7"/>
    <w:rsid w:val="0036263B"/>
    <w:rsid w:val="00363B62"/>
    <w:rsid w:val="003643D0"/>
    <w:rsid w:val="003645B0"/>
    <w:rsid w:val="0036471C"/>
    <w:rsid w:val="00364B2C"/>
    <w:rsid w:val="003664F1"/>
    <w:rsid w:val="00367E3F"/>
    <w:rsid w:val="003718CF"/>
    <w:rsid w:val="00374208"/>
    <w:rsid w:val="0037797D"/>
    <w:rsid w:val="00377EA5"/>
    <w:rsid w:val="00377F77"/>
    <w:rsid w:val="003820F5"/>
    <w:rsid w:val="00382914"/>
    <w:rsid w:val="00383073"/>
    <w:rsid w:val="0038438F"/>
    <w:rsid w:val="00386EEA"/>
    <w:rsid w:val="00387C67"/>
    <w:rsid w:val="00387D98"/>
    <w:rsid w:val="00390B0F"/>
    <w:rsid w:val="00390B38"/>
    <w:rsid w:val="00390B6B"/>
    <w:rsid w:val="00391CFE"/>
    <w:rsid w:val="0039245D"/>
    <w:rsid w:val="0039353B"/>
    <w:rsid w:val="003945AB"/>
    <w:rsid w:val="00394F9E"/>
    <w:rsid w:val="00395426"/>
    <w:rsid w:val="00395B91"/>
    <w:rsid w:val="00396615"/>
    <w:rsid w:val="00396A10"/>
    <w:rsid w:val="0039700D"/>
    <w:rsid w:val="00397089"/>
    <w:rsid w:val="003978A8"/>
    <w:rsid w:val="003A0F30"/>
    <w:rsid w:val="003A3F4D"/>
    <w:rsid w:val="003A4C44"/>
    <w:rsid w:val="003A5AD0"/>
    <w:rsid w:val="003A6CE3"/>
    <w:rsid w:val="003A6E1F"/>
    <w:rsid w:val="003A7899"/>
    <w:rsid w:val="003A7ACD"/>
    <w:rsid w:val="003B1510"/>
    <w:rsid w:val="003B15EE"/>
    <w:rsid w:val="003B2E6A"/>
    <w:rsid w:val="003B4293"/>
    <w:rsid w:val="003B517D"/>
    <w:rsid w:val="003B60EC"/>
    <w:rsid w:val="003B63C5"/>
    <w:rsid w:val="003C00ED"/>
    <w:rsid w:val="003C1C0A"/>
    <w:rsid w:val="003C21A2"/>
    <w:rsid w:val="003C35DF"/>
    <w:rsid w:val="003C4A68"/>
    <w:rsid w:val="003C554F"/>
    <w:rsid w:val="003C61DD"/>
    <w:rsid w:val="003D01AA"/>
    <w:rsid w:val="003D611B"/>
    <w:rsid w:val="003D63E7"/>
    <w:rsid w:val="003E05F1"/>
    <w:rsid w:val="003E0F2C"/>
    <w:rsid w:val="003E113B"/>
    <w:rsid w:val="003E2059"/>
    <w:rsid w:val="003E5092"/>
    <w:rsid w:val="003E715D"/>
    <w:rsid w:val="003E7ADF"/>
    <w:rsid w:val="003F040C"/>
    <w:rsid w:val="003F103E"/>
    <w:rsid w:val="003F2D5D"/>
    <w:rsid w:val="003F2E48"/>
    <w:rsid w:val="003F440C"/>
    <w:rsid w:val="003F525A"/>
    <w:rsid w:val="003F7BE6"/>
    <w:rsid w:val="003F7C69"/>
    <w:rsid w:val="003F7D36"/>
    <w:rsid w:val="004006A9"/>
    <w:rsid w:val="00403F89"/>
    <w:rsid w:val="00404548"/>
    <w:rsid w:val="004052AE"/>
    <w:rsid w:val="00407B6F"/>
    <w:rsid w:val="00410316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6E09"/>
    <w:rsid w:val="00417DA1"/>
    <w:rsid w:val="004203E2"/>
    <w:rsid w:val="00422DF4"/>
    <w:rsid w:val="00423478"/>
    <w:rsid w:val="00423833"/>
    <w:rsid w:val="0042440C"/>
    <w:rsid w:val="004253E0"/>
    <w:rsid w:val="00425B76"/>
    <w:rsid w:val="004260A2"/>
    <w:rsid w:val="00426FC6"/>
    <w:rsid w:val="004273BC"/>
    <w:rsid w:val="00427C5F"/>
    <w:rsid w:val="0043605C"/>
    <w:rsid w:val="00441EAC"/>
    <w:rsid w:val="004507E5"/>
    <w:rsid w:val="004519AD"/>
    <w:rsid w:val="0045459A"/>
    <w:rsid w:val="004545DB"/>
    <w:rsid w:val="00454E7D"/>
    <w:rsid w:val="0045786A"/>
    <w:rsid w:val="00460915"/>
    <w:rsid w:val="00460E7E"/>
    <w:rsid w:val="00460F76"/>
    <w:rsid w:val="00461532"/>
    <w:rsid w:val="00462F12"/>
    <w:rsid w:val="00463050"/>
    <w:rsid w:val="0046340F"/>
    <w:rsid w:val="004654DB"/>
    <w:rsid w:val="00466168"/>
    <w:rsid w:val="00466B8B"/>
    <w:rsid w:val="00466F61"/>
    <w:rsid w:val="0046778B"/>
    <w:rsid w:val="004714D4"/>
    <w:rsid w:val="00471795"/>
    <w:rsid w:val="004722B7"/>
    <w:rsid w:val="00475712"/>
    <w:rsid w:val="00475C27"/>
    <w:rsid w:val="00476E0C"/>
    <w:rsid w:val="00480CCE"/>
    <w:rsid w:val="00482FAA"/>
    <w:rsid w:val="00485B9D"/>
    <w:rsid w:val="0048634E"/>
    <w:rsid w:val="00486821"/>
    <w:rsid w:val="00487211"/>
    <w:rsid w:val="0049075F"/>
    <w:rsid w:val="00492DA8"/>
    <w:rsid w:val="00496207"/>
    <w:rsid w:val="004A0888"/>
    <w:rsid w:val="004A43B6"/>
    <w:rsid w:val="004A70EE"/>
    <w:rsid w:val="004A774E"/>
    <w:rsid w:val="004A7D3E"/>
    <w:rsid w:val="004A7FF9"/>
    <w:rsid w:val="004B04CE"/>
    <w:rsid w:val="004B379D"/>
    <w:rsid w:val="004B53BF"/>
    <w:rsid w:val="004B5F0C"/>
    <w:rsid w:val="004B6031"/>
    <w:rsid w:val="004C046E"/>
    <w:rsid w:val="004C1609"/>
    <w:rsid w:val="004C216B"/>
    <w:rsid w:val="004C5B86"/>
    <w:rsid w:val="004C5DCF"/>
    <w:rsid w:val="004C5DD3"/>
    <w:rsid w:val="004C64E9"/>
    <w:rsid w:val="004C7034"/>
    <w:rsid w:val="004D22D0"/>
    <w:rsid w:val="004D30F9"/>
    <w:rsid w:val="004D4A32"/>
    <w:rsid w:val="004D4C98"/>
    <w:rsid w:val="004D64AB"/>
    <w:rsid w:val="004E36D0"/>
    <w:rsid w:val="004E51E0"/>
    <w:rsid w:val="004E6348"/>
    <w:rsid w:val="004E7CE8"/>
    <w:rsid w:val="004F0C18"/>
    <w:rsid w:val="004F271D"/>
    <w:rsid w:val="004F33F7"/>
    <w:rsid w:val="004F5114"/>
    <w:rsid w:val="004F756C"/>
    <w:rsid w:val="005001FA"/>
    <w:rsid w:val="005019AF"/>
    <w:rsid w:val="00501C4F"/>
    <w:rsid w:val="0050488D"/>
    <w:rsid w:val="00504D12"/>
    <w:rsid w:val="0050527A"/>
    <w:rsid w:val="0050535A"/>
    <w:rsid w:val="00506646"/>
    <w:rsid w:val="00510070"/>
    <w:rsid w:val="005106F5"/>
    <w:rsid w:val="00511192"/>
    <w:rsid w:val="005118AD"/>
    <w:rsid w:val="00512353"/>
    <w:rsid w:val="00513570"/>
    <w:rsid w:val="00517B0E"/>
    <w:rsid w:val="005207D0"/>
    <w:rsid w:val="005220C2"/>
    <w:rsid w:val="00522914"/>
    <w:rsid w:val="00522E88"/>
    <w:rsid w:val="00523369"/>
    <w:rsid w:val="0052398F"/>
    <w:rsid w:val="00524D7F"/>
    <w:rsid w:val="00531534"/>
    <w:rsid w:val="00532960"/>
    <w:rsid w:val="00534CBC"/>
    <w:rsid w:val="0054296A"/>
    <w:rsid w:val="005438AB"/>
    <w:rsid w:val="00545A73"/>
    <w:rsid w:val="00546DEB"/>
    <w:rsid w:val="00546F0F"/>
    <w:rsid w:val="005477E7"/>
    <w:rsid w:val="00550159"/>
    <w:rsid w:val="00551897"/>
    <w:rsid w:val="00551FFD"/>
    <w:rsid w:val="00552A0F"/>
    <w:rsid w:val="005551ED"/>
    <w:rsid w:val="00556419"/>
    <w:rsid w:val="005572B4"/>
    <w:rsid w:val="005572DD"/>
    <w:rsid w:val="00557A2D"/>
    <w:rsid w:val="0056006E"/>
    <w:rsid w:val="00560564"/>
    <w:rsid w:val="0056192D"/>
    <w:rsid w:val="00562E2B"/>
    <w:rsid w:val="00564668"/>
    <w:rsid w:val="005655D5"/>
    <w:rsid w:val="0056667B"/>
    <w:rsid w:val="005669A9"/>
    <w:rsid w:val="00567D21"/>
    <w:rsid w:val="00570353"/>
    <w:rsid w:val="005715F5"/>
    <w:rsid w:val="0057171E"/>
    <w:rsid w:val="00571EEC"/>
    <w:rsid w:val="005721DC"/>
    <w:rsid w:val="00572666"/>
    <w:rsid w:val="0057267E"/>
    <w:rsid w:val="005726BD"/>
    <w:rsid w:val="005736D3"/>
    <w:rsid w:val="00574A5A"/>
    <w:rsid w:val="005753B8"/>
    <w:rsid w:val="00575B1A"/>
    <w:rsid w:val="00580757"/>
    <w:rsid w:val="00583ED5"/>
    <w:rsid w:val="00584697"/>
    <w:rsid w:val="005853BC"/>
    <w:rsid w:val="00587437"/>
    <w:rsid w:val="00587FFC"/>
    <w:rsid w:val="00591528"/>
    <w:rsid w:val="00592678"/>
    <w:rsid w:val="00594644"/>
    <w:rsid w:val="005947C6"/>
    <w:rsid w:val="0059526F"/>
    <w:rsid w:val="00596472"/>
    <w:rsid w:val="00596F36"/>
    <w:rsid w:val="005A0878"/>
    <w:rsid w:val="005A1741"/>
    <w:rsid w:val="005A235F"/>
    <w:rsid w:val="005A2658"/>
    <w:rsid w:val="005A751F"/>
    <w:rsid w:val="005A7719"/>
    <w:rsid w:val="005A77C2"/>
    <w:rsid w:val="005B0745"/>
    <w:rsid w:val="005B27D8"/>
    <w:rsid w:val="005B291B"/>
    <w:rsid w:val="005B3099"/>
    <w:rsid w:val="005B3E57"/>
    <w:rsid w:val="005B6EBF"/>
    <w:rsid w:val="005B72C0"/>
    <w:rsid w:val="005B76C5"/>
    <w:rsid w:val="005B7AF0"/>
    <w:rsid w:val="005B7B8A"/>
    <w:rsid w:val="005C09C6"/>
    <w:rsid w:val="005C3CB9"/>
    <w:rsid w:val="005C458D"/>
    <w:rsid w:val="005C491E"/>
    <w:rsid w:val="005C5E0A"/>
    <w:rsid w:val="005C5F0A"/>
    <w:rsid w:val="005C6C0C"/>
    <w:rsid w:val="005D2276"/>
    <w:rsid w:val="005D245D"/>
    <w:rsid w:val="005D25FD"/>
    <w:rsid w:val="005D2808"/>
    <w:rsid w:val="005D2DF5"/>
    <w:rsid w:val="005D5053"/>
    <w:rsid w:val="005D5DE3"/>
    <w:rsid w:val="005D65EE"/>
    <w:rsid w:val="005D711B"/>
    <w:rsid w:val="005D7D49"/>
    <w:rsid w:val="005E0858"/>
    <w:rsid w:val="005E2794"/>
    <w:rsid w:val="005E3627"/>
    <w:rsid w:val="005E3CBF"/>
    <w:rsid w:val="005E3EA5"/>
    <w:rsid w:val="005E3F8A"/>
    <w:rsid w:val="005E6F9D"/>
    <w:rsid w:val="005E7B5A"/>
    <w:rsid w:val="005F01FC"/>
    <w:rsid w:val="005F091F"/>
    <w:rsid w:val="005F0C89"/>
    <w:rsid w:val="005F0C96"/>
    <w:rsid w:val="005F28A4"/>
    <w:rsid w:val="005F3701"/>
    <w:rsid w:val="005F41DF"/>
    <w:rsid w:val="005F4521"/>
    <w:rsid w:val="005F51FD"/>
    <w:rsid w:val="005F5478"/>
    <w:rsid w:val="006006FC"/>
    <w:rsid w:val="006014AD"/>
    <w:rsid w:val="0060218E"/>
    <w:rsid w:val="0060289A"/>
    <w:rsid w:val="006045BA"/>
    <w:rsid w:val="0060583A"/>
    <w:rsid w:val="00607E3B"/>
    <w:rsid w:val="00611649"/>
    <w:rsid w:val="00611A0E"/>
    <w:rsid w:val="00614154"/>
    <w:rsid w:val="00614BD3"/>
    <w:rsid w:val="00614EDC"/>
    <w:rsid w:val="00617337"/>
    <w:rsid w:val="00623A77"/>
    <w:rsid w:val="006256F5"/>
    <w:rsid w:val="0063097B"/>
    <w:rsid w:val="00635319"/>
    <w:rsid w:val="00635834"/>
    <w:rsid w:val="006364B8"/>
    <w:rsid w:val="00636A64"/>
    <w:rsid w:val="00636B93"/>
    <w:rsid w:val="00640550"/>
    <w:rsid w:val="0064135A"/>
    <w:rsid w:val="0064136C"/>
    <w:rsid w:val="0064326A"/>
    <w:rsid w:val="006448F8"/>
    <w:rsid w:val="00644D5D"/>
    <w:rsid w:val="0064533B"/>
    <w:rsid w:val="006464AC"/>
    <w:rsid w:val="0064695B"/>
    <w:rsid w:val="00646DC7"/>
    <w:rsid w:val="006511FB"/>
    <w:rsid w:val="00651A03"/>
    <w:rsid w:val="00651A9D"/>
    <w:rsid w:val="00652769"/>
    <w:rsid w:val="006544B4"/>
    <w:rsid w:val="00654C93"/>
    <w:rsid w:val="00655369"/>
    <w:rsid w:val="00656092"/>
    <w:rsid w:val="0065741C"/>
    <w:rsid w:val="00660B85"/>
    <w:rsid w:val="006622E0"/>
    <w:rsid w:val="00662DCE"/>
    <w:rsid w:val="006632C9"/>
    <w:rsid w:val="00664F6D"/>
    <w:rsid w:val="006650B8"/>
    <w:rsid w:val="00666329"/>
    <w:rsid w:val="00666EBE"/>
    <w:rsid w:val="006672EE"/>
    <w:rsid w:val="0067011F"/>
    <w:rsid w:val="0067015E"/>
    <w:rsid w:val="00671813"/>
    <w:rsid w:val="006760E2"/>
    <w:rsid w:val="00680453"/>
    <w:rsid w:val="00682526"/>
    <w:rsid w:val="00683555"/>
    <w:rsid w:val="00686F1D"/>
    <w:rsid w:val="00692F7A"/>
    <w:rsid w:val="00694D46"/>
    <w:rsid w:val="00695E06"/>
    <w:rsid w:val="00696315"/>
    <w:rsid w:val="006A059F"/>
    <w:rsid w:val="006A0D51"/>
    <w:rsid w:val="006A1C05"/>
    <w:rsid w:val="006A1EEE"/>
    <w:rsid w:val="006A225B"/>
    <w:rsid w:val="006A30D2"/>
    <w:rsid w:val="006A38DD"/>
    <w:rsid w:val="006A4F3E"/>
    <w:rsid w:val="006A5A6A"/>
    <w:rsid w:val="006A5FE3"/>
    <w:rsid w:val="006A64F4"/>
    <w:rsid w:val="006B1F9F"/>
    <w:rsid w:val="006B23B2"/>
    <w:rsid w:val="006B45C3"/>
    <w:rsid w:val="006B4845"/>
    <w:rsid w:val="006B5E36"/>
    <w:rsid w:val="006B635C"/>
    <w:rsid w:val="006C1708"/>
    <w:rsid w:val="006C1C29"/>
    <w:rsid w:val="006C3782"/>
    <w:rsid w:val="006C3AB8"/>
    <w:rsid w:val="006C3CDE"/>
    <w:rsid w:val="006C4745"/>
    <w:rsid w:val="006C56F9"/>
    <w:rsid w:val="006C577D"/>
    <w:rsid w:val="006C6317"/>
    <w:rsid w:val="006D04A9"/>
    <w:rsid w:val="006D0665"/>
    <w:rsid w:val="006D0EE8"/>
    <w:rsid w:val="006D3162"/>
    <w:rsid w:val="006D37E7"/>
    <w:rsid w:val="006D5146"/>
    <w:rsid w:val="006D555E"/>
    <w:rsid w:val="006D59D6"/>
    <w:rsid w:val="006D5C04"/>
    <w:rsid w:val="006D6059"/>
    <w:rsid w:val="006D7508"/>
    <w:rsid w:val="006E0F2F"/>
    <w:rsid w:val="006E19D7"/>
    <w:rsid w:val="006E333B"/>
    <w:rsid w:val="006E3F17"/>
    <w:rsid w:val="006E506C"/>
    <w:rsid w:val="006E71B9"/>
    <w:rsid w:val="006F39B2"/>
    <w:rsid w:val="006F5384"/>
    <w:rsid w:val="006F6604"/>
    <w:rsid w:val="006F6896"/>
    <w:rsid w:val="006F71D8"/>
    <w:rsid w:val="006F7D1A"/>
    <w:rsid w:val="0070047E"/>
    <w:rsid w:val="00702A17"/>
    <w:rsid w:val="00702CFD"/>
    <w:rsid w:val="00702F6F"/>
    <w:rsid w:val="0070346C"/>
    <w:rsid w:val="007051A0"/>
    <w:rsid w:val="00706496"/>
    <w:rsid w:val="00710275"/>
    <w:rsid w:val="00711092"/>
    <w:rsid w:val="00711A12"/>
    <w:rsid w:val="00711D35"/>
    <w:rsid w:val="00711F11"/>
    <w:rsid w:val="00712D9A"/>
    <w:rsid w:val="007154C4"/>
    <w:rsid w:val="00715DB9"/>
    <w:rsid w:val="00716097"/>
    <w:rsid w:val="007174BE"/>
    <w:rsid w:val="0071775B"/>
    <w:rsid w:val="007218A0"/>
    <w:rsid w:val="007221FF"/>
    <w:rsid w:val="007234BC"/>
    <w:rsid w:val="007238AF"/>
    <w:rsid w:val="00723EAD"/>
    <w:rsid w:val="00723FBB"/>
    <w:rsid w:val="00726908"/>
    <w:rsid w:val="007270C7"/>
    <w:rsid w:val="00730F3A"/>
    <w:rsid w:val="00731776"/>
    <w:rsid w:val="00731AC0"/>
    <w:rsid w:val="0073356D"/>
    <w:rsid w:val="007342AC"/>
    <w:rsid w:val="00734946"/>
    <w:rsid w:val="00735F34"/>
    <w:rsid w:val="00736944"/>
    <w:rsid w:val="007375C8"/>
    <w:rsid w:val="00741200"/>
    <w:rsid w:val="00741333"/>
    <w:rsid w:val="00741B76"/>
    <w:rsid w:val="00741EFB"/>
    <w:rsid w:val="00742FF2"/>
    <w:rsid w:val="00744095"/>
    <w:rsid w:val="007446BA"/>
    <w:rsid w:val="00744D6A"/>
    <w:rsid w:val="0074554B"/>
    <w:rsid w:val="00746138"/>
    <w:rsid w:val="0074620A"/>
    <w:rsid w:val="00746C58"/>
    <w:rsid w:val="00750D73"/>
    <w:rsid w:val="00751D50"/>
    <w:rsid w:val="007527D5"/>
    <w:rsid w:val="00752F3C"/>
    <w:rsid w:val="00755054"/>
    <w:rsid w:val="007561FC"/>
    <w:rsid w:val="00761D34"/>
    <w:rsid w:val="00762D2D"/>
    <w:rsid w:val="00764622"/>
    <w:rsid w:val="00764CAD"/>
    <w:rsid w:val="00770FA1"/>
    <w:rsid w:val="00773884"/>
    <w:rsid w:val="00774813"/>
    <w:rsid w:val="00776B93"/>
    <w:rsid w:val="0078052A"/>
    <w:rsid w:val="007812FB"/>
    <w:rsid w:val="0078328D"/>
    <w:rsid w:val="00784032"/>
    <w:rsid w:val="00784D2D"/>
    <w:rsid w:val="00784F38"/>
    <w:rsid w:val="00785EBA"/>
    <w:rsid w:val="00786E79"/>
    <w:rsid w:val="0078775D"/>
    <w:rsid w:val="00787925"/>
    <w:rsid w:val="00787DCB"/>
    <w:rsid w:val="00790E31"/>
    <w:rsid w:val="00791578"/>
    <w:rsid w:val="00793B87"/>
    <w:rsid w:val="00794ECE"/>
    <w:rsid w:val="0079566E"/>
    <w:rsid w:val="00796509"/>
    <w:rsid w:val="00796796"/>
    <w:rsid w:val="0079691E"/>
    <w:rsid w:val="00797723"/>
    <w:rsid w:val="00797AA6"/>
    <w:rsid w:val="00797C06"/>
    <w:rsid w:val="007A3574"/>
    <w:rsid w:val="007A610C"/>
    <w:rsid w:val="007A616D"/>
    <w:rsid w:val="007B0F06"/>
    <w:rsid w:val="007B1EEE"/>
    <w:rsid w:val="007B249B"/>
    <w:rsid w:val="007B6D4D"/>
    <w:rsid w:val="007B6FAF"/>
    <w:rsid w:val="007B7A09"/>
    <w:rsid w:val="007C0196"/>
    <w:rsid w:val="007C0F7A"/>
    <w:rsid w:val="007C2059"/>
    <w:rsid w:val="007C5CA4"/>
    <w:rsid w:val="007D0C0C"/>
    <w:rsid w:val="007D1F1A"/>
    <w:rsid w:val="007D24A9"/>
    <w:rsid w:val="007D2645"/>
    <w:rsid w:val="007D27FA"/>
    <w:rsid w:val="007D30B5"/>
    <w:rsid w:val="007D46D5"/>
    <w:rsid w:val="007D5ED9"/>
    <w:rsid w:val="007D6218"/>
    <w:rsid w:val="007D6699"/>
    <w:rsid w:val="007D7E30"/>
    <w:rsid w:val="007E0A75"/>
    <w:rsid w:val="007E6419"/>
    <w:rsid w:val="007F2656"/>
    <w:rsid w:val="007F6239"/>
    <w:rsid w:val="007F6815"/>
    <w:rsid w:val="007F6BA8"/>
    <w:rsid w:val="00800C70"/>
    <w:rsid w:val="00802517"/>
    <w:rsid w:val="0080438C"/>
    <w:rsid w:val="00804CC1"/>
    <w:rsid w:val="00805164"/>
    <w:rsid w:val="0080681B"/>
    <w:rsid w:val="0080738C"/>
    <w:rsid w:val="00810B77"/>
    <w:rsid w:val="00812E4D"/>
    <w:rsid w:val="00813661"/>
    <w:rsid w:val="00813B76"/>
    <w:rsid w:val="00817436"/>
    <w:rsid w:val="00822217"/>
    <w:rsid w:val="008224D0"/>
    <w:rsid w:val="0082542D"/>
    <w:rsid w:val="00827834"/>
    <w:rsid w:val="008301DA"/>
    <w:rsid w:val="00831E51"/>
    <w:rsid w:val="00832835"/>
    <w:rsid w:val="008338A1"/>
    <w:rsid w:val="0083496C"/>
    <w:rsid w:val="00835110"/>
    <w:rsid w:val="008351FC"/>
    <w:rsid w:val="008370C7"/>
    <w:rsid w:val="00841F50"/>
    <w:rsid w:val="008421DE"/>
    <w:rsid w:val="00843A0E"/>
    <w:rsid w:val="00845DFE"/>
    <w:rsid w:val="00846E17"/>
    <w:rsid w:val="0085200A"/>
    <w:rsid w:val="00853633"/>
    <w:rsid w:val="00853B26"/>
    <w:rsid w:val="00853C40"/>
    <w:rsid w:val="00853FD1"/>
    <w:rsid w:val="00854283"/>
    <w:rsid w:val="00855220"/>
    <w:rsid w:val="00855A71"/>
    <w:rsid w:val="00855ED9"/>
    <w:rsid w:val="008573E3"/>
    <w:rsid w:val="0086010A"/>
    <w:rsid w:val="00861E81"/>
    <w:rsid w:val="008645FF"/>
    <w:rsid w:val="0086507E"/>
    <w:rsid w:val="008665EB"/>
    <w:rsid w:val="00866D42"/>
    <w:rsid w:val="00867E48"/>
    <w:rsid w:val="0087030E"/>
    <w:rsid w:val="00870AAC"/>
    <w:rsid w:val="00872E4A"/>
    <w:rsid w:val="008734F7"/>
    <w:rsid w:val="0087386D"/>
    <w:rsid w:val="00874E9F"/>
    <w:rsid w:val="00877842"/>
    <w:rsid w:val="008806F8"/>
    <w:rsid w:val="008808E2"/>
    <w:rsid w:val="00881456"/>
    <w:rsid w:val="00881ACB"/>
    <w:rsid w:val="00881FFB"/>
    <w:rsid w:val="008837FF"/>
    <w:rsid w:val="00885FC9"/>
    <w:rsid w:val="008911B3"/>
    <w:rsid w:val="00891328"/>
    <w:rsid w:val="00891958"/>
    <w:rsid w:val="00891A47"/>
    <w:rsid w:val="00891D8C"/>
    <w:rsid w:val="00892809"/>
    <w:rsid w:val="0089370F"/>
    <w:rsid w:val="008939AF"/>
    <w:rsid w:val="00893FED"/>
    <w:rsid w:val="0089449A"/>
    <w:rsid w:val="008944CD"/>
    <w:rsid w:val="0089503F"/>
    <w:rsid w:val="00895E48"/>
    <w:rsid w:val="00896687"/>
    <w:rsid w:val="008971F4"/>
    <w:rsid w:val="008A0E7D"/>
    <w:rsid w:val="008A1671"/>
    <w:rsid w:val="008A3023"/>
    <w:rsid w:val="008A34E7"/>
    <w:rsid w:val="008A403F"/>
    <w:rsid w:val="008A49A9"/>
    <w:rsid w:val="008A6815"/>
    <w:rsid w:val="008A6E67"/>
    <w:rsid w:val="008A71A8"/>
    <w:rsid w:val="008A7481"/>
    <w:rsid w:val="008B0B7F"/>
    <w:rsid w:val="008B1031"/>
    <w:rsid w:val="008B2303"/>
    <w:rsid w:val="008B34A0"/>
    <w:rsid w:val="008B3E2F"/>
    <w:rsid w:val="008B5740"/>
    <w:rsid w:val="008C0B84"/>
    <w:rsid w:val="008C1A7C"/>
    <w:rsid w:val="008C41DA"/>
    <w:rsid w:val="008C553A"/>
    <w:rsid w:val="008C588E"/>
    <w:rsid w:val="008C64EF"/>
    <w:rsid w:val="008C6D5F"/>
    <w:rsid w:val="008C7226"/>
    <w:rsid w:val="008D15AB"/>
    <w:rsid w:val="008D4FBF"/>
    <w:rsid w:val="008D6115"/>
    <w:rsid w:val="008D70A4"/>
    <w:rsid w:val="008D784B"/>
    <w:rsid w:val="008D7B80"/>
    <w:rsid w:val="008E243B"/>
    <w:rsid w:val="008E3819"/>
    <w:rsid w:val="008E4184"/>
    <w:rsid w:val="008E4326"/>
    <w:rsid w:val="008E549F"/>
    <w:rsid w:val="008E6301"/>
    <w:rsid w:val="008F10BC"/>
    <w:rsid w:val="008F1139"/>
    <w:rsid w:val="008F2052"/>
    <w:rsid w:val="008F2569"/>
    <w:rsid w:val="008F26ED"/>
    <w:rsid w:val="008F2A38"/>
    <w:rsid w:val="008F3012"/>
    <w:rsid w:val="008F4E6E"/>
    <w:rsid w:val="008F592B"/>
    <w:rsid w:val="008F5998"/>
    <w:rsid w:val="00901AEA"/>
    <w:rsid w:val="00901D14"/>
    <w:rsid w:val="00903775"/>
    <w:rsid w:val="009056F8"/>
    <w:rsid w:val="00906FA5"/>
    <w:rsid w:val="009109F7"/>
    <w:rsid w:val="00912137"/>
    <w:rsid w:val="00915BED"/>
    <w:rsid w:val="00915D8F"/>
    <w:rsid w:val="00916305"/>
    <w:rsid w:val="00916B64"/>
    <w:rsid w:val="00916BE6"/>
    <w:rsid w:val="0092145D"/>
    <w:rsid w:val="00923D6C"/>
    <w:rsid w:val="009245DE"/>
    <w:rsid w:val="00924B2A"/>
    <w:rsid w:val="00924ED5"/>
    <w:rsid w:val="0093012D"/>
    <w:rsid w:val="00930762"/>
    <w:rsid w:val="00930C0C"/>
    <w:rsid w:val="00934471"/>
    <w:rsid w:val="00936B81"/>
    <w:rsid w:val="00944701"/>
    <w:rsid w:val="00944F93"/>
    <w:rsid w:val="00950ED1"/>
    <w:rsid w:val="00952A7A"/>
    <w:rsid w:val="0095320E"/>
    <w:rsid w:val="00953A02"/>
    <w:rsid w:val="00954021"/>
    <w:rsid w:val="0095444E"/>
    <w:rsid w:val="009547A6"/>
    <w:rsid w:val="00955C67"/>
    <w:rsid w:val="00957B65"/>
    <w:rsid w:val="009600D4"/>
    <w:rsid w:val="00960AFF"/>
    <w:rsid w:val="00963AF5"/>
    <w:rsid w:val="00963F62"/>
    <w:rsid w:val="00965EFC"/>
    <w:rsid w:val="00966401"/>
    <w:rsid w:val="009669A1"/>
    <w:rsid w:val="00967958"/>
    <w:rsid w:val="0097161B"/>
    <w:rsid w:val="00971E26"/>
    <w:rsid w:val="009762D2"/>
    <w:rsid w:val="009762F1"/>
    <w:rsid w:val="0097692D"/>
    <w:rsid w:val="009776D2"/>
    <w:rsid w:val="00977C93"/>
    <w:rsid w:val="00977EA8"/>
    <w:rsid w:val="00981170"/>
    <w:rsid w:val="0098140D"/>
    <w:rsid w:val="00981CED"/>
    <w:rsid w:val="00981EAE"/>
    <w:rsid w:val="0098590F"/>
    <w:rsid w:val="00987225"/>
    <w:rsid w:val="009906D6"/>
    <w:rsid w:val="00990870"/>
    <w:rsid w:val="00990DCF"/>
    <w:rsid w:val="009920F5"/>
    <w:rsid w:val="00992B56"/>
    <w:rsid w:val="00992CDA"/>
    <w:rsid w:val="00993342"/>
    <w:rsid w:val="00996CE4"/>
    <w:rsid w:val="00997531"/>
    <w:rsid w:val="009A0FB3"/>
    <w:rsid w:val="009A3F36"/>
    <w:rsid w:val="009A48D8"/>
    <w:rsid w:val="009A4FD5"/>
    <w:rsid w:val="009A514E"/>
    <w:rsid w:val="009A5986"/>
    <w:rsid w:val="009A6C59"/>
    <w:rsid w:val="009A74ED"/>
    <w:rsid w:val="009A7878"/>
    <w:rsid w:val="009B0621"/>
    <w:rsid w:val="009B0888"/>
    <w:rsid w:val="009B33DF"/>
    <w:rsid w:val="009B3661"/>
    <w:rsid w:val="009B3AFB"/>
    <w:rsid w:val="009B3C86"/>
    <w:rsid w:val="009B4270"/>
    <w:rsid w:val="009B44CC"/>
    <w:rsid w:val="009B5651"/>
    <w:rsid w:val="009B62E4"/>
    <w:rsid w:val="009B671E"/>
    <w:rsid w:val="009B706A"/>
    <w:rsid w:val="009B7B2C"/>
    <w:rsid w:val="009C047C"/>
    <w:rsid w:val="009C14B3"/>
    <w:rsid w:val="009C2EF0"/>
    <w:rsid w:val="009C4319"/>
    <w:rsid w:val="009C4898"/>
    <w:rsid w:val="009C51EA"/>
    <w:rsid w:val="009C5B0D"/>
    <w:rsid w:val="009C7908"/>
    <w:rsid w:val="009D109E"/>
    <w:rsid w:val="009D17AA"/>
    <w:rsid w:val="009D1CD9"/>
    <w:rsid w:val="009D1E6B"/>
    <w:rsid w:val="009D1F28"/>
    <w:rsid w:val="009D28E5"/>
    <w:rsid w:val="009D29D4"/>
    <w:rsid w:val="009D35DA"/>
    <w:rsid w:val="009D4830"/>
    <w:rsid w:val="009D520D"/>
    <w:rsid w:val="009D797A"/>
    <w:rsid w:val="009D7D44"/>
    <w:rsid w:val="009E026A"/>
    <w:rsid w:val="009E13BF"/>
    <w:rsid w:val="009E2866"/>
    <w:rsid w:val="009E2A35"/>
    <w:rsid w:val="009E3B56"/>
    <w:rsid w:val="009E49B5"/>
    <w:rsid w:val="009E523F"/>
    <w:rsid w:val="009E551E"/>
    <w:rsid w:val="009E7066"/>
    <w:rsid w:val="009F1EF8"/>
    <w:rsid w:val="009F4604"/>
    <w:rsid w:val="009F4B78"/>
    <w:rsid w:val="009F606B"/>
    <w:rsid w:val="009F6E66"/>
    <w:rsid w:val="009F7888"/>
    <w:rsid w:val="00A0273F"/>
    <w:rsid w:val="00A027AE"/>
    <w:rsid w:val="00A02AC3"/>
    <w:rsid w:val="00A063D0"/>
    <w:rsid w:val="00A06840"/>
    <w:rsid w:val="00A06EAD"/>
    <w:rsid w:val="00A1293C"/>
    <w:rsid w:val="00A12A1F"/>
    <w:rsid w:val="00A14F9B"/>
    <w:rsid w:val="00A1585B"/>
    <w:rsid w:val="00A158BC"/>
    <w:rsid w:val="00A167F1"/>
    <w:rsid w:val="00A2085F"/>
    <w:rsid w:val="00A20EC0"/>
    <w:rsid w:val="00A2150B"/>
    <w:rsid w:val="00A215D9"/>
    <w:rsid w:val="00A2292C"/>
    <w:rsid w:val="00A23FC3"/>
    <w:rsid w:val="00A24423"/>
    <w:rsid w:val="00A247A5"/>
    <w:rsid w:val="00A2562D"/>
    <w:rsid w:val="00A25F1B"/>
    <w:rsid w:val="00A318CA"/>
    <w:rsid w:val="00A3288D"/>
    <w:rsid w:val="00A329DC"/>
    <w:rsid w:val="00A3427A"/>
    <w:rsid w:val="00A36463"/>
    <w:rsid w:val="00A41135"/>
    <w:rsid w:val="00A41FEB"/>
    <w:rsid w:val="00A427D7"/>
    <w:rsid w:val="00A42FBA"/>
    <w:rsid w:val="00A44BEA"/>
    <w:rsid w:val="00A44DA6"/>
    <w:rsid w:val="00A50921"/>
    <w:rsid w:val="00A5160D"/>
    <w:rsid w:val="00A5215F"/>
    <w:rsid w:val="00A52764"/>
    <w:rsid w:val="00A536FB"/>
    <w:rsid w:val="00A54A8D"/>
    <w:rsid w:val="00A56CA4"/>
    <w:rsid w:val="00A65F04"/>
    <w:rsid w:val="00A65F2E"/>
    <w:rsid w:val="00A66681"/>
    <w:rsid w:val="00A67A06"/>
    <w:rsid w:val="00A7086D"/>
    <w:rsid w:val="00A71AD5"/>
    <w:rsid w:val="00A74A11"/>
    <w:rsid w:val="00A75E5E"/>
    <w:rsid w:val="00A76873"/>
    <w:rsid w:val="00A8073E"/>
    <w:rsid w:val="00A80883"/>
    <w:rsid w:val="00A80F2C"/>
    <w:rsid w:val="00A81BED"/>
    <w:rsid w:val="00A82FC6"/>
    <w:rsid w:val="00A8385C"/>
    <w:rsid w:val="00A8498A"/>
    <w:rsid w:val="00A85A0D"/>
    <w:rsid w:val="00A92270"/>
    <w:rsid w:val="00A9690B"/>
    <w:rsid w:val="00A9735A"/>
    <w:rsid w:val="00AA10AE"/>
    <w:rsid w:val="00AA14BA"/>
    <w:rsid w:val="00AA329F"/>
    <w:rsid w:val="00AA58C9"/>
    <w:rsid w:val="00AA5CC4"/>
    <w:rsid w:val="00AA625A"/>
    <w:rsid w:val="00AA6AFE"/>
    <w:rsid w:val="00AA7B6A"/>
    <w:rsid w:val="00AB2FF0"/>
    <w:rsid w:val="00AB32B0"/>
    <w:rsid w:val="00AB593E"/>
    <w:rsid w:val="00AB5D37"/>
    <w:rsid w:val="00AB683F"/>
    <w:rsid w:val="00AC0AFB"/>
    <w:rsid w:val="00AC16B0"/>
    <w:rsid w:val="00AC4A2E"/>
    <w:rsid w:val="00AC6B80"/>
    <w:rsid w:val="00AD099E"/>
    <w:rsid w:val="00AD17C4"/>
    <w:rsid w:val="00AD1885"/>
    <w:rsid w:val="00AD50BA"/>
    <w:rsid w:val="00AD5F80"/>
    <w:rsid w:val="00AD5FBC"/>
    <w:rsid w:val="00AD6D84"/>
    <w:rsid w:val="00AE02E7"/>
    <w:rsid w:val="00AE0F75"/>
    <w:rsid w:val="00AE1C23"/>
    <w:rsid w:val="00AE2847"/>
    <w:rsid w:val="00AE319E"/>
    <w:rsid w:val="00AE3B2C"/>
    <w:rsid w:val="00AE3B4E"/>
    <w:rsid w:val="00AE676F"/>
    <w:rsid w:val="00AE709C"/>
    <w:rsid w:val="00AE7DD9"/>
    <w:rsid w:val="00AF046E"/>
    <w:rsid w:val="00AF206A"/>
    <w:rsid w:val="00AF2B38"/>
    <w:rsid w:val="00AF42A5"/>
    <w:rsid w:val="00AF514E"/>
    <w:rsid w:val="00AF7689"/>
    <w:rsid w:val="00B004C1"/>
    <w:rsid w:val="00B0168B"/>
    <w:rsid w:val="00B01AF4"/>
    <w:rsid w:val="00B0270A"/>
    <w:rsid w:val="00B03458"/>
    <w:rsid w:val="00B03C8F"/>
    <w:rsid w:val="00B049E8"/>
    <w:rsid w:val="00B04B8E"/>
    <w:rsid w:val="00B1072F"/>
    <w:rsid w:val="00B13C88"/>
    <w:rsid w:val="00B15820"/>
    <w:rsid w:val="00B215D8"/>
    <w:rsid w:val="00B21FD5"/>
    <w:rsid w:val="00B2218A"/>
    <w:rsid w:val="00B246ED"/>
    <w:rsid w:val="00B24E6C"/>
    <w:rsid w:val="00B2582D"/>
    <w:rsid w:val="00B2634E"/>
    <w:rsid w:val="00B26DD0"/>
    <w:rsid w:val="00B30FD2"/>
    <w:rsid w:val="00B338C8"/>
    <w:rsid w:val="00B341CC"/>
    <w:rsid w:val="00B35321"/>
    <w:rsid w:val="00B35505"/>
    <w:rsid w:val="00B35CB3"/>
    <w:rsid w:val="00B35E0A"/>
    <w:rsid w:val="00B367D7"/>
    <w:rsid w:val="00B40124"/>
    <w:rsid w:val="00B40B86"/>
    <w:rsid w:val="00B42E03"/>
    <w:rsid w:val="00B443E2"/>
    <w:rsid w:val="00B44A09"/>
    <w:rsid w:val="00B46222"/>
    <w:rsid w:val="00B50B26"/>
    <w:rsid w:val="00B5161D"/>
    <w:rsid w:val="00B51808"/>
    <w:rsid w:val="00B54092"/>
    <w:rsid w:val="00B5444C"/>
    <w:rsid w:val="00B5568B"/>
    <w:rsid w:val="00B557BF"/>
    <w:rsid w:val="00B55BD6"/>
    <w:rsid w:val="00B56147"/>
    <w:rsid w:val="00B56AB4"/>
    <w:rsid w:val="00B5720A"/>
    <w:rsid w:val="00B604A0"/>
    <w:rsid w:val="00B60761"/>
    <w:rsid w:val="00B620A5"/>
    <w:rsid w:val="00B62BB1"/>
    <w:rsid w:val="00B63559"/>
    <w:rsid w:val="00B648D3"/>
    <w:rsid w:val="00B7004F"/>
    <w:rsid w:val="00B71295"/>
    <w:rsid w:val="00B73979"/>
    <w:rsid w:val="00B74EA6"/>
    <w:rsid w:val="00B751B0"/>
    <w:rsid w:val="00B75355"/>
    <w:rsid w:val="00B762E0"/>
    <w:rsid w:val="00B77EEB"/>
    <w:rsid w:val="00B83372"/>
    <w:rsid w:val="00B86188"/>
    <w:rsid w:val="00B86C54"/>
    <w:rsid w:val="00B874C4"/>
    <w:rsid w:val="00B87BF2"/>
    <w:rsid w:val="00B910E7"/>
    <w:rsid w:val="00B94ED4"/>
    <w:rsid w:val="00B96E77"/>
    <w:rsid w:val="00B979E7"/>
    <w:rsid w:val="00B97AA2"/>
    <w:rsid w:val="00B97B8E"/>
    <w:rsid w:val="00BA00A8"/>
    <w:rsid w:val="00BA0378"/>
    <w:rsid w:val="00BA37A4"/>
    <w:rsid w:val="00BA43AC"/>
    <w:rsid w:val="00BA4452"/>
    <w:rsid w:val="00BA4FB0"/>
    <w:rsid w:val="00BA5D44"/>
    <w:rsid w:val="00BA5DB7"/>
    <w:rsid w:val="00BA6138"/>
    <w:rsid w:val="00BB1930"/>
    <w:rsid w:val="00BB3478"/>
    <w:rsid w:val="00BC2247"/>
    <w:rsid w:val="00BC529E"/>
    <w:rsid w:val="00BC5572"/>
    <w:rsid w:val="00BC61DA"/>
    <w:rsid w:val="00BC69A1"/>
    <w:rsid w:val="00BD09CB"/>
    <w:rsid w:val="00BD2CDF"/>
    <w:rsid w:val="00BD497C"/>
    <w:rsid w:val="00BD57EE"/>
    <w:rsid w:val="00BE2DAF"/>
    <w:rsid w:val="00BE4025"/>
    <w:rsid w:val="00BE49D7"/>
    <w:rsid w:val="00BE4E8A"/>
    <w:rsid w:val="00BE5955"/>
    <w:rsid w:val="00BE7A35"/>
    <w:rsid w:val="00BF0D14"/>
    <w:rsid w:val="00BF2A79"/>
    <w:rsid w:val="00BF375F"/>
    <w:rsid w:val="00C02372"/>
    <w:rsid w:val="00C02D26"/>
    <w:rsid w:val="00C044C3"/>
    <w:rsid w:val="00C10453"/>
    <w:rsid w:val="00C10D15"/>
    <w:rsid w:val="00C12500"/>
    <w:rsid w:val="00C125C7"/>
    <w:rsid w:val="00C12E60"/>
    <w:rsid w:val="00C132EC"/>
    <w:rsid w:val="00C13BCA"/>
    <w:rsid w:val="00C141B9"/>
    <w:rsid w:val="00C148D5"/>
    <w:rsid w:val="00C158CF"/>
    <w:rsid w:val="00C16518"/>
    <w:rsid w:val="00C1787D"/>
    <w:rsid w:val="00C20F14"/>
    <w:rsid w:val="00C22B7C"/>
    <w:rsid w:val="00C238AF"/>
    <w:rsid w:val="00C23B8E"/>
    <w:rsid w:val="00C259B4"/>
    <w:rsid w:val="00C26F97"/>
    <w:rsid w:val="00C2799F"/>
    <w:rsid w:val="00C3184D"/>
    <w:rsid w:val="00C31E70"/>
    <w:rsid w:val="00C331FD"/>
    <w:rsid w:val="00C34931"/>
    <w:rsid w:val="00C34DCB"/>
    <w:rsid w:val="00C3529D"/>
    <w:rsid w:val="00C356F7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3557"/>
    <w:rsid w:val="00C53ED1"/>
    <w:rsid w:val="00C56CD4"/>
    <w:rsid w:val="00C609C3"/>
    <w:rsid w:val="00C60E16"/>
    <w:rsid w:val="00C63B83"/>
    <w:rsid w:val="00C63E89"/>
    <w:rsid w:val="00C63F88"/>
    <w:rsid w:val="00C65E4E"/>
    <w:rsid w:val="00C66610"/>
    <w:rsid w:val="00C66648"/>
    <w:rsid w:val="00C66FEF"/>
    <w:rsid w:val="00C67A7A"/>
    <w:rsid w:val="00C67BA0"/>
    <w:rsid w:val="00C70CB4"/>
    <w:rsid w:val="00C71976"/>
    <w:rsid w:val="00C71DC7"/>
    <w:rsid w:val="00C727A7"/>
    <w:rsid w:val="00C728D5"/>
    <w:rsid w:val="00C72CF7"/>
    <w:rsid w:val="00C75119"/>
    <w:rsid w:val="00C7673F"/>
    <w:rsid w:val="00C76DD6"/>
    <w:rsid w:val="00C80F4C"/>
    <w:rsid w:val="00C817D7"/>
    <w:rsid w:val="00C90B62"/>
    <w:rsid w:val="00C915E7"/>
    <w:rsid w:val="00C91C08"/>
    <w:rsid w:val="00C9312B"/>
    <w:rsid w:val="00C94329"/>
    <w:rsid w:val="00C95781"/>
    <w:rsid w:val="00C959F3"/>
    <w:rsid w:val="00C97B24"/>
    <w:rsid w:val="00C97EBC"/>
    <w:rsid w:val="00C97F0E"/>
    <w:rsid w:val="00CA020D"/>
    <w:rsid w:val="00CA06AC"/>
    <w:rsid w:val="00CA1BF2"/>
    <w:rsid w:val="00CA1D9E"/>
    <w:rsid w:val="00CA242A"/>
    <w:rsid w:val="00CA27BD"/>
    <w:rsid w:val="00CA2AB6"/>
    <w:rsid w:val="00CA36DE"/>
    <w:rsid w:val="00CA491A"/>
    <w:rsid w:val="00CA4BCC"/>
    <w:rsid w:val="00CA5313"/>
    <w:rsid w:val="00CA54B6"/>
    <w:rsid w:val="00CA6AC7"/>
    <w:rsid w:val="00CB01D6"/>
    <w:rsid w:val="00CB311E"/>
    <w:rsid w:val="00CB45D4"/>
    <w:rsid w:val="00CB71E1"/>
    <w:rsid w:val="00CB7B48"/>
    <w:rsid w:val="00CC0ED3"/>
    <w:rsid w:val="00CC1894"/>
    <w:rsid w:val="00CC1D59"/>
    <w:rsid w:val="00CC2239"/>
    <w:rsid w:val="00CC2EE2"/>
    <w:rsid w:val="00CC3D03"/>
    <w:rsid w:val="00CC45DB"/>
    <w:rsid w:val="00CC5651"/>
    <w:rsid w:val="00CC73FF"/>
    <w:rsid w:val="00CD141E"/>
    <w:rsid w:val="00CD3652"/>
    <w:rsid w:val="00CD45DA"/>
    <w:rsid w:val="00CD4E25"/>
    <w:rsid w:val="00CD518F"/>
    <w:rsid w:val="00CE2EA4"/>
    <w:rsid w:val="00CE5714"/>
    <w:rsid w:val="00CE6138"/>
    <w:rsid w:val="00CE6F59"/>
    <w:rsid w:val="00CE7AAB"/>
    <w:rsid w:val="00CF1CF9"/>
    <w:rsid w:val="00CF2673"/>
    <w:rsid w:val="00CF2DA1"/>
    <w:rsid w:val="00CF43B1"/>
    <w:rsid w:val="00CF4FB1"/>
    <w:rsid w:val="00CF7D3F"/>
    <w:rsid w:val="00D01D37"/>
    <w:rsid w:val="00D02F8D"/>
    <w:rsid w:val="00D0614B"/>
    <w:rsid w:val="00D063BC"/>
    <w:rsid w:val="00D06AD1"/>
    <w:rsid w:val="00D06E95"/>
    <w:rsid w:val="00D07155"/>
    <w:rsid w:val="00D072CE"/>
    <w:rsid w:val="00D13616"/>
    <w:rsid w:val="00D151D0"/>
    <w:rsid w:val="00D155CB"/>
    <w:rsid w:val="00D161C0"/>
    <w:rsid w:val="00D17549"/>
    <w:rsid w:val="00D17763"/>
    <w:rsid w:val="00D20359"/>
    <w:rsid w:val="00D22248"/>
    <w:rsid w:val="00D22888"/>
    <w:rsid w:val="00D24D97"/>
    <w:rsid w:val="00D26223"/>
    <w:rsid w:val="00D275F5"/>
    <w:rsid w:val="00D31D03"/>
    <w:rsid w:val="00D36FB1"/>
    <w:rsid w:val="00D376F1"/>
    <w:rsid w:val="00D37AC0"/>
    <w:rsid w:val="00D4170C"/>
    <w:rsid w:val="00D41D9D"/>
    <w:rsid w:val="00D42D64"/>
    <w:rsid w:val="00D43CA8"/>
    <w:rsid w:val="00D44339"/>
    <w:rsid w:val="00D4523D"/>
    <w:rsid w:val="00D4593F"/>
    <w:rsid w:val="00D45BD4"/>
    <w:rsid w:val="00D4775B"/>
    <w:rsid w:val="00D47AB8"/>
    <w:rsid w:val="00D514C5"/>
    <w:rsid w:val="00D55D94"/>
    <w:rsid w:val="00D56566"/>
    <w:rsid w:val="00D57175"/>
    <w:rsid w:val="00D60309"/>
    <w:rsid w:val="00D61E3D"/>
    <w:rsid w:val="00D61F5A"/>
    <w:rsid w:val="00D63614"/>
    <w:rsid w:val="00D647A4"/>
    <w:rsid w:val="00D6487A"/>
    <w:rsid w:val="00D648BB"/>
    <w:rsid w:val="00D64E04"/>
    <w:rsid w:val="00D65090"/>
    <w:rsid w:val="00D65A5E"/>
    <w:rsid w:val="00D669D1"/>
    <w:rsid w:val="00D7049A"/>
    <w:rsid w:val="00D704F6"/>
    <w:rsid w:val="00D7072B"/>
    <w:rsid w:val="00D70A8F"/>
    <w:rsid w:val="00D722B1"/>
    <w:rsid w:val="00D72A5F"/>
    <w:rsid w:val="00D74A82"/>
    <w:rsid w:val="00D753F6"/>
    <w:rsid w:val="00D7737D"/>
    <w:rsid w:val="00D80897"/>
    <w:rsid w:val="00D81375"/>
    <w:rsid w:val="00D8540E"/>
    <w:rsid w:val="00D85C4D"/>
    <w:rsid w:val="00D86F22"/>
    <w:rsid w:val="00D8730B"/>
    <w:rsid w:val="00D9072A"/>
    <w:rsid w:val="00D9133C"/>
    <w:rsid w:val="00D92AD9"/>
    <w:rsid w:val="00D94852"/>
    <w:rsid w:val="00D950A6"/>
    <w:rsid w:val="00D96BFD"/>
    <w:rsid w:val="00DA039C"/>
    <w:rsid w:val="00DA10B4"/>
    <w:rsid w:val="00DA1558"/>
    <w:rsid w:val="00DA6EBE"/>
    <w:rsid w:val="00DA71BA"/>
    <w:rsid w:val="00DB27CC"/>
    <w:rsid w:val="00DB2A54"/>
    <w:rsid w:val="00DB3A85"/>
    <w:rsid w:val="00DB4EF9"/>
    <w:rsid w:val="00DC29FE"/>
    <w:rsid w:val="00DC430C"/>
    <w:rsid w:val="00DC60FB"/>
    <w:rsid w:val="00DC7319"/>
    <w:rsid w:val="00DC742E"/>
    <w:rsid w:val="00DD07AE"/>
    <w:rsid w:val="00DD38DC"/>
    <w:rsid w:val="00DD63FF"/>
    <w:rsid w:val="00DD7C81"/>
    <w:rsid w:val="00DE0F9C"/>
    <w:rsid w:val="00DE2A75"/>
    <w:rsid w:val="00DE63AA"/>
    <w:rsid w:val="00DE7C26"/>
    <w:rsid w:val="00DF1BBF"/>
    <w:rsid w:val="00DF3145"/>
    <w:rsid w:val="00DF3C28"/>
    <w:rsid w:val="00DF4B0E"/>
    <w:rsid w:val="00DF5683"/>
    <w:rsid w:val="00DF6B92"/>
    <w:rsid w:val="00E0031E"/>
    <w:rsid w:val="00E00B3B"/>
    <w:rsid w:val="00E01E4B"/>
    <w:rsid w:val="00E02DF5"/>
    <w:rsid w:val="00E037A8"/>
    <w:rsid w:val="00E04493"/>
    <w:rsid w:val="00E05C80"/>
    <w:rsid w:val="00E062B0"/>
    <w:rsid w:val="00E0711E"/>
    <w:rsid w:val="00E0770C"/>
    <w:rsid w:val="00E1069E"/>
    <w:rsid w:val="00E10F40"/>
    <w:rsid w:val="00E12908"/>
    <w:rsid w:val="00E14DFA"/>
    <w:rsid w:val="00E14F32"/>
    <w:rsid w:val="00E16897"/>
    <w:rsid w:val="00E1698B"/>
    <w:rsid w:val="00E17EA5"/>
    <w:rsid w:val="00E229DB"/>
    <w:rsid w:val="00E23A22"/>
    <w:rsid w:val="00E2571A"/>
    <w:rsid w:val="00E26EDC"/>
    <w:rsid w:val="00E26EF1"/>
    <w:rsid w:val="00E2713C"/>
    <w:rsid w:val="00E27BAF"/>
    <w:rsid w:val="00E30B42"/>
    <w:rsid w:val="00E32218"/>
    <w:rsid w:val="00E342D7"/>
    <w:rsid w:val="00E34D1F"/>
    <w:rsid w:val="00E35C26"/>
    <w:rsid w:val="00E35F56"/>
    <w:rsid w:val="00E410EA"/>
    <w:rsid w:val="00E41D5C"/>
    <w:rsid w:val="00E437F7"/>
    <w:rsid w:val="00E529F9"/>
    <w:rsid w:val="00E53A24"/>
    <w:rsid w:val="00E5497B"/>
    <w:rsid w:val="00E55017"/>
    <w:rsid w:val="00E55416"/>
    <w:rsid w:val="00E557D1"/>
    <w:rsid w:val="00E56282"/>
    <w:rsid w:val="00E56502"/>
    <w:rsid w:val="00E56959"/>
    <w:rsid w:val="00E56F3C"/>
    <w:rsid w:val="00E616BF"/>
    <w:rsid w:val="00E62503"/>
    <w:rsid w:val="00E6389A"/>
    <w:rsid w:val="00E658AA"/>
    <w:rsid w:val="00E6656A"/>
    <w:rsid w:val="00E70D30"/>
    <w:rsid w:val="00E716BA"/>
    <w:rsid w:val="00E740C8"/>
    <w:rsid w:val="00E75254"/>
    <w:rsid w:val="00E75977"/>
    <w:rsid w:val="00E76431"/>
    <w:rsid w:val="00E7686D"/>
    <w:rsid w:val="00E7769C"/>
    <w:rsid w:val="00E813BA"/>
    <w:rsid w:val="00E8590C"/>
    <w:rsid w:val="00E85F76"/>
    <w:rsid w:val="00E87A35"/>
    <w:rsid w:val="00E90B90"/>
    <w:rsid w:val="00E90E39"/>
    <w:rsid w:val="00E92FD0"/>
    <w:rsid w:val="00E93590"/>
    <w:rsid w:val="00E94506"/>
    <w:rsid w:val="00E95A7B"/>
    <w:rsid w:val="00E969E9"/>
    <w:rsid w:val="00E9705F"/>
    <w:rsid w:val="00EA01A0"/>
    <w:rsid w:val="00EA108B"/>
    <w:rsid w:val="00EA1521"/>
    <w:rsid w:val="00EA155A"/>
    <w:rsid w:val="00EA1E39"/>
    <w:rsid w:val="00EA24D4"/>
    <w:rsid w:val="00EA2851"/>
    <w:rsid w:val="00EA30B5"/>
    <w:rsid w:val="00EA3515"/>
    <w:rsid w:val="00EA55FE"/>
    <w:rsid w:val="00EA59EB"/>
    <w:rsid w:val="00EB0B4F"/>
    <w:rsid w:val="00EB0E09"/>
    <w:rsid w:val="00EB145D"/>
    <w:rsid w:val="00EB1B59"/>
    <w:rsid w:val="00EB1D74"/>
    <w:rsid w:val="00EB1E14"/>
    <w:rsid w:val="00EB2563"/>
    <w:rsid w:val="00EB3CB4"/>
    <w:rsid w:val="00EB4384"/>
    <w:rsid w:val="00EB5023"/>
    <w:rsid w:val="00EB5D8F"/>
    <w:rsid w:val="00EB6065"/>
    <w:rsid w:val="00EB60D9"/>
    <w:rsid w:val="00EB66DC"/>
    <w:rsid w:val="00EC0826"/>
    <w:rsid w:val="00EC1D32"/>
    <w:rsid w:val="00EC4D12"/>
    <w:rsid w:val="00EC4E99"/>
    <w:rsid w:val="00EC5742"/>
    <w:rsid w:val="00EC764E"/>
    <w:rsid w:val="00EC7E23"/>
    <w:rsid w:val="00ED0CF5"/>
    <w:rsid w:val="00ED11AA"/>
    <w:rsid w:val="00ED3A21"/>
    <w:rsid w:val="00ED40C4"/>
    <w:rsid w:val="00ED54F9"/>
    <w:rsid w:val="00ED6982"/>
    <w:rsid w:val="00EE0218"/>
    <w:rsid w:val="00EE0E54"/>
    <w:rsid w:val="00EE1033"/>
    <w:rsid w:val="00EE114E"/>
    <w:rsid w:val="00EF018F"/>
    <w:rsid w:val="00EF0DE0"/>
    <w:rsid w:val="00EF24BB"/>
    <w:rsid w:val="00EF2B90"/>
    <w:rsid w:val="00EF32F6"/>
    <w:rsid w:val="00EF33BF"/>
    <w:rsid w:val="00EF4114"/>
    <w:rsid w:val="00EF448F"/>
    <w:rsid w:val="00EF4634"/>
    <w:rsid w:val="00EF472E"/>
    <w:rsid w:val="00EF4A5A"/>
    <w:rsid w:val="00EF4EAE"/>
    <w:rsid w:val="00EF4EC4"/>
    <w:rsid w:val="00EF66A9"/>
    <w:rsid w:val="00EF74D8"/>
    <w:rsid w:val="00F0064C"/>
    <w:rsid w:val="00F01898"/>
    <w:rsid w:val="00F03E03"/>
    <w:rsid w:val="00F04E4F"/>
    <w:rsid w:val="00F05EE0"/>
    <w:rsid w:val="00F06985"/>
    <w:rsid w:val="00F07DE8"/>
    <w:rsid w:val="00F100A3"/>
    <w:rsid w:val="00F13318"/>
    <w:rsid w:val="00F1528E"/>
    <w:rsid w:val="00F156B3"/>
    <w:rsid w:val="00F15FD8"/>
    <w:rsid w:val="00F2075A"/>
    <w:rsid w:val="00F20D9F"/>
    <w:rsid w:val="00F21A1A"/>
    <w:rsid w:val="00F22582"/>
    <w:rsid w:val="00F22813"/>
    <w:rsid w:val="00F22ACA"/>
    <w:rsid w:val="00F22FC8"/>
    <w:rsid w:val="00F247A9"/>
    <w:rsid w:val="00F256E5"/>
    <w:rsid w:val="00F27F36"/>
    <w:rsid w:val="00F32627"/>
    <w:rsid w:val="00F32B8C"/>
    <w:rsid w:val="00F33383"/>
    <w:rsid w:val="00F33D5B"/>
    <w:rsid w:val="00F34F87"/>
    <w:rsid w:val="00F36F8E"/>
    <w:rsid w:val="00F4030B"/>
    <w:rsid w:val="00F41645"/>
    <w:rsid w:val="00F41AD2"/>
    <w:rsid w:val="00F42915"/>
    <w:rsid w:val="00F42F65"/>
    <w:rsid w:val="00F444F5"/>
    <w:rsid w:val="00F4602E"/>
    <w:rsid w:val="00F46BCF"/>
    <w:rsid w:val="00F515AF"/>
    <w:rsid w:val="00F5173B"/>
    <w:rsid w:val="00F524C8"/>
    <w:rsid w:val="00F5288E"/>
    <w:rsid w:val="00F53E05"/>
    <w:rsid w:val="00F5537B"/>
    <w:rsid w:val="00F5550A"/>
    <w:rsid w:val="00F556D6"/>
    <w:rsid w:val="00F55A56"/>
    <w:rsid w:val="00F56088"/>
    <w:rsid w:val="00F57490"/>
    <w:rsid w:val="00F6031D"/>
    <w:rsid w:val="00F61303"/>
    <w:rsid w:val="00F61896"/>
    <w:rsid w:val="00F62481"/>
    <w:rsid w:val="00F64A24"/>
    <w:rsid w:val="00F65606"/>
    <w:rsid w:val="00F66614"/>
    <w:rsid w:val="00F67764"/>
    <w:rsid w:val="00F70698"/>
    <w:rsid w:val="00F71232"/>
    <w:rsid w:val="00F73874"/>
    <w:rsid w:val="00F74722"/>
    <w:rsid w:val="00F75F45"/>
    <w:rsid w:val="00F77BCB"/>
    <w:rsid w:val="00F8000C"/>
    <w:rsid w:val="00F81404"/>
    <w:rsid w:val="00F82957"/>
    <w:rsid w:val="00F833C9"/>
    <w:rsid w:val="00F83BD2"/>
    <w:rsid w:val="00F84606"/>
    <w:rsid w:val="00F857CA"/>
    <w:rsid w:val="00F87B46"/>
    <w:rsid w:val="00F92C2B"/>
    <w:rsid w:val="00F941E0"/>
    <w:rsid w:val="00F94241"/>
    <w:rsid w:val="00F945CD"/>
    <w:rsid w:val="00F94F74"/>
    <w:rsid w:val="00F95440"/>
    <w:rsid w:val="00F95ECF"/>
    <w:rsid w:val="00F9726B"/>
    <w:rsid w:val="00F9792C"/>
    <w:rsid w:val="00F97A6C"/>
    <w:rsid w:val="00F97AAA"/>
    <w:rsid w:val="00FA4AD8"/>
    <w:rsid w:val="00FB3597"/>
    <w:rsid w:val="00FB35C1"/>
    <w:rsid w:val="00FB53CA"/>
    <w:rsid w:val="00FB7E58"/>
    <w:rsid w:val="00FC2F11"/>
    <w:rsid w:val="00FC3750"/>
    <w:rsid w:val="00FC487C"/>
    <w:rsid w:val="00FC51A5"/>
    <w:rsid w:val="00FD0B36"/>
    <w:rsid w:val="00FD168A"/>
    <w:rsid w:val="00FD2B81"/>
    <w:rsid w:val="00FD3643"/>
    <w:rsid w:val="00FD3AEE"/>
    <w:rsid w:val="00FD4726"/>
    <w:rsid w:val="00FD553C"/>
    <w:rsid w:val="00FD6F5E"/>
    <w:rsid w:val="00FE087D"/>
    <w:rsid w:val="00FE133D"/>
    <w:rsid w:val="00FE1ED7"/>
    <w:rsid w:val="00FE2090"/>
    <w:rsid w:val="00FE359D"/>
    <w:rsid w:val="00FE47EA"/>
    <w:rsid w:val="00FE4D5F"/>
    <w:rsid w:val="00FE536A"/>
    <w:rsid w:val="00FE7BC4"/>
    <w:rsid w:val="00FF0FBF"/>
    <w:rsid w:val="00FF1012"/>
    <w:rsid w:val="00FF29D4"/>
    <w:rsid w:val="00FF388D"/>
    <w:rsid w:val="00FF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6A4608"/>
  <w15:chartTrackingRefBased/>
  <w15:docId w15:val="{1F7747E6-D732-4E40-B0BE-78A7CE2A0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1671"/>
    <w:rPr>
      <w:sz w:val="24"/>
      <w:szCs w:val="24"/>
      <w:lang w:val="de-DE" w:eastAsia="ja-JP"/>
    </w:rPr>
  </w:style>
  <w:style w:type="paragraph" w:styleId="1">
    <w:name w:val="heading 1"/>
    <w:basedOn w:val="a"/>
    <w:next w:val="a"/>
    <w:link w:val="10"/>
    <w:uiPriority w:val="9"/>
    <w:qFormat/>
    <w:rsid w:val="00B367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139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139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7">
    <w:name w:val="footer"/>
    <w:basedOn w:val="a"/>
    <w:link w:val="a8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a"/>
    <w:rsid w:val="00B367D7"/>
    <w:pPr>
      <w:spacing w:line="360" w:lineRule="auto"/>
      <w:jc w:val="both"/>
    </w:pPr>
    <w:rPr>
      <w:b/>
      <w:bCs/>
      <w:lang w:val="en-US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924B2A"/>
    <w:pPr>
      <w:spacing w:line="360" w:lineRule="auto"/>
      <w:jc w:val="center"/>
    </w:pPr>
    <w:rPr>
      <w:lang w:val="en-US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6">
    <w:name w:val="页眉 字符"/>
    <w:link w:val="a5"/>
    <w:rsid w:val="00414465"/>
    <w:rPr>
      <w:sz w:val="24"/>
      <w:szCs w:val="24"/>
      <w:lang w:eastAsia="ja-JP"/>
    </w:rPr>
  </w:style>
  <w:style w:type="character" w:styleId="a9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664F6D"/>
    <w:rPr>
      <w:sz w:val="20"/>
      <w:szCs w:val="20"/>
      <w:lang w:val="x-none"/>
    </w:rPr>
  </w:style>
  <w:style w:type="character" w:customStyle="1" w:styleId="ab">
    <w:name w:val="批注文字 字符"/>
    <w:link w:val="aa"/>
    <w:uiPriority w:val="99"/>
    <w:rsid w:val="00664F6D"/>
    <w:rPr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F6D"/>
    <w:rPr>
      <w:b/>
      <w:bCs/>
    </w:rPr>
  </w:style>
  <w:style w:type="character" w:customStyle="1" w:styleId="ad">
    <w:name w:val="批注主题 字符"/>
    <w:link w:val="ac"/>
    <w:uiPriority w:val="99"/>
    <w:semiHidden/>
    <w:rsid w:val="00664F6D"/>
    <w:rPr>
      <w:b/>
      <w:bCs/>
      <w:lang w:eastAsia="ja-JP"/>
    </w:rPr>
  </w:style>
  <w:style w:type="character" w:customStyle="1" w:styleId="a8">
    <w:name w:val="页脚 字符"/>
    <w:link w:val="a7"/>
    <w:uiPriority w:val="99"/>
    <w:rsid w:val="007B7A09"/>
    <w:rPr>
      <w:sz w:val="24"/>
      <w:szCs w:val="24"/>
      <w:lang w:eastAsia="ja-JP"/>
    </w:rPr>
  </w:style>
  <w:style w:type="character" w:styleId="ae">
    <w:name w:val="Hyperlink"/>
    <w:basedOn w:val="a0"/>
    <w:uiPriority w:val="99"/>
    <w:unhideWhenUsed/>
    <w:rsid w:val="000534CB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534CB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semiHidden/>
    <w:rsid w:val="000A1398"/>
    <w:rPr>
      <w:rFonts w:asciiTheme="majorHAnsi" w:eastAsiaTheme="majorEastAsia" w:hAnsiTheme="majorHAnsi" w:cstheme="majorBidi"/>
      <w:b/>
      <w:bCs/>
      <w:sz w:val="32"/>
      <w:szCs w:val="32"/>
      <w:lang w:val="de-DE" w:eastAsia="ja-JP"/>
    </w:rPr>
  </w:style>
  <w:style w:type="character" w:customStyle="1" w:styleId="30">
    <w:name w:val="标题 3 字符"/>
    <w:basedOn w:val="a0"/>
    <w:link w:val="3"/>
    <w:uiPriority w:val="9"/>
    <w:semiHidden/>
    <w:rsid w:val="000A1398"/>
    <w:rPr>
      <w:b/>
      <w:bCs/>
      <w:sz w:val="32"/>
      <w:szCs w:val="32"/>
      <w:lang w:val="de-DE" w:eastAsia="ja-JP"/>
    </w:rPr>
  </w:style>
  <w:style w:type="paragraph" w:styleId="af0">
    <w:name w:val="Title"/>
    <w:basedOn w:val="a"/>
    <w:next w:val="a"/>
    <w:link w:val="af1"/>
    <w:uiPriority w:val="10"/>
    <w:qFormat/>
    <w:rsid w:val="006448F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1">
    <w:name w:val="标题 字符"/>
    <w:basedOn w:val="a0"/>
    <w:link w:val="af0"/>
    <w:uiPriority w:val="10"/>
    <w:rsid w:val="006448F8"/>
    <w:rPr>
      <w:rFonts w:asciiTheme="majorHAnsi" w:eastAsiaTheme="majorEastAsia" w:hAnsiTheme="majorHAnsi" w:cstheme="majorBidi"/>
      <w:b/>
      <w:bCs/>
      <w:sz w:val="32"/>
      <w:szCs w:val="32"/>
      <w:lang w:val="de-DE" w:eastAsia="ja-JP"/>
    </w:rPr>
  </w:style>
  <w:style w:type="paragraph" w:styleId="af2">
    <w:name w:val="caption"/>
    <w:basedOn w:val="a"/>
    <w:next w:val="a"/>
    <w:uiPriority w:val="35"/>
    <w:unhideWhenUsed/>
    <w:qFormat/>
    <w:rsid w:val="00776B93"/>
    <w:rPr>
      <w:rFonts w:asciiTheme="majorHAnsi" w:eastAsia="黑体" w:hAnsiTheme="majorHAnsi" w:cstheme="majorBidi"/>
      <w:sz w:val="20"/>
      <w:szCs w:val="20"/>
    </w:rPr>
  </w:style>
  <w:style w:type="character" w:customStyle="1" w:styleId="10">
    <w:name w:val="标题 1 字符"/>
    <w:basedOn w:val="a0"/>
    <w:link w:val="1"/>
    <w:uiPriority w:val="9"/>
    <w:rsid w:val="00B367D7"/>
    <w:rPr>
      <w:b/>
      <w:bCs/>
      <w:kern w:val="44"/>
      <w:sz w:val="44"/>
      <w:szCs w:val="44"/>
      <w:lang w:val="de-DE" w:eastAsia="ja-JP"/>
    </w:rPr>
  </w:style>
  <w:style w:type="table" w:styleId="af3">
    <w:name w:val="Table Grid"/>
    <w:basedOn w:val="a1"/>
    <w:uiPriority w:val="39"/>
    <w:rsid w:val="009C51EA"/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Grid Table 1 Light"/>
    <w:basedOn w:val="a1"/>
    <w:uiPriority w:val="46"/>
    <w:rsid w:val="00666EB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">
    <w:name w:val="List Table 1 Light"/>
    <w:basedOn w:val="a1"/>
    <w:uiPriority w:val="46"/>
    <w:rsid w:val="00666E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f4">
    <w:name w:val="Placeholder Text"/>
    <w:basedOn w:val="a0"/>
    <w:uiPriority w:val="99"/>
    <w:semiHidden/>
    <w:rsid w:val="002522D4"/>
    <w:rPr>
      <w:color w:val="808080"/>
    </w:rPr>
  </w:style>
  <w:style w:type="paragraph" w:styleId="af5">
    <w:name w:val="Revision"/>
    <w:hidden/>
    <w:uiPriority w:val="99"/>
    <w:semiHidden/>
    <w:rsid w:val="003A6E1F"/>
    <w:rPr>
      <w:sz w:val="24"/>
      <w:szCs w:val="24"/>
      <w:lang w:val="de-DE" w:eastAsia="ja-JP"/>
    </w:rPr>
  </w:style>
  <w:style w:type="character" w:styleId="af6">
    <w:name w:val="line number"/>
    <w:basedOn w:val="a0"/>
    <w:uiPriority w:val="99"/>
    <w:semiHidden/>
    <w:unhideWhenUsed/>
    <w:rsid w:val="00BA4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3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3AE1FED-BB6B-4615-AF1B-3EC635C02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8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NE.Ref</dc:description>
  <cp:lastModifiedBy>Li Hua</cp:lastModifiedBy>
  <cp:revision>153</cp:revision>
  <dcterms:created xsi:type="dcterms:W3CDTF">2021-09-01T22:03:00Z</dcterms:created>
  <dcterms:modified xsi:type="dcterms:W3CDTF">2025-07-23T13:36:00Z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  <property fmtid="{D5CDD505-2E9C-101B-9397-08002B2CF9AE}" pid="3" name="GrammarlyDocumentId">
    <vt:lpwstr>127de99f-1f44-4b73-9fa6-ac31f7853f11</vt:lpwstr>
  </property>
</Properties>
</file>