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8CCC4C" w14:textId="77777777" w:rsidR="0016274E" w:rsidRPr="0016274E" w:rsidRDefault="0016274E" w:rsidP="0016274E">
      <w:pPr>
        <w:rPr>
          <w:b/>
          <w:bCs/>
          <w:lang w:val="en-US"/>
        </w:rPr>
      </w:pPr>
      <w:r w:rsidRPr="0016274E">
        <w:rPr>
          <w:b/>
          <w:bCs/>
          <w:lang w:val="en-US"/>
        </w:rPr>
        <w:t>Supplementary Information</w:t>
      </w:r>
    </w:p>
    <w:p w14:paraId="6C862D8A" w14:textId="77777777" w:rsidR="0016274E" w:rsidRPr="0016274E" w:rsidRDefault="0016274E" w:rsidP="0016274E">
      <w:pPr>
        <w:rPr>
          <w:lang w:val="en-US"/>
        </w:rPr>
      </w:pPr>
      <w:r w:rsidRPr="0016274E">
        <w:rPr>
          <w:b/>
          <w:bCs/>
          <w:lang w:val="en-US"/>
        </w:rPr>
        <w:t>Additional file 1: Supplementary Figure 1</w:t>
      </w:r>
      <w:r w:rsidRPr="0016274E">
        <w:rPr>
          <w:lang w:val="en-US"/>
        </w:rPr>
        <w:t xml:space="preserve"> (Related to Figure 1). Quality control metrics for </w:t>
      </w:r>
      <w:proofErr w:type="spellStart"/>
      <w:r w:rsidRPr="0016274E">
        <w:rPr>
          <w:lang w:val="en-US"/>
        </w:rPr>
        <w:t>scRNA</w:t>
      </w:r>
      <w:proofErr w:type="spellEnd"/>
      <w:r w:rsidRPr="0016274E">
        <w:rPr>
          <w:lang w:val="en-US"/>
        </w:rPr>
        <w:t xml:space="preserve">-seq and </w:t>
      </w:r>
      <w:proofErr w:type="spellStart"/>
      <w:r w:rsidRPr="0016274E">
        <w:rPr>
          <w:lang w:val="en-US"/>
        </w:rPr>
        <w:t>snATAC</w:t>
      </w:r>
      <w:proofErr w:type="spellEnd"/>
      <w:r w:rsidRPr="0016274E">
        <w:rPr>
          <w:lang w:val="en-US"/>
        </w:rPr>
        <w:t xml:space="preserve">-seq. </w:t>
      </w:r>
      <w:r w:rsidRPr="0016274E">
        <w:rPr>
          <w:b/>
          <w:bCs/>
          <w:lang w:val="en-US"/>
        </w:rPr>
        <w:t>(A-D)</w:t>
      </w:r>
      <w:r w:rsidRPr="0016274E">
        <w:rPr>
          <w:lang w:val="en-US"/>
        </w:rPr>
        <w:t xml:space="preserve"> Violin plots showing the raw (A-B) or post-filtering (C-D) number of molecules detected per cell (</w:t>
      </w:r>
      <w:proofErr w:type="spellStart"/>
      <w:r w:rsidRPr="0016274E">
        <w:rPr>
          <w:lang w:val="en-US"/>
        </w:rPr>
        <w:t>nCount_RNA</w:t>
      </w:r>
      <w:proofErr w:type="spellEnd"/>
      <w:r w:rsidRPr="0016274E">
        <w:rPr>
          <w:lang w:val="en-US"/>
        </w:rPr>
        <w:t>), the number of genes detected per cell (</w:t>
      </w:r>
      <w:proofErr w:type="spellStart"/>
      <w:r w:rsidRPr="0016274E">
        <w:rPr>
          <w:lang w:val="en-US"/>
        </w:rPr>
        <w:t>nFeature_RNA</w:t>
      </w:r>
      <w:proofErr w:type="spellEnd"/>
      <w:r w:rsidRPr="0016274E">
        <w:rPr>
          <w:lang w:val="en-US"/>
        </w:rPr>
        <w:t xml:space="preserve">), and the percentage of mitochondrial gene expression in </w:t>
      </w:r>
      <w:proofErr w:type="spellStart"/>
      <w:r w:rsidRPr="0016274E">
        <w:rPr>
          <w:lang w:val="en-US"/>
        </w:rPr>
        <w:t>scRNA</w:t>
      </w:r>
      <w:proofErr w:type="spellEnd"/>
      <w:r w:rsidRPr="0016274E">
        <w:rPr>
          <w:lang w:val="en-US"/>
        </w:rPr>
        <w:t xml:space="preserve">-seq dataset shown as two treatment groups (A and C) or by sample (B and D). </w:t>
      </w:r>
      <w:r w:rsidRPr="0016274E">
        <w:rPr>
          <w:b/>
          <w:bCs/>
          <w:lang w:val="en-US"/>
        </w:rPr>
        <w:t>(E)</w:t>
      </w:r>
      <w:r w:rsidRPr="0016274E">
        <w:rPr>
          <w:lang w:val="en-US"/>
        </w:rPr>
        <w:t xml:space="preserve"> Violin plots showing the distribution of TSS enrichment (top) and the log10 number of fragments (bottom) of the two groups. </w:t>
      </w:r>
      <w:r w:rsidRPr="0016274E">
        <w:rPr>
          <w:b/>
          <w:bCs/>
          <w:lang w:val="en-US"/>
        </w:rPr>
        <w:t>(F)</w:t>
      </w:r>
      <w:r w:rsidRPr="0016274E">
        <w:rPr>
          <w:lang w:val="en-US"/>
        </w:rPr>
        <w:t xml:space="preserve"> </w:t>
      </w:r>
      <w:proofErr w:type="spellStart"/>
      <w:r w:rsidRPr="0016274E">
        <w:rPr>
          <w:lang w:val="en-US"/>
        </w:rPr>
        <w:t>ArchR</w:t>
      </w:r>
      <w:proofErr w:type="spellEnd"/>
      <w:r w:rsidRPr="0016274E">
        <w:rPr>
          <w:lang w:val="en-US"/>
        </w:rPr>
        <w:t xml:space="preserve"> simulated doublet enrichment of </w:t>
      </w:r>
      <w:proofErr w:type="spellStart"/>
      <w:r w:rsidRPr="0016274E">
        <w:rPr>
          <w:lang w:val="en-US"/>
        </w:rPr>
        <w:t>Bexa</w:t>
      </w:r>
      <w:proofErr w:type="spellEnd"/>
      <w:r w:rsidRPr="0016274E">
        <w:rPr>
          <w:lang w:val="en-US"/>
        </w:rPr>
        <w:t xml:space="preserve">- (left) or Veh-treated (right) nuclei in </w:t>
      </w:r>
      <w:proofErr w:type="spellStart"/>
      <w:r w:rsidRPr="0016274E">
        <w:rPr>
          <w:lang w:val="en-US"/>
        </w:rPr>
        <w:t>snATAC</w:t>
      </w:r>
      <w:proofErr w:type="spellEnd"/>
      <w:r w:rsidRPr="0016274E">
        <w:rPr>
          <w:lang w:val="en-US"/>
        </w:rPr>
        <w:t>-seq data shown as UMAP.</w:t>
      </w:r>
    </w:p>
    <w:p w14:paraId="728DEE3B" w14:textId="77777777" w:rsidR="0016274E" w:rsidRPr="0016274E" w:rsidRDefault="0016274E" w:rsidP="0016274E">
      <w:pPr>
        <w:rPr>
          <w:lang w:val="en-US"/>
        </w:rPr>
      </w:pPr>
      <w:r w:rsidRPr="0016274E">
        <w:rPr>
          <w:b/>
          <w:bCs/>
          <w:lang w:val="en-US"/>
        </w:rPr>
        <w:t>Additional file 2: Supplementary Figure 2</w:t>
      </w:r>
      <w:r w:rsidRPr="0016274E">
        <w:rPr>
          <w:lang w:val="en-US"/>
        </w:rPr>
        <w:t xml:space="preserve"> (Related to Figure5). Differential transcription </w:t>
      </w:r>
      <w:proofErr w:type="gramStart"/>
      <w:r w:rsidRPr="0016274E">
        <w:rPr>
          <w:lang w:val="en-US"/>
        </w:rPr>
        <w:t>factor</w:t>
      </w:r>
      <w:proofErr w:type="gramEnd"/>
      <w:r w:rsidRPr="0016274E">
        <w:rPr>
          <w:lang w:val="en-US"/>
        </w:rPr>
        <w:t xml:space="preserve"> binding detection in major cell types using TOBIAS-</w:t>
      </w:r>
      <w:proofErr w:type="spellStart"/>
      <w:r w:rsidRPr="0016274E">
        <w:rPr>
          <w:lang w:val="en-US"/>
        </w:rPr>
        <w:t>BINDetect</w:t>
      </w:r>
      <w:proofErr w:type="spellEnd"/>
      <w:r w:rsidRPr="0016274E">
        <w:rPr>
          <w:lang w:val="en-US"/>
        </w:rPr>
        <w:t xml:space="preserve">. Violin plots (bottom) show the differentially bound TFs in </w:t>
      </w:r>
      <w:proofErr w:type="spellStart"/>
      <w:r w:rsidRPr="0016274E">
        <w:rPr>
          <w:lang w:val="en-US"/>
        </w:rPr>
        <w:t>Bexa</w:t>
      </w:r>
      <w:proofErr w:type="spellEnd"/>
      <w:r w:rsidRPr="0016274E">
        <w:rPr>
          <w:lang w:val="en-US"/>
        </w:rPr>
        <w:t xml:space="preserve"> versus Veh in major cell types: astrocytes </w:t>
      </w:r>
      <w:r w:rsidRPr="0016274E">
        <w:rPr>
          <w:b/>
          <w:bCs/>
          <w:lang w:val="en-US"/>
        </w:rPr>
        <w:t>(A)</w:t>
      </w:r>
      <w:r w:rsidRPr="0016274E">
        <w:rPr>
          <w:lang w:val="en-US"/>
        </w:rPr>
        <w:t xml:space="preserve">, endothelial cells </w:t>
      </w:r>
      <w:r w:rsidRPr="0016274E">
        <w:rPr>
          <w:b/>
          <w:bCs/>
          <w:lang w:val="en-US"/>
        </w:rPr>
        <w:t>(B)</w:t>
      </w:r>
      <w:r w:rsidRPr="0016274E">
        <w:rPr>
          <w:lang w:val="en-US"/>
        </w:rPr>
        <w:t xml:space="preserve">, microglia </w:t>
      </w:r>
      <w:r w:rsidRPr="0016274E">
        <w:rPr>
          <w:b/>
          <w:bCs/>
          <w:lang w:val="en-US"/>
        </w:rPr>
        <w:t>(C)</w:t>
      </w:r>
      <w:r w:rsidRPr="0016274E">
        <w:rPr>
          <w:lang w:val="en-US"/>
        </w:rPr>
        <w:t xml:space="preserve">, oligodendrocytes </w:t>
      </w:r>
      <w:r w:rsidRPr="0016274E">
        <w:rPr>
          <w:b/>
          <w:bCs/>
          <w:lang w:val="en-US"/>
        </w:rPr>
        <w:t>(D)</w:t>
      </w:r>
      <w:r w:rsidRPr="0016274E">
        <w:rPr>
          <w:lang w:val="en-US"/>
        </w:rPr>
        <w:t xml:space="preserve">, Neuron </w:t>
      </w:r>
      <w:r w:rsidRPr="0016274E">
        <w:rPr>
          <w:b/>
          <w:bCs/>
          <w:lang w:val="en-US"/>
        </w:rPr>
        <w:t>(E)</w:t>
      </w:r>
      <w:r w:rsidRPr="0016274E">
        <w:rPr>
          <w:lang w:val="en-US"/>
        </w:rPr>
        <w:t xml:space="preserve"> and by sample level </w:t>
      </w:r>
      <w:r w:rsidRPr="0016274E">
        <w:rPr>
          <w:b/>
          <w:bCs/>
          <w:lang w:val="en-US"/>
        </w:rPr>
        <w:t>(F)</w:t>
      </w:r>
      <w:r w:rsidRPr="0016274E">
        <w:rPr>
          <w:lang w:val="en-US"/>
        </w:rPr>
        <w:t>.</w:t>
      </w:r>
    </w:p>
    <w:p w14:paraId="49F94B3D" w14:textId="77777777" w:rsidR="0016274E" w:rsidRPr="0016274E" w:rsidRDefault="0016274E" w:rsidP="0016274E">
      <w:pPr>
        <w:rPr>
          <w:lang w:val="en-US"/>
        </w:rPr>
      </w:pPr>
      <w:r w:rsidRPr="0016274E">
        <w:rPr>
          <w:b/>
          <w:bCs/>
          <w:lang w:val="en-US"/>
        </w:rPr>
        <w:t>Additional file 3: Supplementary Table 1.</w:t>
      </w:r>
      <w:r w:rsidRPr="0016274E">
        <w:rPr>
          <w:lang w:val="en-US"/>
        </w:rPr>
        <w:t xml:space="preserve"> </w:t>
      </w:r>
      <w:proofErr w:type="spellStart"/>
      <w:r w:rsidRPr="0016274E">
        <w:rPr>
          <w:lang w:val="en-US"/>
        </w:rPr>
        <w:t>ChromVar</w:t>
      </w:r>
      <w:proofErr w:type="spellEnd"/>
      <w:r w:rsidRPr="0016274E">
        <w:rPr>
          <w:lang w:val="en-US"/>
        </w:rPr>
        <w:t xml:space="preserve"> computed motif enrichment, inferred gene expression of the cell-type specific TFs, gene expression level from </w:t>
      </w:r>
      <w:proofErr w:type="spellStart"/>
      <w:r w:rsidRPr="0016274E">
        <w:rPr>
          <w:lang w:val="en-US"/>
        </w:rPr>
        <w:t>scRNA</w:t>
      </w:r>
      <w:proofErr w:type="spellEnd"/>
      <w:r w:rsidRPr="0016274E">
        <w:rPr>
          <w:lang w:val="en-US"/>
        </w:rPr>
        <w:t xml:space="preserve"> profile, as well as their correlations, related to Figure 2.</w:t>
      </w:r>
    </w:p>
    <w:p w14:paraId="7BC83C19" w14:textId="77777777" w:rsidR="0016274E" w:rsidRPr="0016274E" w:rsidRDefault="0016274E" w:rsidP="0016274E">
      <w:pPr>
        <w:rPr>
          <w:lang w:val="en-US"/>
        </w:rPr>
      </w:pPr>
      <w:r w:rsidRPr="0016274E">
        <w:rPr>
          <w:b/>
          <w:bCs/>
          <w:lang w:val="en-US"/>
        </w:rPr>
        <w:t>Additional file 4: Supplementary Table 2.</w:t>
      </w:r>
      <w:r w:rsidRPr="0016274E">
        <w:rPr>
          <w:lang w:val="en-US"/>
        </w:rPr>
        <w:t xml:space="preserve"> Differentially accessible peak list between </w:t>
      </w:r>
      <w:proofErr w:type="spellStart"/>
      <w:r w:rsidRPr="0016274E">
        <w:rPr>
          <w:lang w:val="en-US"/>
        </w:rPr>
        <w:t>Bexa</w:t>
      </w:r>
      <w:proofErr w:type="spellEnd"/>
      <w:r w:rsidRPr="0016274E">
        <w:rPr>
          <w:lang w:val="en-US"/>
        </w:rPr>
        <w:t>- and Veh-treated groups as well as the GO terms associated with the DA peaks across various cell types, related to Figure 3.</w:t>
      </w:r>
    </w:p>
    <w:p w14:paraId="4BB67C39" w14:textId="77777777" w:rsidR="0016274E" w:rsidRPr="0016274E" w:rsidRDefault="0016274E" w:rsidP="0016274E">
      <w:pPr>
        <w:rPr>
          <w:lang w:val="en-US"/>
        </w:rPr>
      </w:pPr>
      <w:r w:rsidRPr="0016274E">
        <w:rPr>
          <w:b/>
          <w:bCs/>
          <w:lang w:val="en-US"/>
        </w:rPr>
        <w:t>Additional file 5: Supplementary Table 3.</w:t>
      </w:r>
      <w:r w:rsidRPr="0016274E">
        <w:rPr>
          <w:lang w:val="en-US"/>
        </w:rPr>
        <w:t xml:space="preserve"> Differentially expressed gene list between </w:t>
      </w:r>
      <w:proofErr w:type="spellStart"/>
      <w:r w:rsidRPr="0016274E">
        <w:rPr>
          <w:lang w:val="en-US"/>
        </w:rPr>
        <w:t>Bexa</w:t>
      </w:r>
      <w:proofErr w:type="spellEnd"/>
      <w:r w:rsidRPr="0016274E">
        <w:rPr>
          <w:lang w:val="en-US"/>
        </w:rPr>
        <w:t>- and Veh-treated groups across various cell types, related to Figure 4.</w:t>
      </w:r>
    </w:p>
    <w:p w14:paraId="32C87B56" w14:textId="77777777" w:rsidR="0016274E" w:rsidRPr="0016274E" w:rsidRDefault="0016274E" w:rsidP="0016274E">
      <w:pPr>
        <w:rPr>
          <w:lang w:val="en-US"/>
        </w:rPr>
      </w:pPr>
      <w:r w:rsidRPr="0016274E">
        <w:rPr>
          <w:b/>
          <w:bCs/>
          <w:lang w:val="en-US"/>
        </w:rPr>
        <w:t>Additional file 6: Supplementary Table 4.</w:t>
      </w:r>
      <w:r w:rsidRPr="0016274E">
        <w:rPr>
          <w:lang w:val="en-US"/>
        </w:rPr>
        <w:t xml:space="preserve"> </w:t>
      </w:r>
      <w:proofErr w:type="spellStart"/>
      <w:r w:rsidRPr="0016274E">
        <w:rPr>
          <w:lang w:val="en-US"/>
        </w:rPr>
        <w:t>Bexa</w:t>
      </w:r>
      <w:proofErr w:type="spellEnd"/>
      <w:r w:rsidRPr="0016274E">
        <w:rPr>
          <w:lang w:val="en-US"/>
        </w:rPr>
        <w:t xml:space="preserve"> versus Veh differentially bound TF analysis using TOBIAS </w:t>
      </w:r>
      <w:proofErr w:type="spellStart"/>
      <w:r w:rsidRPr="0016274E">
        <w:rPr>
          <w:lang w:val="en-US"/>
        </w:rPr>
        <w:t>footprinting</w:t>
      </w:r>
      <w:proofErr w:type="spellEnd"/>
      <w:r w:rsidRPr="0016274E">
        <w:rPr>
          <w:lang w:val="en-US"/>
        </w:rPr>
        <w:t>, related to Figure 5.</w:t>
      </w:r>
    </w:p>
    <w:p w14:paraId="503069E8" w14:textId="77777777" w:rsidR="0016274E" w:rsidRPr="0016274E" w:rsidRDefault="0016274E" w:rsidP="0016274E">
      <w:pPr>
        <w:rPr>
          <w:lang w:val="en-US"/>
        </w:rPr>
      </w:pPr>
      <w:r w:rsidRPr="0016274E">
        <w:rPr>
          <w:b/>
          <w:bCs/>
          <w:lang w:val="en-US"/>
        </w:rPr>
        <w:t>Additional file 7: Supplementary Table 5.</w:t>
      </w:r>
      <w:r w:rsidRPr="0016274E">
        <w:rPr>
          <w:lang w:val="en-US"/>
        </w:rPr>
        <w:t xml:space="preserve"> TFs co-</w:t>
      </w:r>
      <w:proofErr w:type="spellStart"/>
      <w:r w:rsidRPr="0016274E">
        <w:rPr>
          <w:lang w:val="en-US"/>
        </w:rPr>
        <w:t>occuring</w:t>
      </w:r>
      <w:proofErr w:type="spellEnd"/>
      <w:r w:rsidRPr="0016274E">
        <w:rPr>
          <w:lang w:val="en-US"/>
        </w:rPr>
        <w:t xml:space="preserve"> with RXR</w:t>
      </w:r>
      <w:r w:rsidRPr="0016274E">
        <w:rPr>
          <w:lang w:val="en-US"/>
        </w:rPr>
        <w:sym w:font="Symbol" w:char="F061"/>
      </w:r>
      <w:r w:rsidRPr="0016274E">
        <w:rPr>
          <w:lang w:val="en-US"/>
        </w:rPr>
        <w:t xml:space="preserve"> and the fold change between </w:t>
      </w:r>
      <w:proofErr w:type="spellStart"/>
      <w:r w:rsidRPr="0016274E">
        <w:rPr>
          <w:lang w:val="en-US"/>
        </w:rPr>
        <w:t>Bexa</w:t>
      </w:r>
      <w:proofErr w:type="spellEnd"/>
      <w:r w:rsidRPr="0016274E">
        <w:rPr>
          <w:lang w:val="en-US"/>
        </w:rPr>
        <w:t xml:space="preserve"> and Veh, related to Figure 5.</w:t>
      </w:r>
    </w:p>
    <w:p w14:paraId="6C5BD70C" w14:textId="77777777" w:rsidR="0016274E" w:rsidRPr="0016274E" w:rsidRDefault="0016274E" w:rsidP="0016274E">
      <w:pPr>
        <w:rPr>
          <w:lang w:val="en-US"/>
        </w:rPr>
      </w:pPr>
      <w:r w:rsidRPr="0016274E">
        <w:rPr>
          <w:b/>
          <w:bCs/>
          <w:lang w:val="en-US"/>
        </w:rPr>
        <w:t>Additional file 8: Supplementary Table 6.</w:t>
      </w:r>
      <w:r w:rsidRPr="0016274E">
        <w:rPr>
          <w:lang w:val="en-US"/>
        </w:rPr>
        <w:t xml:space="preserve"> Overlapping peaks where RXR</w:t>
      </w:r>
      <w:r w:rsidRPr="0016274E">
        <w:rPr>
          <w:lang w:val="en-US"/>
        </w:rPr>
        <w:sym w:font="Symbol" w:char="F061"/>
      </w:r>
      <w:r w:rsidRPr="0016274E">
        <w:rPr>
          <w:lang w:val="en-US"/>
        </w:rPr>
        <w:t xml:space="preserve"> binds in both ATAC-seq and </w:t>
      </w:r>
      <w:proofErr w:type="spellStart"/>
      <w:r w:rsidRPr="0016274E">
        <w:rPr>
          <w:lang w:val="en-US"/>
        </w:rPr>
        <w:t>ChIP</w:t>
      </w:r>
      <w:proofErr w:type="spellEnd"/>
      <w:r w:rsidRPr="0016274E">
        <w:rPr>
          <w:lang w:val="en-US"/>
        </w:rPr>
        <w:t>-seq datasets, along with corresponding annotations, related to Figure 6.</w:t>
      </w:r>
    </w:p>
    <w:p w14:paraId="5839AD57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74E"/>
    <w:rsid w:val="0016274E"/>
    <w:rsid w:val="00541F41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3ED7E0"/>
  <w15:chartTrackingRefBased/>
  <w15:docId w15:val="{3CBCB7DA-F0F9-4FBF-9770-08DAB750A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627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27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27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27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27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27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27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27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27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27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27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27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27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27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27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27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27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27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27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27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27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27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27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27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27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27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27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27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274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751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8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316</Words>
  <Characters>1805</Characters>
  <Application>Microsoft Office Word</Application>
  <DocSecurity>0</DocSecurity>
  <Lines>15</Lines>
  <Paragraphs>4</Paragraphs>
  <ScaleCrop>false</ScaleCrop>
  <Company/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2025-08-13T10:16:00Z</dcterms:created>
  <dcterms:modified xsi:type="dcterms:W3CDTF">2025-08-13T10:16:00Z</dcterms:modified>
</cp:coreProperties>
</file>