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C2ED" w14:textId="3DDA1D83" w:rsidR="007C2A7B" w:rsidRPr="007C2A7B" w:rsidRDefault="007C2A7B">
      <w:pPr>
        <w:rPr>
          <w:rFonts w:ascii="Arial" w:hAnsi="Arial" w:cs="Arial"/>
          <w:b/>
          <w:bCs/>
          <w:sz w:val="22"/>
          <w:szCs w:val="22"/>
          <w:lang w:val="en-US"/>
        </w:rPr>
      </w:pPr>
      <w:r w:rsidRPr="007C2A7B">
        <w:rPr>
          <w:rFonts w:ascii="Arial" w:hAnsi="Arial" w:cs="Arial"/>
          <w:b/>
          <w:bCs/>
          <w:sz w:val="22"/>
          <w:szCs w:val="22"/>
          <w:lang w:val="en-US"/>
        </w:rPr>
        <w:t>Supplementary materials</w:t>
      </w:r>
    </w:p>
    <w:p w14:paraId="04FDA8CE" w14:textId="13B5874D" w:rsidR="007C2A7B" w:rsidRDefault="007C2A7B">
      <w:pPr>
        <w:rPr>
          <w:rFonts w:ascii="Arial" w:hAnsi="Arial" w:cs="Arial"/>
          <w:b/>
          <w:bCs/>
          <w:sz w:val="22"/>
          <w:szCs w:val="22"/>
          <w:lang w:val="en-US"/>
        </w:rPr>
      </w:pPr>
      <w:r w:rsidRPr="007C2A7B">
        <w:rPr>
          <w:rFonts w:ascii="Arial" w:hAnsi="Arial" w:cs="Arial"/>
          <w:b/>
          <w:bCs/>
          <w:sz w:val="22"/>
          <w:szCs w:val="22"/>
          <w:lang w:val="en-US"/>
        </w:rPr>
        <w:t>Table 1</w:t>
      </w:r>
    </w:p>
    <w:p w14:paraId="40D1D6AA" w14:textId="77777777" w:rsidR="007C2A7B" w:rsidRDefault="007C2A7B" w:rsidP="007C2A7B">
      <w:pPr>
        <w:rPr>
          <w:lang w:val="en-US"/>
        </w:rPr>
      </w:pPr>
      <w:r>
        <w:rPr>
          <w:lang w:val="en-US"/>
        </w:rPr>
        <w:t xml:space="preserve">List of indicators taken from the literature and adapted with the research team </w:t>
      </w:r>
      <w:r w:rsidRPr="00134064">
        <w:rPr>
          <w:lang w:val="en-US"/>
        </w:rPr>
        <w:t xml:space="preserve">(Arroyave et al., 2021; Chukwuma et al., 2017; Dettrick et al., 2016; Joshi et al., 2014; Kyei et al., 2012; </w:t>
      </w:r>
      <w:proofErr w:type="spellStart"/>
      <w:r w:rsidRPr="00134064">
        <w:rPr>
          <w:lang w:val="en-US"/>
        </w:rPr>
        <w:t>Raru</w:t>
      </w:r>
      <w:proofErr w:type="spellEnd"/>
      <w:r w:rsidRPr="00134064">
        <w:rPr>
          <w:lang w:val="en-US"/>
        </w:rPr>
        <w:t xml:space="preserve"> et al., 2022)</w:t>
      </w:r>
    </w:p>
    <w:p w14:paraId="4D251E09" w14:textId="77777777" w:rsidR="007C2A7B" w:rsidRPr="00C526B2" w:rsidRDefault="007C2A7B" w:rsidP="007C2A7B">
      <w:pPr>
        <w:pStyle w:val="ListParagraph"/>
        <w:numPr>
          <w:ilvl w:val="0"/>
          <w:numId w:val="1"/>
        </w:numPr>
        <w:spacing w:after="80" w:line="240" w:lineRule="auto"/>
        <w:rPr>
          <w:lang w:val="en-US"/>
        </w:rPr>
      </w:pPr>
      <w:r w:rsidRPr="00C526B2">
        <w:rPr>
          <w:lang w:val="en-US"/>
        </w:rPr>
        <w:t>Early initiation of ANC Visit</w:t>
      </w:r>
    </w:p>
    <w:p w14:paraId="23FE16CA" w14:textId="77777777" w:rsidR="007C2A7B" w:rsidRPr="00C526B2" w:rsidRDefault="007C2A7B" w:rsidP="007C2A7B">
      <w:pPr>
        <w:pStyle w:val="ListParagraph"/>
        <w:numPr>
          <w:ilvl w:val="0"/>
          <w:numId w:val="1"/>
        </w:numPr>
        <w:spacing w:after="80" w:line="240" w:lineRule="auto"/>
        <w:rPr>
          <w:lang w:val="en-US"/>
        </w:rPr>
      </w:pPr>
      <w:r w:rsidRPr="00C526B2">
        <w:rPr>
          <w:lang w:val="en-US"/>
        </w:rPr>
        <w:t>Regular follow-up ANC</w:t>
      </w:r>
    </w:p>
    <w:p w14:paraId="65BCFCDA" w14:textId="77777777" w:rsidR="007C2A7B" w:rsidRPr="00C526B2" w:rsidRDefault="007C2A7B" w:rsidP="007C2A7B">
      <w:pPr>
        <w:pStyle w:val="ListParagraph"/>
        <w:numPr>
          <w:ilvl w:val="0"/>
          <w:numId w:val="1"/>
        </w:numPr>
        <w:spacing w:after="80" w:line="240" w:lineRule="auto"/>
        <w:rPr>
          <w:lang w:val="en-US"/>
        </w:rPr>
      </w:pPr>
      <w:r w:rsidRPr="00C526B2">
        <w:rPr>
          <w:lang w:val="en-US"/>
        </w:rPr>
        <w:t>Medical procedures</w:t>
      </w:r>
    </w:p>
    <w:p w14:paraId="1E3D1D40" w14:textId="77777777" w:rsidR="007C2A7B" w:rsidRPr="00C526B2" w:rsidRDefault="007C2A7B" w:rsidP="007C2A7B">
      <w:pPr>
        <w:pStyle w:val="ListParagraph"/>
        <w:numPr>
          <w:ilvl w:val="1"/>
          <w:numId w:val="1"/>
        </w:numPr>
        <w:spacing w:after="80" w:line="240" w:lineRule="auto"/>
        <w:rPr>
          <w:lang w:val="en-US"/>
        </w:rPr>
      </w:pPr>
      <w:r w:rsidRPr="00C526B2">
        <w:rPr>
          <w:lang w:val="en-US"/>
        </w:rPr>
        <w:t>Realize tests</w:t>
      </w:r>
    </w:p>
    <w:p w14:paraId="2997E2DD" w14:textId="77777777" w:rsidR="007C2A7B" w:rsidRPr="00C526B2" w:rsidRDefault="007C2A7B" w:rsidP="007C2A7B">
      <w:pPr>
        <w:pStyle w:val="ListParagraph"/>
        <w:numPr>
          <w:ilvl w:val="1"/>
          <w:numId w:val="1"/>
        </w:numPr>
        <w:spacing w:after="80" w:line="240" w:lineRule="auto"/>
        <w:rPr>
          <w:lang w:val="en-US"/>
        </w:rPr>
      </w:pPr>
      <w:r w:rsidRPr="00C526B2">
        <w:rPr>
          <w:lang w:val="en-US"/>
        </w:rPr>
        <w:t>Receive treatment or medication</w:t>
      </w:r>
    </w:p>
    <w:p w14:paraId="42E6FE1E" w14:textId="77777777" w:rsidR="007C2A7B" w:rsidRPr="002D0A05" w:rsidRDefault="007C2A7B" w:rsidP="007C2A7B">
      <w:pPr>
        <w:pStyle w:val="ListParagraph"/>
        <w:numPr>
          <w:ilvl w:val="0"/>
          <w:numId w:val="1"/>
        </w:numPr>
        <w:spacing w:after="80" w:line="240" w:lineRule="auto"/>
        <w:rPr>
          <w:lang w:val="en-US"/>
        </w:rPr>
      </w:pPr>
      <w:r w:rsidRPr="002D0A05">
        <w:rPr>
          <w:lang w:val="en-US"/>
        </w:rPr>
        <w:t>Receive information/advice from healthcare staff</w:t>
      </w:r>
    </w:p>
    <w:p w14:paraId="32AFA9D4" w14:textId="77777777" w:rsidR="007C2A7B" w:rsidRDefault="007C2A7B" w:rsidP="007C2A7B">
      <w:pPr>
        <w:pStyle w:val="ListParagraph"/>
        <w:numPr>
          <w:ilvl w:val="0"/>
          <w:numId w:val="1"/>
        </w:numPr>
        <w:spacing w:after="80" w:line="240" w:lineRule="auto"/>
        <w:rPr>
          <w:lang w:val="en-US"/>
        </w:rPr>
      </w:pPr>
      <w:r w:rsidRPr="002D0A05">
        <w:rPr>
          <w:lang w:val="en-US"/>
        </w:rPr>
        <w:t>Looking after baby at birth</w:t>
      </w:r>
    </w:p>
    <w:p w14:paraId="1812F732" w14:textId="77777777" w:rsidR="007C2A7B" w:rsidRDefault="007C2A7B" w:rsidP="007C2A7B">
      <w:pPr>
        <w:pStyle w:val="ListParagraph"/>
        <w:numPr>
          <w:ilvl w:val="0"/>
          <w:numId w:val="1"/>
        </w:numPr>
        <w:spacing w:after="80" w:line="240" w:lineRule="auto"/>
        <w:rPr>
          <w:lang w:val="en-US"/>
        </w:rPr>
      </w:pPr>
      <w:r w:rsidRPr="002D0A05">
        <w:rPr>
          <w:lang w:val="en-US"/>
        </w:rPr>
        <w:t>Take care of mother at birth</w:t>
      </w:r>
    </w:p>
    <w:p w14:paraId="2AA1F017" w14:textId="77777777" w:rsidR="007C2A7B" w:rsidRDefault="007C2A7B" w:rsidP="007C2A7B">
      <w:pPr>
        <w:pStyle w:val="ListParagraph"/>
        <w:numPr>
          <w:ilvl w:val="0"/>
          <w:numId w:val="1"/>
        </w:numPr>
        <w:spacing w:after="80" w:line="240" w:lineRule="auto"/>
        <w:rPr>
          <w:lang w:val="en-US"/>
        </w:rPr>
      </w:pPr>
      <w:r w:rsidRPr="002D0A05">
        <w:rPr>
          <w:lang w:val="en-US"/>
        </w:rPr>
        <w:t>Help with breastfeeding (especially primiparous mothers)</w:t>
      </w:r>
    </w:p>
    <w:p w14:paraId="21845B4E" w14:textId="77777777" w:rsidR="007C2A7B" w:rsidRDefault="007C2A7B" w:rsidP="007C2A7B">
      <w:pPr>
        <w:pStyle w:val="ListParagraph"/>
        <w:numPr>
          <w:ilvl w:val="0"/>
          <w:numId w:val="1"/>
        </w:numPr>
        <w:spacing w:after="80" w:line="240" w:lineRule="auto"/>
        <w:rPr>
          <w:lang w:val="en-US"/>
        </w:rPr>
      </w:pPr>
      <w:r w:rsidRPr="002D0A05">
        <w:rPr>
          <w:lang w:val="en-US"/>
        </w:rPr>
        <w:t>Health staff should be informed about the woman's health and the risk factors for complications.</w:t>
      </w:r>
    </w:p>
    <w:p w14:paraId="6DAF749C" w14:textId="77777777" w:rsidR="007C2A7B" w:rsidRDefault="007C2A7B" w:rsidP="007C2A7B">
      <w:pPr>
        <w:pStyle w:val="ListParagraph"/>
        <w:numPr>
          <w:ilvl w:val="0"/>
          <w:numId w:val="1"/>
        </w:numPr>
        <w:spacing w:after="80" w:line="240" w:lineRule="auto"/>
        <w:rPr>
          <w:lang w:val="en-US"/>
        </w:rPr>
      </w:pPr>
      <w:r w:rsidRPr="002D0A05">
        <w:rPr>
          <w:lang w:val="en-US"/>
        </w:rPr>
        <w:t>Take care of the mother after birth</w:t>
      </w:r>
    </w:p>
    <w:p w14:paraId="7F196421" w14:textId="77777777" w:rsidR="007C2A7B" w:rsidRDefault="007C2A7B" w:rsidP="007C2A7B">
      <w:pPr>
        <w:pStyle w:val="ListParagraph"/>
        <w:numPr>
          <w:ilvl w:val="0"/>
          <w:numId w:val="1"/>
        </w:numPr>
        <w:spacing w:after="80" w:line="240" w:lineRule="auto"/>
        <w:rPr>
          <w:lang w:val="en-US"/>
        </w:rPr>
      </w:pPr>
      <w:r w:rsidRPr="002509FF">
        <w:rPr>
          <w:lang w:val="en-US"/>
        </w:rPr>
        <w:t xml:space="preserve">Experience childbirth </w:t>
      </w:r>
    </w:p>
    <w:p w14:paraId="0C232FB7" w14:textId="77777777" w:rsidR="007C2A7B" w:rsidRDefault="007C2A7B" w:rsidP="007C2A7B">
      <w:pPr>
        <w:pStyle w:val="ListParagraph"/>
        <w:numPr>
          <w:ilvl w:val="0"/>
          <w:numId w:val="1"/>
        </w:numPr>
        <w:spacing w:after="80" w:line="240" w:lineRule="auto"/>
        <w:rPr>
          <w:lang w:val="en-US"/>
        </w:rPr>
      </w:pPr>
      <w:proofErr w:type="gramStart"/>
      <w:r w:rsidRPr="002509FF">
        <w:rPr>
          <w:lang w:val="en-US"/>
        </w:rPr>
        <w:t>Ease</w:t>
      </w:r>
      <w:proofErr w:type="gramEnd"/>
      <w:r w:rsidRPr="002509FF">
        <w:rPr>
          <w:lang w:val="en-US"/>
        </w:rPr>
        <w:t xml:space="preserve"> of telephone communication with health staff</w:t>
      </w:r>
    </w:p>
    <w:p w14:paraId="3CEA3E59" w14:textId="77777777" w:rsidR="007C2A7B" w:rsidRDefault="007C2A7B" w:rsidP="007C2A7B">
      <w:pPr>
        <w:pStyle w:val="ListParagraph"/>
        <w:numPr>
          <w:ilvl w:val="0"/>
          <w:numId w:val="1"/>
        </w:numPr>
        <w:spacing w:after="80" w:line="240" w:lineRule="auto"/>
        <w:rPr>
          <w:lang w:val="en-US"/>
        </w:rPr>
      </w:pPr>
      <w:r w:rsidRPr="002509FF">
        <w:rPr>
          <w:lang w:val="en-US"/>
        </w:rPr>
        <w:t>Availability of emergency transport</w:t>
      </w:r>
    </w:p>
    <w:p w14:paraId="01669F06" w14:textId="77777777" w:rsidR="007C2A7B" w:rsidRDefault="007C2A7B" w:rsidP="007C2A7B">
      <w:pPr>
        <w:pStyle w:val="ListParagraph"/>
        <w:numPr>
          <w:ilvl w:val="1"/>
          <w:numId w:val="1"/>
        </w:numPr>
        <w:spacing w:after="80" w:line="240" w:lineRule="auto"/>
        <w:rPr>
          <w:lang w:val="en-US"/>
        </w:rPr>
      </w:pPr>
      <w:r w:rsidRPr="00E51A25">
        <w:rPr>
          <w:lang w:val="en-US"/>
        </w:rPr>
        <w:t>Ability to use</w:t>
      </w:r>
    </w:p>
    <w:p w14:paraId="58EF4F9E" w14:textId="77777777" w:rsidR="007C2A7B" w:rsidRDefault="007C2A7B" w:rsidP="007C2A7B">
      <w:pPr>
        <w:pStyle w:val="ListParagraph"/>
        <w:numPr>
          <w:ilvl w:val="0"/>
          <w:numId w:val="1"/>
        </w:numPr>
        <w:spacing w:after="80" w:line="240" w:lineRule="auto"/>
        <w:rPr>
          <w:lang w:val="en-US"/>
        </w:rPr>
      </w:pPr>
      <w:r w:rsidRPr="00E51A25">
        <w:rPr>
          <w:lang w:val="en-US"/>
        </w:rPr>
        <w:t>Continuous electrical power supply/guarantee</w:t>
      </w:r>
    </w:p>
    <w:p w14:paraId="6FCE4134" w14:textId="77777777" w:rsidR="007C2A7B" w:rsidRDefault="007C2A7B" w:rsidP="007C2A7B">
      <w:pPr>
        <w:pStyle w:val="ListParagraph"/>
        <w:numPr>
          <w:ilvl w:val="0"/>
          <w:numId w:val="1"/>
        </w:numPr>
        <w:spacing w:after="80" w:line="240" w:lineRule="auto"/>
        <w:rPr>
          <w:lang w:val="en-US"/>
        </w:rPr>
      </w:pPr>
      <w:r w:rsidRPr="002509FF">
        <w:rPr>
          <w:lang w:val="en-US"/>
        </w:rPr>
        <w:t>Availability of running water in the structure</w:t>
      </w:r>
    </w:p>
    <w:p w14:paraId="56A86745" w14:textId="77777777" w:rsidR="007C2A7B" w:rsidRDefault="007C2A7B" w:rsidP="007C2A7B">
      <w:pPr>
        <w:pStyle w:val="ListParagraph"/>
        <w:numPr>
          <w:ilvl w:val="0"/>
          <w:numId w:val="1"/>
        </w:numPr>
        <w:spacing w:after="80" w:line="240" w:lineRule="auto"/>
        <w:rPr>
          <w:lang w:val="en-US"/>
        </w:rPr>
      </w:pPr>
      <w:r w:rsidRPr="002509FF">
        <w:rPr>
          <w:lang w:val="en-US"/>
        </w:rPr>
        <w:t>Respect for confidentiality during ANC/delivery consultations</w:t>
      </w:r>
    </w:p>
    <w:p w14:paraId="158E93D1" w14:textId="77777777" w:rsidR="007C2A7B" w:rsidRDefault="007C2A7B" w:rsidP="007C2A7B">
      <w:pPr>
        <w:pStyle w:val="ListParagraph"/>
        <w:numPr>
          <w:ilvl w:val="0"/>
          <w:numId w:val="1"/>
        </w:numPr>
        <w:spacing w:after="80" w:line="240" w:lineRule="auto"/>
        <w:rPr>
          <w:lang w:val="en-US"/>
        </w:rPr>
      </w:pPr>
      <w:r w:rsidRPr="002509FF">
        <w:rPr>
          <w:lang w:val="en-US"/>
        </w:rPr>
        <w:t>Accessibility of clean toilets</w:t>
      </w:r>
    </w:p>
    <w:p w14:paraId="19C972EC" w14:textId="77777777" w:rsidR="007C2A7B" w:rsidRDefault="007C2A7B" w:rsidP="007C2A7B">
      <w:pPr>
        <w:pStyle w:val="ListParagraph"/>
        <w:numPr>
          <w:ilvl w:val="0"/>
          <w:numId w:val="1"/>
        </w:numPr>
        <w:spacing w:after="80" w:line="240" w:lineRule="auto"/>
        <w:rPr>
          <w:lang w:val="en-US"/>
        </w:rPr>
      </w:pPr>
      <w:r w:rsidRPr="002509FF">
        <w:rPr>
          <w:lang w:val="en-US"/>
        </w:rPr>
        <w:t>Availability of health staff</w:t>
      </w:r>
    </w:p>
    <w:p w14:paraId="604A91D6" w14:textId="77777777" w:rsidR="007C2A7B" w:rsidRDefault="007C2A7B" w:rsidP="007C2A7B">
      <w:pPr>
        <w:pStyle w:val="ListParagraph"/>
        <w:numPr>
          <w:ilvl w:val="0"/>
          <w:numId w:val="1"/>
        </w:numPr>
        <w:spacing w:after="80" w:line="240" w:lineRule="auto"/>
        <w:rPr>
          <w:lang w:val="en-US"/>
        </w:rPr>
      </w:pPr>
      <w:r>
        <w:rPr>
          <w:lang w:val="en-US"/>
        </w:rPr>
        <w:t>Cleanliness</w:t>
      </w:r>
      <w:r w:rsidRPr="002509FF">
        <w:rPr>
          <w:lang w:val="en-US"/>
        </w:rPr>
        <w:t xml:space="preserve"> of premises</w:t>
      </w:r>
    </w:p>
    <w:p w14:paraId="27C9B13C" w14:textId="77777777" w:rsidR="007C2A7B" w:rsidRDefault="007C2A7B" w:rsidP="007C2A7B">
      <w:pPr>
        <w:pStyle w:val="ListParagraph"/>
        <w:numPr>
          <w:ilvl w:val="0"/>
          <w:numId w:val="1"/>
        </w:numPr>
        <w:spacing w:after="80" w:line="240" w:lineRule="auto"/>
        <w:rPr>
          <w:lang w:val="en-US"/>
        </w:rPr>
      </w:pPr>
      <w:r w:rsidRPr="002509FF">
        <w:rPr>
          <w:lang w:val="en-US"/>
        </w:rPr>
        <w:t>Health staff take good precautionary hygiene measures</w:t>
      </w:r>
    </w:p>
    <w:p w14:paraId="7FA11340" w14:textId="77777777" w:rsidR="007C2A7B" w:rsidRDefault="007C2A7B" w:rsidP="007C2A7B">
      <w:pPr>
        <w:pStyle w:val="ListParagraph"/>
        <w:numPr>
          <w:ilvl w:val="0"/>
          <w:numId w:val="1"/>
        </w:numPr>
        <w:spacing w:after="80" w:line="240" w:lineRule="auto"/>
        <w:rPr>
          <w:lang w:val="en-US"/>
        </w:rPr>
      </w:pPr>
      <w:r w:rsidRPr="003F71C3">
        <w:rPr>
          <w:lang w:val="en-US"/>
        </w:rPr>
        <w:t>Distance from maternity hospital</w:t>
      </w:r>
    </w:p>
    <w:p w14:paraId="616C70E3" w14:textId="77777777" w:rsidR="007C2A7B" w:rsidRDefault="007C2A7B" w:rsidP="007C2A7B">
      <w:pPr>
        <w:pStyle w:val="ListParagraph"/>
        <w:numPr>
          <w:ilvl w:val="0"/>
          <w:numId w:val="1"/>
        </w:numPr>
        <w:spacing w:after="80" w:line="240" w:lineRule="auto"/>
        <w:rPr>
          <w:lang w:val="en-US"/>
        </w:rPr>
      </w:pPr>
      <w:r w:rsidRPr="003F71C3">
        <w:rPr>
          <w:lang w:val="en-US"/>
        </w:rPr>
        <w:t>General costs associated with ANC, childbirth, postnatal care</w:t>
      </w:r>
    </w:p>
    <w:p w14:paraId="1833B160" w14:textId="77777777" w:rsidR="007C2A7B" w:rsidRDefault="007C2A7B" w:rsidP="007C2A7B">
      <w:pPr>
        <w:pStyle w:val="ListParagraph"/>
        <w:numPr>
          <w:ilvl w:val="1"/>
          <w:numId w:val="1"/>
        </w:numPr>
        <w:spacing w:after="80" w:line="240" w:lineRule="auto"/>
        <w:rPr>
          <w:lang w:val="en-US"/>
        </w:rPr>
      </w:pPr>
      <w:r w:rsidRPr="00E51A25">
        <w:rPr>
          <w:lang w:val="en-US"/>
        </w:rPr>
        <w:t>Costs associated with quality of care</w:t>
      </w:r>
    </w:p>
    <w:p w14:paraId="12285B7D" w14:textId="77777777" w:rsidR="007C2A7B" w:rsidRDefault="007C2A7B" w:rsidP="007C2A7B">
      <w:pPr>
        <w:pStyle w:val="ListParagraph"/>
        <w:numPr>
          <w:ilvl w:val="0"/>
          <w:numId w:val="1"/>
        </w:numPr>
        <w:spacing w:after="80" w:line="240" w:lineRule="auto"/>
        <w:rPr>
          <w:lang w:val="en-US"/>
        </w:rPr>
      </w:pPr>
      <w:r>
        <w:rPr>
          <w:lang w:val="en-US"/>
        </w:rPr>
        <w:lastRenderedPageBreak/>
        <w:t>Provider</w:t>
      </w:r>
      <w:r w:rsidRPr="00E51A25">
        <w:rPr>
          <w:lang w:val="en-US"/>
        </w:rPr>
        <w:t>-patient relationship</w:t>
      </w:r>
    </w:p>
    <w:p w14:paraId="314A72F3" w14:textId="77777777" w:rsidR="007C2A7B" w:rsidRDefault="007C2A7B" w:rsidP="007C2A7B">
      <w:pPr>
        <w:pStyle w:val="ListParagraph"/>
        <w:numPr>
          <w:ilvl w:val="1"/>
          <w:numId w:val="1"/>
        </w:numPr>
        <w:spacing w:after="80" w:line="240" w:lineRule="auto"/>
        <w:rPr>
          <w:lang w:val="en-US"/>
        </w:rPr>
      </w:pPr>
      <w:r w:rsidRPr="00993FE7">
        <w:rPr>
          <w:lang w:val="en-US"/>
        </w:rPr>
        <w:t>Negative or</w:t>
      </w:r>
    </w:p>
    <w:p w14:paraId="10289206" w14:textId="77777777" w:rsidR="007C2A7B" w:rsidRPr="00993FE7" w:rsidRDefault="007C2A7B" w:rsidP="007C2A7B">
      <w:pPr>
        <w:pStyle w:val="ListParagraph"/>
        <w:numPr>
          <w:ilvl w:val="1"/>
          <w:numId w:val="1"/>
        </w:numPr>
        <w:spacing w:after="80" w:line="240" w:lineRule="auto"/>
        <w:rPr>
          <w:lang w:val="en-US"/>
        </w:rPr>
      </w:pPr>
      <w:r w:rsidRPr="00993FE7">
        <w:rPr>
          <w:lang w:val="en-US"/>
        </w:rPr>
        <w:t>Positive</w:t>
      </w:r>
    </w:p>
    <w:p w14:paraId="7F769710" w14:textId="77777777" w:rsidR="007C2A7B" w:rsidRDefault="007C2A7B" w:rsidP="007C2A7B">
      <w:pPr>
        <w:pStyle w:val="ListParagraph"/>
        <w:numPr>
          <w:ilvl w:val="0"/>
          <w:numId w:val="1"/>
        </w:numPr>
        <w:spacing w:after="80" w:line="240" w:lineRule="auto"/>
        <w:rPr>
          <w:lang w:val="en-US"/>
        </w:rPr>
      </w:pPr>
      <w:r w:rsidRPr="00E51A25">
        <w:rPr>
          <w:lang w:val="en-US"/>
        </w:rPr>
        <w:t>Dishonesty of health personnel</w:t>
      </w:r>
    </w:p>
    <w:p w14:paraId="038E4B6F" w14:textId="77777777" w:rsidR="007C2A7B" w:rsidRDefault="007C2A7B" w:rsidP="007C2A7B">
      <w:pPr>
        <w:pStyle w:val="ListParagraph"/>
        <w:numPr>
          <w:ilvl w:val="0"/>
          <w:numId w:val="1"/>
        </w:numPr>
        <w:spacing w:after="80" w:line="240" w:lineRule="auto"/>
        <w:rPr>
          <w:lang w:val="en-US"/>
        </w:rPr>
      </w:pPr>
      <w:r w:rsidRPr="00993FE7">
        <w:rPr>
          <w:lang w:val="en-US"/>
        </w:rPr>
        <w:t>Very strict guidelines</w:t>
      </w:r>
    </w:p>
    <w:p w14:paraId="04F0964D" w14:textId="77777777" w:rsidR="007C2A7B" w:rsidRPr="00993FE7" w:rsidRDefault="007C2A7B" w:rsidP="007C2A7B">
      <w:pPr>
        <w:pStyle w:val="ListParagraph"/>
        <w:numPr>
          <w:ilvl w:val="0"/>
          <w:numId w:val="1"/>
        </w:numPr>
        <w:spacing w:after="80" w:line="240" w:lineRule="auto"/>
        <w:rPr>
          <w:lang w:val="en-US"/>
        </w:rPr>
      </w:pPr>
      <w:r w:rsidRPr="00993FE7">
        <w:rPr>
          <w:lang w:val="en-US"/>
        </w:rPr>
        <w:t>History of the mother's delivery or pregnancy</w:t>
      </w:r>
    </w:p>
    <w:p w14:paraId="751EFCB6" w14:textId="77777777" w:rsidR="007C2A7B" w:rsidRDefault="007C2A7B">
      <w:pPr>
        <w:rPr>
          <w:rFonts w:ascii="Arial" w:hAnsi="Arial" w:cs="Arial"/>
          <w:sz w:val="22"/>
          <w:szCs w:val="22"/>
          <w:lang w:val="en-US"/>
        </w:rPr>
      </w:pPr>
    </w:p>
    <w:p w14:paraId="526E9735" w14:textId="77777777" w:rsidR="007C2A7B" w:rsidRDefault="007C2A7B">
      <w:pPr>
        <w:rPr>
          <w:rFonts w:ascii="Arial" w:hAnsi="Arial" w:cs="Arial"/>
          <w:sz w:val="22"/>
          <w:szCs w:val="22"/>
          <w:lang w:val="en-US"/>
        </w:rPr>
      </w:pPr>
    </w:p>
    <w:p w14:paraId="25186B90" w14:textId="77777777" w:rsidR="00CE1E77" w:rsidRDefault="00CE1E77">
      <w:pPr>
        <w:rPr>
          <w:rFonts w:ascii="Arial" w:hAnsi="Arial" w:cs="Arial"/>
          <w:sz w:val="22"/>
          <w:szCs w:val="22"/>
          <w:lang w:val="en-US"/>
        </w:rPr>
      </w:pPr>
    </w:p>
    <w:p w14:paraId="0BA9CA29" w14:textId="77777777" w:rsidR="00CE1E77" w:rsidRDefault="00CE1E77">
      <w:pPr>
        <w:rPr>
          <w:rFonts w:ascii="Arial" w:hAnsi="Arial" w:cs="Arial"/>
          <w:sz w:val="22"/>
          <w:szCs w:val="22"/>
          <w:lang w:val="en-US"/>
        </w:rPr>
      </w:pPr>
    </w:p>
    <w:p w14:paraId="7369F7B8" w14:textId="77777777" w:rsidR="00CE1E77" w:rsidRDefault="00CE1E77">
      <w:pPr>
        <w:rPr>
          <w:rFonts w:ascii="Arial" w:hAnsi="Arial" w:cs="Arial"/>
          <w:sz w:val="22"/>
          <w:szCs w:val="22"/>
          <w:lang w:val="en-US"/>
        </w:rPr>
      </w:pPr>
    </w:p>
    <w:p w14:paraId="1E8592A1" w14:textId="77777777" w:rsidR="00CE1E77" w:rsidRDefault="00CE1E77">
      <w:pPr>
        <w:rPr>
          <w:rFonts w:ascii="Arial" w:hAnsi="Arial" w:cs="Arial"/>
          <w:sz w:val="22"/>
          <w:szCs w:val="22"/>
          <w:lang w:val="en-US"/>
        </w:rPr>
      </w:pPr>
    </w:p>
    <w:p w14:paraId="738D9BDF" w14:textId="77777777" w:rsidR="00CE1E77" w:rsidRDefault="00CE1E77">
      <w:pPr>
        <w:rPr>
          <w:rFonts w:ascii="Arial" w:hAnsi="Arial" w:cs="Arial"/>
          <w:sz w:val="22"/>
          <w:szCs w:val="22"/>
          <w:lang w:val="en-US"/>
        </w:rPr>
      </w:pPr>
    </w:p>
    <w:p w14:paraId="45752F90" w14:textId="77777777" w:rsidR="00CE1E77" w:rsidRDefault="00CE1E77">
      <w:pPr>
        <w:rPr>
          <w:rFonts w:ascii="Arial" w:hAnsi="Arial" w:cs="Arial"/>
          <w:sz w:val="22"/>
          <w:szCs w:val="22"/>
          <w:lang w:val="en-US"/>
        </w:rPr>
      </w:pPr>
    </w:p>
    <w:p w14:paraId="31529EB2" w14:textId="77777777" w:rsidR="00CE1E77" w:rsidRDefault="00CE1E77">
      <w:pPr>
        <w:rPr>
          <w:rFonts w:ascii="Arial" w:hAnsi="Arial" w:cs="Arial"/>
          <w:sz w:val="22"/>
          <w:szCs w:val="22"/>
          <w:lang w:val="en-US"/>
        </w:rPr>
      </w:pPr>
    </w:p>
    <w:p w14:paraId="6C68F622" w14:textId="77777777" w:rsidR="00CE1E77" w:rsidRDefault="00CE1E77">
      <w:pPr>
        <w:rPr>
          <w:rFonts w:ascii="Arial" w:hAnsi="Arial" w:cs="Arial"/>
          <w:sz w:val="22"/>
          <w:szCs w:val="22"/>
          <w:lang w:val="en-US"/>
        </w:rPr>
      </w:pPr>
    </w:p>
    <w:p w14:paraId="456EA15E" w14:textId="77777777" w:rsidR="00CE1E77" w:rsidRDefault="00CE1E77">
      <w:pPr>
        <w:rPr>
          <w:rFonts w:ascii="Arial" w:hAnsi="Arial" w:cs="Arial"/>
          <w:sz w:val="22"/>
          <w:szCs w:val="22"/>
          <w:lang w:val="en-US"/>
        </w:rPr>
      </w:pPr>
    </w:p>
    <w:p w14:paraId="4104308B" w14:textId="77777777" w:rsidR="00CE1E77" w:rsidRDefault="00CE1E77">
      <w:pPr>
        <w:rPr>
          <w:rFonts w:ascii="Arial" w:hAnsi="Arial" w:cs="Arial"/>
          <w:sz w:val="22"/>
          <w:szCs w:val="22"/>
          <w:lang w:val="en-US"/>
        </w:rPr>
      </w:pPr>
    </w:p>
    <w:p w14:paraId="68488D68" w14:textId="77777777" w:rsidR="00CE1E77" w:rsidRDefault="00CE1E77">
      <w:pPr>
        <w:rPr>
          <w:rFonts w:ascii="Arial" w:hAnsi="Arial" w:cs="Arial"/>
          <w:sz w:val="22"/>
          <w:szCs w:val="22"/>
          <w:lang w:val="en-US"/>
        </w:rPr>
      </w:pPr>
    </w:p>
    <w:p w14:paraId="53053649" w14:textId="77777777" w:rsidR="00CE1E77" w:rsidRDefault="00CE1E77">
      <w:pPr>
        <w:rPr>
          <w:rFonts w:ascii="Arial" w:hAnsi="Arial" w:cs="Arial"/>
          <w:sz w:val="22"/>
          <w:szCs w:val="22"/>
          <w:lang w:val="en-US"/>
        </w:rPr>
      </w:pPr>
    </w:p>
    <w:p w14:paraId="4B4ED300" w14:textId="77777777" w:rsidR="00CE1E77" w:rsidRDefault="00CE1E77">
      <w:pPr>
        <w:rPr>
          <w:rFonts w:ascii="Arial" w:hAnsi="Arial" w:cs="Arial"/>
          <w:sz w:val="22"/>
          <w:szCs w:val="22"/>
          <w:lang w:val="en-US"/>
        </w:rPr>
      </w:pPr>
    </w:p>
    <w:p w14:paraId="17E09C76" w14:textId="77777777" w:rsidR="00CE1E77" w:rsidRDefault="00CE1E77">
      <w:pPr>
        <w:rPr>
          <w:rFonts w:ascii="Arial" w:hAnsi="Arial" w:cs="Arial"/>
          <w:sz w:val="22"/>
          <w:szCs w:val="22"/>
          <w:lang w:val="en-US"/>
        </w:rPr>
      </w:pPr>
    </w:p>
    <w:p w14:paraId="6DC5FCAF" w14:textId="77777777" w:rsidR="00CE1E77" w:rsidRDefault="00CE1E77">
      <w:pPr>
        <w:rPr>
          <w:rFonts w:ascii="Arial" w:hAnsi="Arial" w:cs="Arial"/>
          <w:sz w:val="22"/>
          <w:szCs w:val="22"/>
          <w:lang w:val="en-US"/>
        </w:rPr>
      </w:pPr>
    </w:p>
    <w:p w14:paraId="2DEC801E" w14:textId="3E662D09" w:rsidR="00CE1E77" w:rsidRPr="00CE1E77" w:rsidRDefault="00CE1E77" w:rsidP="00CE1E77">
      <w:pPr>
        <w:rPr>
          <w:b/>
          <w:bCs/>
          <w:lang w:val="en-US"/>
        </w:rPr>
      </w:pPr>
      <w:r w:rsidRPr="00CE1E77">
        <w:rPr>
          <w:b/>
          <w:bCs/>
          <w:lang w:val="en-US"/>
        </w:rPr>
        <w:lastRenderedPageBreak/>
        <w:t xml:space="preserve">Table </w:t>
      </w:r>
      <w:r w:rsidR="00FF386F">
        <w:rPr>
          <w:b/>
          <w:bCs/>
          <w:lang w:val="en-US"/>
        </w:rPr>
        <w:t>2</w:t>
      </w:r>
      <w:r w:rsidRPr="00CE1E77">
        <w:rPr>
          <w:b/>
          <w:bCs/>
          <w:lang w:val="en-US"/>
        </w:rPr>
        <w:t>: Adjacency matrix of the full category map</w:t>
      </w:r>
      <w:r w:rsidR="00F31A3A">
        <w:rPr>
          <w:b/>
          <w:bCs/>
          <w:lang w:val="en-US"/>
        </w:rPr>
        <w:t xml:space="preserve"> before the map</w:t>
      </w:r>
      <w:r w:rsidRPr="00CE1E77">
        <w:rPr>
          <w:b/>
          <w:bCs/>
          <w:lang w:val="en-US"/>
        </w:rPr>
        <w:t>.</w:t>
      </w:r>
    </w:p>
    <w:p w14:paraId="64FBDC08" w14:textId="77777777" w:rsidR="00CE1E77" w:rsidRDefault="00CE1E77" w:rsidP="00CE1E77">
      <w:pPr>
        <w:rPr>
          <w:lang w:val="en-US"/>
        </w:rPr>
      </w:pPr>
    </w:p>
    <w:tbl>
      <w:tblPr>
        <w:tblStyle w:val="TableGrid"/>
        <w:tblW w:w="0" w:type="auto"/>
        <w:tblLook w:val="04A0" w:firstRow="1" w:lastRow="0" w:firstColumn="1" w:lastColumn="0" w:noHBand="0" w:noVBand="1"/>
      </w:tblPr>
      <w:tblGrid>
        <w:gridCol w:w="681"/>
        <w:gridCol w:w="547"/>
        <w:gridCol w:w="547"/>
        <w:gridCol w:w="547"/>
        <w:gridCol w:w="547"/>
        <w:gridCol w:w="547"/>
        <w:gridCol w:w="547"/>
        <w:gridCol w:w="547"/>
        <w:gridCol w:w="547"/>
        <w:gridCol w:w="547"/>
        <w:gridCol w:w="547"/>
        <w:gridCol w:w="543"/>
        <w:gridCol w:w="547"/>
        <w:gridCol w:w="547"/>
        <w:gridCol w:w="547"/>
        <w:gridCol w:w="547"/>
        <w:gridCol w:w="547"/>
        <w:gridCol w:w="547"/>
        <w:gridCol w:w="547"/>
        <w:gridCol w:w="547"/>
        <w:gridCol w:w="547"/>
        <w:gridCol w:w="547"/>
        <w:gridCol w:w="547"/>
      </w:tblGrid>
      <w:tr w:rsidR="00CE1E77" w14:paraId="07937126" w14:textId="77777777" w:rsidTr="00C5074B">
        <w:tc>
          <w:tcPr>
            <w:tcW w:w="681" w:type="dxa"/>
          </w:tcPr>
          <w:p w14:paraId="2D3516A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Code</w:t>
            </w:r>
          </w:p>
        </w:tc>
        <w:tc>
          <w:tcPr>
            <w:tcW w:w="543" w:type="dxa"/>
          </w:tcPr>
          <w:p w14:paraId="68B27575"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01</w:t>
            </w:r>
          </w:p>
        </w:tc>
        <w:tc>
          <w:tcPr>
            <w:tcW w:w="543" w:type="dxa"/>
          </w:tcPr>
          <w:p w14:paraId="2150E837"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02</w:t>
            </w:r>
          </w:p>
        </w:tc>
        <w:tc>
          <w:tcPr>
            <w:tcW w:w="543" w:type="dxa"/>
          </w:tcPr>
          <w:p w14:paraId="37E9503C"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03</w:t>
            </w:r>
          </w:p>
        </w:tc>
        <w:tc>
          <w:tcPr>
            <w:tcW w:w="543" w:type="dxa"/>
          </w:tcPr>
          <w:p w14:paraId="0CB7E7DD"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04</w:t>
            </w:r>
          </w:p>
        </w:tc>
        <w:tc>
          <w:tcPr>
            <w:tcW w:w="543" w:type="dxa"/>
          </w:tcPr>
          <w:p w14:paraId="0646C981"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05</w:t>
            </w:r>
          </w:p>
        </w:tc>
        <w:tc>
          <w:tcPr>
            <w:tcW w:w="543" w:type="dxa"/>
          </w:tcPr>
          <w:p w14:paraId="64AD0086"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06</w:t>
            </w:r>
          </w:p>
        </w:tc>
        <w:tc>
          <w:tcPr>
            <w:tcW w:w="543" w:type="dxa"/>
          </w:tcPr>
          <w:p w14:paraId="5BFA0A64"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07</w:t>
            </w:r>
          </w:p>
        </w:tc>
        <w:tc>
          <w:tcPr>
            <w:tcW w:w="543" w:type="dxa"/>
          </w:tcPr>
          <w:p w14:paraId="226D85E2"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08</w:t>
            </w:r>
          </w:p>
        </w:tc>
        <w:tc>
          <w:tcPr>
            <w:tcW w:w="543" w:type="dxa"/>
          </w:tcPr>
          <w:p w14:paraId="5EB5E3A0"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09</w:t>
            </w:r>
          </w:p>
        </w:tc>
        <w:tc>
          <w:tcPr>
            <w:tcW w:w="543" w:type="dxa"/>
          </w:tcPr>
          <w:p w14:paraId="02EA57A2"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10</w:t>
            </w:r>
          </w:p>
        </w:tc>
        <w:tc>
          <w:tcPr>
            <w:tcW w:w="543" w:type="dxa"/>
          </w:tcPr>
          <w:p w14:paraId="7330818B"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11</w:t>
            </w:r>
          </w:p>
        </w:tc>
        <w:tc>
          <w:tcPr>
            <w:tcW w:w="543" w:type="dxa"/>
          </w:tcPr>
          <w:p w14:paraId="26E6AB55"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12</w:t>
            </w:r>
          </w:p>
        </w:tc>
        <w:tc>
          <w:tcPr>
            <w:tcW w:w="543" w:type="dxa"/>
          </w:tcPr>
          <w:p w14:paraId="7A47B3C4"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13</w:t>
            </w:r>
          </w:p>
        </w:tc>
        <w:tc>
          <w:tcPr>
            <w:tcW w:w="543" w:type="dxa"/>
          </w:tcPr>
          <w:p w14:paraId="2BC868E1"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14</w:t>
            </w:r>
          </w:p>
        </w:tc>
        <w:tc>
          <w:tcPr>
            <w:tcW w:w="543" w:type="dxa"/>
          </w:tcPr>
          <w:p w14:paraId="426C512F"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15</w:t>
            </w:r>
          </w:p>
        </w:tc>
        <w:tc>
          <w:tcPr>
            <w:tcW w:w="543" w:type="dxa"/>
          </w:tcPr>
          <w:p w14:paraId="507362EC"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16</w:t>
            </w:r>
          </w:p>
        </w:tc>
        <w:tc>
          <w:tcPr>
            <w:tcW w:w="543" w:type="dxa"/>
          </w:tcPr>
          <w:p w14:paraId="75A6D252"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17</w:t>
            </w:r>
          </w:p>
        </w:tc>
        <w:tc>
          <w:tcPr>
            <w:tcW w:w="543" w:type="dxa"/>
          </w:tcPr>
          <w:p w14:paraId="1BDF84C9"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18</w:t>
            </w:r>
          </w:p>
        </w:tc>
        <w:tc>
          <w:tcPr>
            <w:tcW w:w="543" w:type="dxa"/>
          </w:tcPr>
          <w:p w14:paraId="68F5C332"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19</w:t>
            </w:r>
          </w:p>
        </w:tc>
        <w:tc>
          <w:tcPr>
            <w:tcW w:w="543" w:type="dxa"/>
          </w:tcPr>
          <w:p w14:paraId="374E4D80"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20</w:t>
            </w:r>
          </w:p>
        </w:tc>
        <w:tc>
          <w:tcPr>
            <w:tcW w:w="543" w:type="dxa"/>
          </w:tcPr>
          <w:p w14:paraId="51FFF666"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21</w:t>
            </w:r>
          </w:p>
        </w:tc>
        <w:tc>
          <w:tcPr>
            <w:tcW w:w="543" w:type="dxa"/>
          </w:tcPr>
          <w:p w14:paraId="639C8B28"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22</w:t>
            </w:r>
          </w:p>
        </w:tc>
      </w:tr>
      <w:tr w:rsidR="00CE1E77" w14:paraId="5CFA168C" w14:textId="77777777" w:rsidTr="00C5074B">
        <w:tc>
          <w:tcPr>
            <w:tcW w:w="681" w:type="dxa"/>
          </w:tcPr>
          <w:p w14:paraId="3E687CB2"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01</w:t>
            </w:r>
          </w:p>
        </w:tc>
        <w:tc>
          <w:tcPr>
            <w:tcW w:w="543" w:type="dxa"/>
          </w:tcPr>
          <w:p w14:paraId="498493D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E28EE3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347433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FE983D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C73D58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2D387A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807722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0B1FD6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753591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38CDCA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DFA000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AE10FE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72CADE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817156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9C347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B96316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F1B9F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37752F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3B7276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46F411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B2091F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B8D0B5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124C595E" w14:textId="77777777" w:rsidTr="00C5074B">
        <w:tc>
          <w:tcPr>
            <w:tcW w:w="681" w:type="dxa"/>
          </w:tcPr>
          <w:p w14:paraId="013FED4D"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02</w:t>
            </w:r>
          </w:p>
        </w:tc>
        <w:tc>
          <w:tcPr>
            <w:tcW w:w="543" w:type="dxa"/>
          </w:tcPr>
          <w:p w14:paraId="0C7F60C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0DB0F99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964749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DD93BF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1DEBEB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94629E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3C22CB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B3AC30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859774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41C96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5D8D38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A38C59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F00944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4448B7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4A7CFE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4E022D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5A676F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E2FA7A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5402A3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99FF9F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946245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2EE129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10629A3A" w14:textId="77777777" w:rsidTr="00C5074B">
        <w:tc>
          <w:tcPr>
            <w:tcW w:w="681" w:type="dxa"/>
          </w:tcPr>
          <w:p w14:paraId="160D2033"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03</w:t>
            </w:r>
          </w:p>
        </w:tc>
        <w:tc>
          <w:tcPr>
            <w:tcW w:w="543" w:type="dxa"/>
          </w:tcPr>
          <w:p w14:paraId="10990F1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AE4683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77E68F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78E5A1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B224C2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DD0C91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DC03FE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360E0E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69FEEA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093717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3755C5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8645B9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D1A452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03DB19A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77499A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F38528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EC3906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F8703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99A4D4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F94565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8C2345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3D5F699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192E57B5" w14:textId="77777777" w:rsidTr="00C5074B">
        <w:tc>
          <w:tcPr>
            <w:tcW w:w="681" w:type="dxa"/>
          </w:tcPr>
          <w:p w14:paraId="31C36AC7"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04</w:t>
            </w:r>
          </w:p>
        </w:tc>
        <w:tc>
          <w:tcPr>
            <w:tcW w:w="543" w:type="dxa"/>
          </w:tcPr>
          <w:p w14:paraId="30E4279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0.5</w:t>
            </w:r>
          </w:p>
        </w:tc>
        <w:tc>
          <w:tcPr>
            <w:tcW w:w="543" w:type="dxa"/>
          </w:tcPr>
          <w:p w14:paraId="3BD08B4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A7BE31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DC370A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DC4755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D6E5A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333DC2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790AFE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B85F6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0308DE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1C13D3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D5781A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1162E9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3B0592B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FDB7EF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2A2411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5A8D3A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8CC402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EC6EA0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00C9C5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ED62C8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197784C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14AF4BE7" w14:textId="77777777" w:rsidTr="00C5074B">
        <w:tc>
          <w:tcPr>
            <w:tcW w:w="681" w:type="dxa"/>
          </w:tcPr>
          <w:p w14:paraId="21E78D2D"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05</w:t>
            </w:r>
          </w:p>
        </w:tc>
        <w:tc>
          <w:tcPr>
            <w:tcW w:w="543" w:type="dxa"/>
          </w:tcPr>
          <w:p w14:paraId="4B1FC9B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-0.3</w:t>
            </w:r>
          </w:p>
        </w:tc>
        <w:tc>
          <w:tcPr>
            <w:tcW w:w="543" w:type="dxa"/>
          </w:tcPr>
          <w:p w14:paraId="1D897D0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E8EDE7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9FA7D4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9A445F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E1DBBC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5BA667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AFA9A0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AF40FD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010199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B1E2E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75ADB9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3A5F1C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038A67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8583C1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C07068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92CC7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EBA3C5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9A9599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0DE4E4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B6E70A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6E5B07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71FDAA3B" w14:textId="77777777" w:rsidTr="00C5074B">
        <w:tc>
          <w:tcPr>
            <w:tcW w:w="681" w:type="dxa"/>
          </w:tcPr>
          <w:p w14:paraId="23FF96C4"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06</w:t>
            </w:r>
          </w:p>
        </w:tc>
        <w:tc>
          <w:tcPr>
            <w:tcW w:w="543" w:type="dxa"/>
          </w:tcPr>
          <w:p w14:paraId="1F47995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-0.6</w:t>
            </w:r>
          </w:p>
        </w:tc>
        <w:tc>
          <w:tcPr>
            <w:tcW w:w="543" w:type="dxa"/>
          </w:tcPr>
          <w:p w14:paraId="18D3A5E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A8F96D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199568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299058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376FF3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772A9B2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388F18C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4B5B26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989F0C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BE720E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CE69F4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67A353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6957B2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464013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B8EA49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A4D355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F04D1A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6ECD01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5F7A79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E556A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3138FAE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407A045D" w14:textId="77777777" w:rsidTr="00C5074B">
        <w:tc>
          <w:tcPr>
            <w:tcW w:w="681" w:type="dxa"/>
          </w:tcPr>
          <w:p w14:paraId="2B789C7C"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07</w:t>
            </w:r>
          </w:p>
        </w:tc>
        <w:tc>
          <w:tcPr>
            <w:tcW w:w="543" w:type="dxa"/>
          </w:tcPr>
          <w:p w14:paraId="4D180F0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0.5</w:t>
            </w:r>
          </w:p>
        </w:tc>
        <w:tc>
          <w:tcPr>
            <w:tcW w:w="543" w:type="dxa"/>
          </w:tcPr>
          <w:p w14:paraId="2F061C9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82E56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0A699F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26EAAB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A98420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E295FE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4501F1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0C4B15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4D3E1C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F891EE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A726F3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32048E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89A605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56E1AC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C06413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700139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FBC44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DA56B0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E089F5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BD5FA1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6AE724C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7D50B97B" w14:textId="77777777" w:rsidTr="00C5074B">
        <w:tc>
          <w:tcPr>
            <w:tcW w:w="681" w:type="dxa"/>
          </w:tcPr>
          <w:p w14:paraId="24062E31"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08</w:t>
            </w:r>
          </w:p>
        </w:tc>
        <w:tc>
          <w:tcPr>
            <w:tcW w:w="543" w:type="dxa"/>
          </w:tcPr>
          <w:p w14:paraId="1C26CF7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0.6</w:t>
            </w:r>
          </w:p>
        </w:tc>
        <w:tc>
          <w:tcPr>
            <w:tcW w:w="543" w:type="dxa"/>
          </w:tcPr>
          <w:p w14:paraId="17F0DA0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DE8E5F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ACAB04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CDAAB6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3BEE6D0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4DA755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BD59BB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1CC2E1D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B5FD23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60FAC1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24AE0B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D9C13A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77AA4CC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B502BB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DAAA30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63D850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0124776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0.3</w:t>
            </w:r>
          </w:p>
        </w:tc>
        <w:tc>
          <w:tcPr>
            <w:tcW w:w="543" w:type="dxa"/>
          </w:tcPr>
          <w:p w14:paraId="6F06079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55EA6F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B3744A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0251204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2797C47E" w14:textId="77777777" w:rsidTr="00C5074B">
        <w:tc>
          <w:tcPr>
            <w:tcW w:w="681" w:type="dxa"/>
          </w:tcPr>
          <w:p w14:paraId="1CE89488"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09</w:t>
            </w:r>
          </w:p>
        </w:tc>
        <w:tc>
          <w:tcPr>
            <w:tcW w:w="543" w:type="dxa"/>
          </w:tcPr>
          <w:p w14:paraId="2196DEB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3EB5DB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775F3C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31677D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FFFEBF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0D18F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982625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A0465F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5C7DEC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FBAB81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935E40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37918C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7B7CA3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0D607A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DF0AA2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4BC3FC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4E7C80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AF20AC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295307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072195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442974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9B1DDD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5B5849C5" w14:textId="77777777" w:rsidTr="00C5074B">
        <w:tc>
          <w:tcPr>
            <w:tcW w:w="681" w:type="dxa"/>
          </w:tcPr>
          <w:p w14:paraId="0459CB47"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10</w:t>
            </w:r>
          </w:p>
        </w:tc>
        <w:tc>
          <w:tcPr>
            <w:tcW w:w="543" w:type="dxa"/>
          </w:tcPr>
          <w:p w14:paraId="03D80A6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214FB2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9F49F5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89112E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08F53B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58BF3A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50FAC9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55C9DB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D1B65E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F21777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1F1144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8A2DD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B147F7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C6A401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32A4A2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6B03F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C851AF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9683A9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E9C89E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663FF4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544E06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3E62475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7D95626F" w14:textId="77777777" w:rsidTr="00C5074B">
        <w:tc>
          <w:tcPr>
            <w:tcW w:w="681" w:type="dxa"/>
          </w:tcPr>
          <w:p w14:paraId="6512F0FE"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11</w:t>
            </w:r>
          </w:p>
        </w:tc>
        <w:tc>
          <w:tcPr>
            <w:tcW w:w="543" w:type="dxa"/>
          </w:tcPr>
          <w:p w14:paraId="22B425B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-1.0</w:t>
            </w:r>
          </w:p>
        </w:tc>
        <w:tc>
          <w:tcPr>
            <w:tcW w:w="543" w:type="dxa"/>
          </w:tcPr>
          <w:p w14:paraId="7418282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DC993B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933F59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7961B19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3E5F05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7427D1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CC5D7B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CF2353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2F06AC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C3E230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0.5</w:t>
            </w:r>
          </w:p>
        </w:tc>
        <w:tc>
          <w:tcPr>
            <w:tcW w:w="543" w:type="dxa"/>
          </w:tcPr>
          <w:p w14:paraId="46D1797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D2D822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5E5F2C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1A0489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D0E73F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E83CF2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1ADFD4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AD97F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4F975B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125215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787D64E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43703CF5" w14:textId="77777777" w:rsidTr="00C5074B">
        <w:tc>
          <w:tcPr>
            <w:tcW w:w="681" w:type="dxa"/>
          </w:tcPr>
          <w:p w14:paraId="66EE3F39"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12</w:t>
            </w:r>
          </w:p>
        </w:tc>
        <w:tc>
          <w:tcPr>
            <w:tcW w:w="543" w:type="dxa"/>
          </w:tcPr>
          <w:p w14:paraId="5CFC542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-0.5</w:t>
            </w:r>
          </w:p>
        </w:tc>
        <w:tc>
          <w:tcPr>
            <w:tcW w:w="543" w:type="dxa"/>
          </w:tcPr>
          <w:p w14:paraId="573481C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64936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178A36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C2161F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7B8E9F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BF4BEB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74624D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90101B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6AB6B4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93F333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89BEC0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0BB248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6755AA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F22E1F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844079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4E408B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B2E4A2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9DFFB4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0B6F03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52939C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99A670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392EF764" w14:textId="77777777" w:rsidTr="00C5074B">
        <w:tc>
          <w:tcPr>
            <w:tcW w:w="681" w:type="dxa"/>
          </w:tcPr>
          <w:p w14:paraId="43DF57AC"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13</w:t>
            </w:r>
          </w:p>
        </w:tc>
        <w:tc>
          <w:tcPr>
            <w:tcW w:w="543" w:type="dxa"/>
          </w:tcPr>
          <w:p w14:paraId="6A33451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0.9</w:t>
            </w:r>
          </w:p>
        </w:tc>
        <w:tc>
          <w:tcPr>
            <w:tcW w:w="543" w:type="dxa"/>
          </w:tcPr>
          <w:p w14:paraId="4BED600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C892DD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5AFF69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0.3</w:t>
            </w:r>
          </w:p>
        </w:tc>
        <w:tc>
          <w:tcPr>
            <w:tcW w:w="543" w:type="dxa"/>
          </w:tcPr>
          <w:p w14:paraId="2A93809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7B88E6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7E3CAB3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788118B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9D5C0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EE039A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B10B5F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B2115E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F5204A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0.8</w:t>
            </w:r>
          </w:p>
        </w:tc>
        <w:tc>
          <w:tcPr>
            <w:tcW w:w="543" w:type="dxa"/>
          </w:tcPr>
          <w:p w14:paraId="488A3EE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A9B3C5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3067BAF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67B6C7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7FD04E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0B2969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E481C4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F71F8E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0.6</w:t>
            </w:r>
          </w:p>
        </w:tc>
        <w:tc>
          <w:tcPr>
            <w:tcW w:w="543" w:type="dxa"/>
          </w:tcPr>
          <w:p w14:paraId="0266B4B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4CCBBCB7" w14:textId="77777777" w:rsidTr="00C5074B">
        <w:tc>
          <w:tcPr>
            <w:tcW w:w="681" w:type="dxa"/>
          </w:tcPr>
          <w:p w14:paraId="59D5924B" w14:textId="77777777" w:rsidR="00CE1E77" w:rsidRPr="0066771E" w:rsidRDefault="00CE1E77" w:rsidP="00C5074B">
            <w:pPr>
              <w:rPr>
                <w:rFonts w:ascii="Arial" w:hAnsi="Arial" w:cs="Arial"/>
                <w:sz w:val="18"/>
                <w:szCs w:val="18"/>
                <w:lang w:val="en-US"/>
              </w:rPr>
            </w:pPr>
            <w:r>
              <w:rPr>
                <w:rFonts w:ascii="Arial" w:hAnsi="Arial" w:cs="Arial"/>
                <w:sz w:val="18"/>
                <w:szCs w:val="18"/>
              </w:rPr>
              <w:t>C1</w:t>
            </w:r>
            <w:r w:rsidRPr="0066771E">
              <w:rPr>
                <w:rFonts w:ascii="Arial" w:hAnsi="Arial" w:cs="Arial"/>
                <w:sz w:val="18"/>
                <w:szCs w:val="18"/>
              </w:rPr>
              <w:t>4</w:t>
            </w:r>
          </w:p>
        </w:tc>
        <w:tc>
          <w:tcPr>
            <w:tcW w:w="543" w:type="dxa"/>
          </w:tcPr>
          <w:p w14:paraId="715A255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2A57F34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1D58F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FEBCC7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0F899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31DF45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F32A37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4B4DB9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95A5E1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AD897F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24A78A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E03992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B182C8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79707D4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B82BE8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1D4CBB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B97F0A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EF7902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A621A6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09CEE5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F6F52B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CC6418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6F53923D" w14:textId="77777777" w:rsidTr="00C5074B">
        <w:tc>
          <w:tcPr>
            <w:tcW w:w="681" w:type="dxa"/>
          </w:tcPr>
          <w:p w14:paraId="3F13A3EE"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15</w:t>
            </w:r>
          </w:p>
        </w:tc>
        <w:tc>
          <w:tcPr>
            <w:tcW w:w="543" w:type="dxa"/>
          </w:tcPr>
          <w:p w14:paraId="6F84A71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0.8</w:t>
            </w:r>
          </w:p>
        </w:tc>
        <w:tc>
          <w:tcPr>
            <w:tcW w:w="543" w:type="dxa"/>
          </w:tcPr>
          <w:p w14:paraId="4F0A2D9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482C6D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813755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D8A0DE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445568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316391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697EC7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D582A7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A60D8E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06E54C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3B688D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CAB9AD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E5ED73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77363A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0.5</w:t>
            </w:r>
          </w:p>
        </w:tc>
        <w:tc>
          <w:tcPr>
            <w:tcW w:w="543" w:type="dxa"/>
          </w:tcPr>
          <w:p w14:paraId="10C22FB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4AE697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2109AC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20D8B2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C9FEAA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DF9C4D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2011A1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2D63482E" w14:textId="77777777" w:rsidTr="00C5074B">
        <w:tc>
          <w:tcPr>
            <w:tcW w:w="681" w:type="dxa"/>
          </w:tcPr>
          <w:p w14:paraId="741E27D7"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16</w:t>
            </w:r>
          </w:p>
        </w:tc>
        <w:tc>
          <w:tcPr>
            <w:tcW w:w="543" w:type="dxa"/>
          </w:tcPr>
          <w:p w14:paraId="43EB62B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-0.3</w:t>
            </w:r>
          </w:p>
        </w:tc>
        <w:tc>
          <w:tcPr>
            <w:tcW w:w="543" w:type="dxa"/>
          </w:tcPr>
          <w:p w14:paraId="3836A07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2B769A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15CCC6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01AC07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D55A94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A4B2CA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0FC0CC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0841F6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7B5100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834B38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8D8643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08861F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B2373D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A1EAAA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586D74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0FDF1F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937B65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95C0BB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B3B387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9F1E8C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07CC37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06085182" w14:textId="77777777" w:rsidTr="00C5074B">
        <w:tc>
          <w:tcPr>
            <w:tcW w:w="681" w:type="dxa"/>
          </w:tcPr>
          <w:p w14:paraId="54D4DD08"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17</w:t>
            </w:r>
          </w:p>
        </w:tc>
        <w:tc>
          <w:tcPr>
            <w:tcW w:w="543" w:type="dxa"/>
          </w:tcPr>
          <w:p w14:paraId="0530715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0.4</w:t>
            </w:r>
          </w:p>
        </w:tc>
        <w:tc>
          <w:tcPr>
            <w:tcW w:w="543" w:type="dxa"/>
          </w:tcPr>
          <w:p w14:paraId="2E78227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1CF1A9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13C6AF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5DFC06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3E5C8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145D0B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E65BAC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FBB2F2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B0C89E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B12B59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7CD198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259284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116C377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F99999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2A708C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D07C38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4DE5161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88C65F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D307BC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808C92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41A750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636DF400" w14:textId="77777777" w:rsidTr="00C5074B">
        <w:tc>
          <w:tcPr>
            <w:tcW w:w="681" w:type="dxa"/>
          </w:tcPr>
          <w:p w14:paraId="082B920A"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18</w:t>
            </w:r>
          </w:p>
        </w:tc>
        <w:tc>
          <w:tcPr>
            <w:tcW w:w="543" w:type="dxa"/>
          </w:tcPr>
          <w:p w14:paraId="0A8E4AC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FD6554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C937BF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107520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00E393B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5A6A8E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5AA5C1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39BD02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8DFE7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167732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8B9257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1DF039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399D55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F9AD68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225DEF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1E7EB1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933D6F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34CB49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5CBD5A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7D11ED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C992BF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3B37B6D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714FD0E6" w14:textId="77777777" w:rsidTr="00C5074B">
        <w:tc>
          <w:tcPr>
            <w:tcW w:w="681" w:type="dxa"/>
          </w:tcPr>
          <w:p w14:paraId="0C36900D"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19</w:t>
            </w:r>
          </w:p>
        </w:tc>
        <w:tc>
          <w:tcPr>
            <w:tcW w:w="543" w:type="dxa"/>
          </w:tcPr>
          <w:p w14:paraId="2440F35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6AC4991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332CA1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E7EFAF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86EBB3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B0FD1A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8EB4D8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60B48E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9F7C91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1EA39A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1B3258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0B3355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611EBC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88FF3D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58B175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40B24F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A96190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B4C1B8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1C9FEE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D441E4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94BA05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5538CD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78EC957E" w14:textId="77777777" w:rsidTr="00C5074B">
        <w:tc>
          <w:tcPr>
            <w:tcW w:w="681" w:type="dxa"/>
          </w:tcPr>
          <w:p w14:paraId="1E0E06DC"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20</w:t>
            </w:r>
          </w:p>
        </w:tc>
        <w:tc>
          <w:tcPr>
            <w:tcW w:w="543" w:type="dxa"/>
          </w:tcPr>
          <w:p w14:paraId="1B29F0C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306C76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61B99D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E9E9D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7BD501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4B6AB3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ED4536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2903CC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2789E7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8653FD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F4DD8A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87DE43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0AA33B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C8E730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FDFD04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846DE0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1BFC9D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5B02D0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2BB53A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7853B3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D3D3EA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199EB8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7DE7CACA" w14:textId="77777777" w:rsidTr="00C5074B">
        <w:tc>
          <w:tcPr>
            <w:tcW w:w="681" w:type="dxa"/>
          </w:tcPr>
          <w:p w14:paraId="272FF69D"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21</w:t>
            </w:r>
          </w:p>
        </w:tc>
        <w:tc>
          <w:tcPr>
            <w:tcW w:w="543" w:type="dxa"/>
          </w:tcPr>
          <w:p w14:paraId="7614B7F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0.4</w:t>
            </w:r>
          </w:p>
        </w:tc>
        <w:tc>
          <w:tcPr>
            <w:tcW w:w="543" w:type="dxa"/>
          </w:tcPr>
          <w:p w14:paraId="13E2F4F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4DBBCF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CECE30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26CFB16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8D5BF7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B1F2C8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5FBC08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6170A69"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CF73D8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40046A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9A329A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381628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45ADA8B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22F307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762AB28"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F4CEF4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584572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1103D6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711324C"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9C37431"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0.3</w:t>
            </w:r>
          </w:p>
        </w:tc>
        <w:tc>
          <w:tcPr>
            <w:tcW w:w="543" w:type="dxa"/>
          </w:tcPr>
          <w:p w14:paraId="7A4D2DE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r w:rsidR="00CE1E77" w14:paraId="600D9812" w14:textId="77777777" w:rsidTr="00C5074B">
        <w:tc>
          <w:tcPr>
            <w:tcW w:w="681" w:type="dxa"/>
          </w:tcPr>
          <w:p w14:paraId="405BA497" w14:textId="77777777" w:rsidR="00CE1E77" w:rsidRPr="0066771E" w:rsidRDefault="00CE1E77" w:rsidP="00C5074B">
            <w:pPr>
              <w:rPr>
                <w:rFonts w:ascii="Arial" w:hAnsi="Arial" w:cs="Arial"/>
                <w:sz w:val="18"/>
                <w:szCs w:val="18"/>
                <w:lang w:val="en-US"/>
              </w:rPr>
            </w:pPr>
            <w:r>
              <w:rPr>
                <w:rFonts w:ascii="Arial" w:hAnsi="Arial" w:cs="Arial"/>
                <w:sz w:val="18"/>
                <w:szCs w:val="18"/>
              </w:rPr>
              <w:t>C</w:t>
            </w:r>
            <w:r w:rsidRPr="0066771E">
              <w:rPr>
                <w:rFonts w:ascii="Arial" w:hAnsi="Arial" w:cs="Arial"/>
                <w:sz w:val="18"/>
                <w:szCs w:val="18"/>
              </w:rPr>
              <w:t>22</w:t>
            </w:r>
          </w:p>
        </w:tc>
        <w:tc>
          <w:tcPr>
            <w:tcW w:w="543" w:type="dxa"/>
          </w:tcPr>
          <w:p w14:paraId="16C5FC6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0.2</w:t>
            </w:r>
          </w:p>
        </w:tc>
        <w:tc>
          <w:tcPr>
            <w:tcW w:w="543" w:type="dxa"/>
          </w:tcPr>
          <w:p w14:paraId="447133E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5E0934F"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5380239A"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5E2A5F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30682A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BCDF216"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6CD3E83"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AE3FFA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7D2ADB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85FF4DE"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-0.1</w:t>
            </w:r>
          </w:p>
        </w:tc>
        <w:tc>
          <w:tcPr>
            <w:tcW w:w="543" w:type="dxa"/>
          </w:tcPr>
          <w:p w14:paraId="5441ADE2"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6B88AA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0ABCA17"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7974886D"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06A2C70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2DB9C36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4A898C20"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9D1755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138ED8DB"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6A220C05"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c>
          <w:tcPr>
            <w:tcW w:w="543" w:type="dxa"/>
          </w:tcPr>
          <w:p w14:paraId="3733FA14" w14:textId="77777777" w:rsidR="00CE1E77" w:rsidRPr="0066771E" w:rsidRDefault="00CE1E77" w:rsidP="00C5074B">
            <w:pPr>
              <w:rPr>
                <w:rFonts w:ascii="Arial" w:hAnsi="Arial" w:cs="Arial"/>
                <w:sz w:val="18"/>
                <w:szCs w:val="18"/>
                <w:lang w:val="en-US"/>
              </w:rPr>
            </w:pPr>
            <w:r w:rsidRPr="0066771E">
              <w:rPr>
                <w:rFonts w:ascii="Arial" w:hAnsi="Arial" w:cs="Arial"/>
                <w:sz w:val="18"/>
                <w:szCs w:val="18"/>
              </w:rPr>
              <w:t>0.0</w:t>
            </w:r>
          </w:p>
        </w:tc>
      </w:tr>
    </w:tbl>
    <w:p w14:paraId="048FDD55" w14:textId="77777777" w:rsidR="00CE1E77" w:rsidRDefault="00CE1E77" w:rsidP="00CE1E77">
      <w:pPr>
        <w:rPr>
          <w:lang w:val="en-US"/>
        </w:rPr>
      </w:pPr>
    </w:p>
    <w:p w14:paraId="1E2AC3D9" w14:textId="77777777" w:rsidR="00CE1E77" w:rsidRDefault="00CE1E77" w:rsidP="00CE1E77">
      <w:pPr>
        <w:rPr>
          <w:lang w:val="en-US"/>
        </w:rPr>
      </w:pPr>
    </w:p>
    <w:p w14:paraId="500D6BC7" w14:textId="77777777" w:rsidR="00CE1E77" w:rsidRDefault="00CE1E77">
      <w:pPr>
        <w:rPr>
          <w:rFonts w:ascii="Arial" w:hAnsi="Arial" w:cs="Arial"/>
          <w:sz w:val="22"/>
          <w:szCs w:val="22"/>
          <w:lang w:val="en-US"/>
        </w:rPr>
      </w:pPr>
    </w:p>
    <w:p w14:paraId="4DC0522C" w14:textId="77777777" w:rsidR="00D6029E" w:rsidRDefault="00D6029E">
      <w:pPr>
        <w:rPr>
          <w:rFonts w:ascii="Arial" w:hAnsi="Arial" w:cs="Arial"/>
          <w:sz w:val="22"/>
          <w:szCs w:val="22"/>
          <w:lang w:val="en-US"/>
        </w:rPr>
      </w:pPr>
    </w:p>
    <w:p w14:paraId="0C6A09DC" w14:textId="77777777" w:rsidR="00D6029E" w:rsidRDefault="00D6029E">
      <w:pPr>
        <w:rPr>
          <w:rFonts w:ascii="Arial" w:hAnsi="Arial" w:cs="Arial"/>
          <w:sz w:val="22"/>
          <w:szCs w:val="22"/>
          <w:lang w:val="en-US"/>
        </w:rPr>
      </w:pPr>
    </w:p>
    <w:p w14:paraId="01E14062" w14:textId="77777777" w:rsidR="00D6029E" w:rsidRDefault="00D6029E">
      <w:pPr>
        <w:rPr>
          <w:rFonts w:ascii="Arial" w:hAnsi="Arial" w:cs="Arial"/>
          <w:sz w:val="22"/>
          <w:szCs w:val="22"/>
          <w:lang w:val="en-US"/>
        </w:rPr>
      </w:pPr>
    </w:p>
    <w:p w14:paraId="0D14ADD2" w14:textId="77777777" w:rsidR="00D6029E" w:rsidRDefault="00D6029E">
      <w:pPr>
        <w:rPr>
          <w:rFonts w:ascii="Arial" w:hAnsi="Arial" w:cs="Arial"/>
          <w:sz w:val="22"/>
          <w:szCs w:val="22"/>
          <w:lang w:val="en-US"/>
        </w:rPr>
      </w:pPr>
    </w:p>
    <w:p w14:paraId="592C55ED" w14:textId="7E5B15C1" w:rsidR="008256E0" w:rsidRPr="00DD0B51" w:rsidRDefault="004668D3" w:rsidP="008256E0">
      <w:pPr>
        <w:rPr>
          <w:rFonts w:ascii="Arial" w:hAnsi="Arial" w:cs="Arial"/>
          <w:sz w:val="22"/>
          <w:szCs w:val="22"/>
        </w:rPr>
      </w:pPr>
      <w:r>
        <w:rPr>
          <w:rFonts w:ascii="Arial" w:hAnsi="Arial" w:cs="Arial"/>
          <w:b/>
          <w:bCs/>
          <w:sz w:val="22"/>
          <w:szCs w:val="22"/>
          <w:lang w:val="en-US"/>
        </w:rPr>
        <w:lastRenderedPageBreak/>
        <w:t xml:space="preserve">Figure 1: </w:t>
      </w:r>
      <w:r w:rsidR="008256E0">
        <w:rPr>
          <w:rFonts w:ascii="Arial" w:hAnsi="Arial" w:cs="Arial"/>
          <w:sz w:val="22"/>
          <w:szCs w:val="22"/>
          <w:lang w:val="en-US"/>
        </w:rPr>
        <w:t xml:space="preserve">Category maps of perception of women of reproductive age on what influences quality of maternal care in Burkina Faso. </w:t>
      </w:r>
      <w:r w:rsidR="008256E0" w:rsidRPr="00F904B7">
        <w:rPr>
          <w:rFonts w:ascii="Arial" w:hAnsi="Arial" w:cs="Arial"/>
          <w:sz w:val="16"/>
          <w:szCs w:val="16"/>
          <w:lang w:val="en-US"/>
        </w:rPr>
        <w:t xml:space="preserve">Legend: </w:t>
      </w:r>
      <w:r w:rsidR="008256E0">
        <w:rPr>
          <w:rFonts w:ascii="Arial" w:hAnsi="Arial" w:cs="Arial"/>
          <w:sz w:val="16"/>
          <w:szCs w:val="16"/>
          <w:lang w:val="en-US"/>
        </w:rPr>
        <w:t>This map illustrates the category-level relationships prior to the prompt.</w:t>
      </w:r>
      <w:r w:rsidR="008256E0" w:rsidRPr="00F904B7">
        <w:rPr>
          <w:rFonts w:ascii="Arial" w:hAnsi="Arial" w:cs="Arial"/>
          <w:sz w:val="16"/>
          <w:szCs w:val="16"/>
          <w:lang w:val="en-US"/>
        </w:rPr>
        <w:t xml:space="preserve"> </w:t>
      </w:r>
      <w:r w:rsidR="008256E0">
        <w:rPr>
          <w:rFonts w:ascii="Arial" w:hAnsi="Arial" w:cs="Arial"/>
          <w:sz w:val="16"/>
          <w:szCs w:val="16"/>
          <w:lang w:val="en-US"/>
        </w:rPr>
        <w:t>It features</w:t>
      </w:r>
      <w:r w:rsidR="008256E0" w:rsidRPr="00F904B7">
        <w:rPr>
          <w:rFonts w:ascii="Arial" w:hAnsi="Arial" w:cs="Arial"/>
          <w:sz w:val="16"/>
          <w:szCs w:val="16"/>
          <w:lang w:val="en-US"/>
        </w:rPr>
        <w:t xml:space="preserve"> 20 out of the 22 categorie</w:t>
      </w:r>
      <w:r w:rsidR="008256E0">
        <w:rPr>
          <w:rFonts w:ascii="Arial" w:hAnsi="Arial" w:cs="Arial"/>
          <w:sz w:val="16"/>
          <w:szCs w:val="16"/>
          <w:lang w:val="en-US"/>
        </w:rPr>
        <w:t>s, excluding one category absent after transitive closure due to the relationship disappearing (C20) and another introduced post-prompt</w:t>
      </w:r>
      <w:r w:rsidR="008256E0" w:rsidRPr="00F904B7">
        <w:rPr>
          <w:rFonts w:ascii="Arial" w:hAnsi="Arial" w:cs="Arial"/>
          <w:sz w:val="16"/>
          <w:szCs w:val="16"/>
          <w:lang w:val="en-US"/>
        </w:rPr>
        <w:t xml:space="preserve">. </w:t>
      </w:r>
      <w:r w:rsidR="008256E0">
        <w:rPr>
          <w:rFonts w:ascii="Arial" w:hAnsi="Arial" w:cs="Arial"/>
          <w:sz w:val="16"/>
          <w:szCs w:val="16"/>
          <w:lang w:val="en-US"/>
        </w:rPr>
        <w:t>Bolder lines</w:t>
      </w:r>
      <w:r w:rsidR="008256E0" w:rsidRPr="00F904B7">
        <w:rPr>
          <w:rFonts w:ascii="Arial" w:hAnsi="Arial" w:cs="Arial"/>
          <w:sz w:val="16"/>
          <w:szCs w:val="16"/>
          <w:lang w:val="en-US"/>
        </w:rPr>
        <w:t xml:space="preserve"> </w:t>
      </w:r>
      <w:r w:rsidR="008256E0">
        <w:rPr>
          <w:rFonts w:ascii="Arial" w:hAnsi="Arial" w:cs="Arial"/>
          <w:sz w:val="16"/>
          <w:szCs w:val="16"/>
          <w:lang w:val="en-US"/>
        </w:rPr>
        <w:t>indicate</w:t>
      </w:r>
      <w:r w:rsidR="008256E0" w:rsidRPr="00F904B7">
        <w:rPr>
          <w:rFonts w:ascii="Arial" w:hAnsi="Arial" w:cs="Arial"/>
          <w:sz w:val="16"/>
          <w:szCs w:val="16"/>
          <w:lang w:val="en-US"/>
        </w:rPr>
        <w:t xml:space="preserve"> stronger relationships. </w:t>
      </w:r>
      <w:r w:rsidR="008256E0">
        <w:rPr>
          <w:rFonts w:ascii="Arial" w:hAnsi="Arial" w:cs="Arial"/>
          <w:sz w:val="16"/>
          <w:szCs w:val="16"/>
          <w:lang w:val="en-US"/>
        </w:rPr>
        <w:t>Dashed lines indicate negative relationships. To ensure proper visualization, w</w:t>
      </w:r>
      <w:r w:rsidR="008256E0" w:rsidRPr="00F904B7">
        <w:rPr>
          <w:rFonts w:ascii="Arial" w:hAnsi="Arial" w:cs="Arial"/>
          <w:sz w:val="16"/>
          <w:szCs w:val="16"/>
          <w:lang w:val="en-US"/>
        </w:rPr>
        <w:t xml:space="preserve">e have </w:t>
      </w:r>
      <w:r w:rsidR="008256E0">
        <w:rPr>
          <w:rFonts w:ascii="Arial" w:hAnsi="Arial" w:cs="Arial"/>
          <w:sz w:val="16"/>
          <w:szCs w:val="16"/>
          <w:lang w:val="en-US"/>
        </w:rPr>
        <w:t>labelled only the 8</w:t>
      </w:r>
      <w:r w:rsidR="008256E0" w:rsidRPr="00F904B7">
        <w:rPr>
          <w:rFonts w:ascii="Arial" w:hAnsi="Arial" w:cs="Arial"/>
          <w:sz w:val="16"/>
          <w:szCs w:val="16"/>
          <w:lang w:val="en-US"/>
        </w:rPr>
        <w:t xml:space="preserve"> categories with the </w:t>
      </w:r>
      <w:r w:rsidR="008256E0">
        <w:rPr>
          <w:rFonts w:ascii="Arial" w:hAnsi="Arial" w:cs="Arial"/>
          <w:sz w:val="16"/>
          <w:szCs w:val="16"/>
          <w:lang w:val="en-US"/>
        </w:rPr>
        <w:t>eight strongest relationships with quality of maternal care;</w:t>
      </w:r>
      <w:r w:rsidR="008256E0" w:rsidRPr="00F904B7">
        <w:rPr>
          <w:rFonts w:ascii="Arial" w:hAnsi="Arial" w:cs="Arial"/>
          <w:sz w:val="16"/>
          <w:szCs w:val="16"/>
          <w:lang w:val="en-US"/>
        </w:rPr>
        <w:t xml:space="preserve"> </w:t>
      </w:r>
      <w:r w:rsidR="008256E0">
        <w:rPr>
          <w:rFonts w:ascii="Arial" w:hAnsi="Arial" w:cs="Arial"/>
          <w:sz w:val="16"/>
          <w:szCs w:val="16"/>
          <w:lang w:val="en-US"/>
        </w:rPr>
        <w:t>for the others, refer to Table 3.</w:t>
      </w:r>
    </w:p>
    <w:p w14:paraId="09710A1E" w14:textId="5071A738" w:rsidR="004668D3" w:rsidRPr="008256E0" w:rsidRDefault="008256E0">
      <w:pPr>
        <w:rPr>
          <w:rFonts w:ascii="Arial" w:hAnsi="Arial" w:cs="Arial"/>
          <w:b/>
          <w:bCs/>
          <w:sz w:val="22"/>
          <w:szCs w:val="22"/>
        </w:rPr>
      </w:pPr>
      <w:r>
        <w:rPr>
          <w:rFonts w:ascii="Arial" w:hAnsi="Arial" w:cs="Arial"/>
          <w:b/>
          <w:bCs/>
          <w:noProof/>
          <w:sz w:val="22"/>
          <w:szCs w:val="22"/>
        </w:rPr>
        <w:drawing>
          <wp:inline distT="0" distB="0" distL="0" distR="0" wp14:anchorId="3328E0B8" wp14:editId="5D0F5E6F">
            <wp:extent cx="5137150" cy="4852041"/>
            <wp:effectExtent l="0" t="0" r="6350" b="5715"/>
            <wp:docPr id="47441584" name="Picture 1" descr="A diagram of quality of maternity c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1584" name="Picture 1" descr="A diagram of quality of maternity ca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38012" cy="4852855"/>
                    </a:xfrm>
                    <a:prstGeom prst="rect">
                      <a:avLst/>
                    </a:prstGeom>
                  </pic:spPr>
                </pic:pic>
              </a:graphicData>
            </a:graphic>
          </wp:inline>
        </w:drawing>
      </w:r>
    </w:p>
    <w:p w14:paraId="23E8CC40" w14:textId="039F183A" w:rsidR="00D6029E" w:rsidRPr="00D6029E" w:rsidRDefault="00D6029E">
      <w:pPr>
        <w:rPr>
          <w:rFonts w:ascii="Arial" w:hAnsi="Arial" w:cs="Arial"/>
          <w:b/>
          <w:bCs/>
          <w:sz w:val="22"/>
          <w:szCs w:val="22"/>
          <w:lang w:val="en-US"/>
        </w:rPr>
      </w:pPr>
      <w:r w:rsidRPr="00D6029E">
        <w:rPr>
          <w:rFonts w:ascii="Arial" w:hAnsi="Arial" w:cs="Arial"/>
          <w:b/>
          <w:bCs/>
          <w:sz w:val="22"/>
          <w:szCs w:val="22"/>
          <w:lang w:val="en-US"/>
        </w:rPr>
        <w:lastRenderedPageBreak/>
        <w:t xml:space="preserve">Figure </w:t>
      </w:r>
      <w:r w:rsidR="00252CA1">
        <w:rPr>
          <w:rFonts w:ascii="Arial" w:hAnsi="Arial" w:cs="Arial"/>
          <w:b/>
          <w:bCs/>
          <w:sz w:val="22"/>
          <w:szCs w:val="22"/>
          <w:lang w:val="en-US"/>
        </w:rPr>
        <w:t>2</w:t>
      </w:r>
      <w:r w:rsidRPr="00D6029E">
        <w:rPr>
          <w:rFonts w:ascii="Arial" w:hAnsi="Arial" w:cs="Arial"/>
          <w:b/>
          <w:bCs/>
          <w:sz w:val="22"/>
          <w:szCs w:val="22"/>
          <w:lang w:val="en-US"/>
        </w:rPr>
        <w:t>:</w:t>
      </w:r>
      <w:r>
        <w:rPr>
          <w:rFonts w:ascii="Arial" w:hAnsi="Arial" w:cs="Arial"/>
          <w:b/>
          <w:bCs/>
          <w:sz w:val="22"/>
          <w:szCs w:val="22"/>
          <w:lang w:val="en-US"/>
        </w:rPr>
        <w:t xml:space="preserve"> </w:t>
      </w:r>
      <w:r>
        <w:rPr>
          <w:rFonts w:ascii="Arial" w:hAnsi="Arial" w:cs="Arial"/>
          <w:sz w:val="22"/>
          <w:szCs w:val="22"/>
          <w:lang w:val="en-US"/>
        </w:rPr>
        <w:t>Perception of women of reproductive age on factors influencing quality of maternal care (after prompting questions)- composite results of 8 fuzzy cognitive mapping sessions in Burkina Faso.</w:t>
      </w:r>
    </w:p>
    <w:p w14:paraId="6B7524B8" w14:textId="080E87F4" w:rsidR="00D6029E" w:rsidRDefault="00D6029E">
      <w:pPr>
        <w:rPr>
          <w:rFonts w:ascii="Arial" w:hAnsi="Arial" w:cs="Arial"/>
          <w:sz w:val="22"/>
          <w:szCs w:val="22"/>
          <w:lang w:val="en-US"/>
        </w:rPr>
      </w:pPr>
      <w:r>
        <w:rPr>
          <w:rFonts w:ascii="Arial" w:hAnsi="Arial" w:cs="Arial"/>
          <w:b/>
          <w:bCs/>
          <w:noProof/>
          <w:sz w:val="22"/>
          <w:szCs w:val="22"/>
          <w:lang w:val="en-US"/>
        </w:rPr>
        <w:drawing>
          <wp:inline distT="0" distB="0" distL="0" distR="0" wp14:anchorId="30825EB4" wp14:editId="24737724">
            <wp:extent cx="5414838" cy="4716879"/>
            <wp:effectExtent l="19050" t="19050" r="14605" b="26670"/>
            <wp:docPr id="438261577" name="Picture 3" descr="A diagram of a network of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61577" name="Picture 3" descr="A diagram of a network of inform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433887" cy="4733472"/>
                    </a:xfrm>
                    <a:prstGeom prst="rect">
                      <a:avLst/>
                    </a:prstGeom>
                    <a:ln>
                      <a:solidFill>
                        <a:schemeClr val="tx1"/>
                      </a:solidFill>
                    </a:ln>
                  </pic:spPr>
                </pic:pic>
              </a:graphicData>
            </a:graphic>
          </wp:inline>
        </w:drawing>
      </w:r>
    </w:p>
    <w:p w14:paraId="4C199F81" w14:textId="77777777" w:rsidR="00D6029E" w:rsidRPr="00B7751B" w:rsidRDefault="00D6029E" w:rsidP="00D6029E">
      <w:pPr>
        <w:rPr>
          <w:rFonts w:ascii="Arial" w:hAnsi="Arial" w:cs="Arial"/>
          <w:sz w:val="16"/>
          <w:szCs w:val="16"/>
          <w:lang w:val="en-US"/>
        </w:rPr>
      </w:pPr>
      <w:r w:rsidRPr="00B7751B">
        <w:rPr>
          <w:rFonts w:ascii="Arial" w:hAnsi="Arial" w:cs="Arial"/>
          <w:sz w:val="16"/>
          <w:szCs w:val="16"/>
          <w:lang w:val="en-US"/>
        </w:rPr>
        <w:t>Legend:</w:t>
      </w:r>
      <w:r w:rsidRPr="001904CB">
        <w:t xml:space="preserve"> </w:t>
      </w:r>
      <w:r>
        <w:rPr>
          <w:rFonts w:ascii="Arial" w:hAnsi="Arial" w:cs="Arial"/>
          <w:sz w:val="16"/>
          <w:szCs w:val="16"/>
          <w:lang w:val="en-US"/>
        </w:rPr>
        <w:t xml:space="preserve">This map illustrates the category-level relationships after the prompting question, focusing on the categories with the strongest associaiton with the quality of maternal care. It features 21 out of 22 categories, excluding one category absent after transitive closure. The new category is highlighted in red. Bolder lines indicate stronger relationships. </w:t>
      </w:r>
    </w:p>
    <w:p w14:paraId="192218AF" w14:textId="77777777" w:rsidR="00D6029E" w:rsidRPr="007C2A7B" w:rsidRDefault="00D6029E">
      <w:pPr>
        <w:rPr>
          <w:rFonts w:ascii="Arial" w:hAnsi="Arial" w:cs="Arial"/>
          <w:sz w:val="22"/>
          <w:szCs w:val="22"/>
          <w:lang w:val="en-US"/>
        </w:rPr>
      </w:pPr>
    </w:p>
    <w:sectPr w:rsidR="00D6029E" w:rsidRPr="007C2A7B" w:rsidSect="00CE1E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EB8"/>
    <w:multiLevelType w:val="hybridMultilevel"/>
    <w:tmpl w:val="2D22D8C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1721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B"/>
    <w:rsid w:val="00064760"/>
    <w:rsid w:val="001562F1"/>
    <w:rsid w:val="00252CA1"/>
    <w:rsid w:val="00284E20"/>
    <w:rsid w:val="004668D3"/>
    <w:rsid w:val="007C2A7B"/>
    <w:rsid w:val="007E2820"/>
    <w:rsid w:val="008256E0"/>
    <w:rsid w:val="008B6E11"/>
    <w:rsid w:val="00A50BF2"/>
    <w:rsid w:val="00CE1E77"/>
    <w:rsid w:val="00D6029E"/>
    <w:rsid w:val="00F31A3A"/>
    <w:rsid w:val="00FF3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4020"/>
  <w15:chartTrackingRefBased/>
  <w15:docId w15:val="{400554D3-0653-49F4-8CF4-3F4BECB2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A7B"/>
    <w:rPr>
      <w:rFonts w:eastAsiaTheme="majorEastAsia" w:cstheme="majorBidi"/>
      <w:color w:val="272727" w:themeColor="text1" w:themeTint="D8"/>
    </w:rPr>
  </w:style>
  <w:style w:type="paragraph" w:styleId="Title">
    <w:name w:val="Title"/>
    <w:basedOn w:val="Normal"/>
    <w:next w:val="Normal"/>
    <w:link w:val="TitleChar"/>
    <w:uiPriority w:val="10"/>
    <w:qFormat/>
    <w:rsid w:val="007C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A7B"/>
    <w:pPr>
      <w:spacing w:before="160"/>
      <w:jc w:val="center"/>
    </w:pPr>
    <w:rPr>
      <w:i/>
      <w:iCs/>
      <w:color w:val="404040" w:themeColor="text1" w:themeTint="BF"/>
    </w:rPr>
  </w:style>
  <w:style w:type="character" w:customStyle="1" w:styleId="QuoteChar">
    <w:name w:val="Quote Char"/>
    <w:basedOn w:val="DefaultParagraphFont"/>
    <w:link w:val="Quote"/>
    <w:uiPriority w:val="29"/>
    <w:rsid w:val="007C2A7B"/>
    <w:rPr>
      <w:i/>
      <w:iCs/>
      <w:color w:val="404040" w:themeColor="text1" w:themeTint="BF"/>
    </w:rPr>
  </w:style>
  <w:style w:type="paragraph" w:styleId="ListParagraph">
    <w:name w:val="List Paragraph"/>
    <w:basedOn w:val="Normal"/>
    <w:link w:val="ListParagraphChar"/>
    <w:uiPriority w:val="34"/>
    <w:qFormat/>
    <w:rsid w:val="007C2A7B"/>
    <w:pPr>
      <w:ind w:left="720"/>
      <w:contextualSpacing/>
    </w:pPr>
  </w:style>
  <w:style w:type="character" w:styleId="IntenseEmphasis">
    <w:name w:val="Intense Emphasis"/>
    <w:basedOn w:val="DefaultParagraphFont"/>
    <w:uiPriority w:val="21"/>
    <w:qFormat/>
    <w:rsid w:val="007C2A7B"/>
    <w:rPr>
      <w:i/>
      <w:iCs/>
      <w:color w:val="0F4761" w:themeColor="accent1" w:themeShade="BF"/>
    </w:rPr>
  </w:style>
  <w:style w:type="paragraph" w:styleId="IntenseQuote">
    <w:name w:val="Intense Quote"/>
    <w:basedOn w:val="Normal"/>
    <w:next w:val="Normal"/>
    <w:link w:val="IntenseQuoteChar"/>
    <w:uiPriority w:val="30"/>
    <w:qFormat/>
    <w:rsid w:val="007C2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A7B"/>
    <w:rPr>
      <w:i/>
      <w:iCs/>
      <w:color w:val="0F4761" w:themeColor="accent1" w:themeShade="BF"/>
    </w:rPr>
  </w:style>
  <w:style w:type="character" w:styleId="IntenseReference">
    <w:name w:val="Intense Reference"/>
    <w:basedOn w:val="DefaultParagraphFont"/>
    <w:uiPriority w:val="32"/>
    <w:qFormat/>
    <w:rsid w:val="007C2A7B"/>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7C2A7B"/>
  </w:style>
  <w:style w:type="table" w:styleId="TableGrid">
    <w:name w:val="Table Grid"/>
    <w:basedOn w:val="TableNormal"/>
    <w:uiPriority w:val="39"/>
    <w:rsid w:val="007C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Cooper</dc:creator>
  <cp:keywords/>
  <dc:description/>
  <cp:lastModifiedBy>Sarah Cooper</cp:lastModifiedBy>
  <cp:revision>2</cp:revision>
  <dcterms:created xsi:type="dcterms:W3CDTF">2025-06-25T15:07:00Z</dcterms:created>
  <dcterms:modified xsi:type="dcterms:W3CDTF">2025-06-25T15:07:00Z</dcterms:modified>
</cp:coreProperties>
</file>