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AE564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4310" cy="3767455"/>
            <wp:effectExtent l="0" t="0" r="8890" b="17145"/>
            <wp:docPr id="1" name="图片 1" descr="Figure S1 stability consist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 stability consistenc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01213">
      <w:pPr>
        <w:jc w:val="center"/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</w:rPr>
        <w:fldChar w:fldCharType="begin"/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</w:rPr>
        <w:instrText xml:space="preserve"> REF _Ref204217176 \h  \* MERGEFORMAT </w:instrTex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</w:rPr>
        <w:fldChar w:fldCharType="separate"/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</w:rPr>
        <w:t>Figure S 1</w:t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</w:rPr>
        <w:fldChar w:fldCharType="end"/>
      </w:r>
      <w:r>
        <w:rPr>
          <w:rFonts w:hint="default" w:ascii="Times New Roman Regular" w:hAnsi="Times New Roman Regular" w:cs="Times New Roman Regular"/>
          <w:b w:val="0"/>
          <w:bCs/>
          <w:sz w:val="24"/>
          <w:szCs w:val="24"/>
          <w:lang w:val="en-US" w:eastAsia="zh-CN"/>
        </w:rPr>
        <w:t xml:space="preserve"> Item Replication of the EGA structure</w:t>
      </w:r>
    </w:p>
    <w:p w14:paraId="239AC185">
      <w:pPr>
        <w:jc w:val="center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DC4D7"/>
    <w:rsid w:val="7BDC6C1E"/>
    <w:rsid w:val="7EFDC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2025-07-31T15:04:00Z</dcterms:created>
  <dc:creator>董晋卿</dc:creator>
  <cp:lastModifiedBy>董晋卿</cp:lastModifiedBy>
  <dcterms:modified xsi:type="dcterms:W3CDTF">2025-07-31T15:06:04Z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F91EB788F57F7CFC87158B686DD29DB8_41</vt:lpwstr>
  </property>
</Properties>
</file>