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4E711" w14:textId="77777777" w:rsidR="00E00C60" w:rsidRPr="00763520" w:rsidRDefault="00E00C60" w:rsidP="00E00C60">
      <w:pPr>
        <w:pStyle w:val="NormalWeb"/>
        <w:rPr>
          <w:rFonts w:cstheme="minorBidi"/>
          <w:noProof/>
        </w:rPr>
      </w:pPr>
      <w:r w:rsidRPr="00763520">
        <w:rPr>
          <w:rFonts w:cstheme="minorBidi"/>
          <w:b/>
          <w:bCs/>
        </w:rPr>
        <w:t xml:space="preserve">Table 1 </w:t>
      </w:r>
      <w:r w:rsidRPr="00763520">
        <w:rPr>
          <w:rFonts w:cstheme="minorBidi"/>
        </w:rPr>
        <w:t>presents the key characteristics of Platform-Bound Reputation Systems (PBRS) and how LCS can address the trust-related gaps</w:t>
      </w:r>
    </w:p>
    <w:p w14:paraId="1BA13824" w14:textId="77777777" w:rsidR="00E00C60" w:rsidRDefault="00E00C60" w:rsidP="00E00C60">
      <w:pPr>
        <w:pStyle w:val="NormalWeb"/>
        <w:jc w:val="center"/>
        <w:rPr>
          <w:rFonts w:cstheme="minorBidi"/>
          <w:color w:val="FF0000"/>
        </w:rPr>
      </w:pPr>
      <w:r>
        <w:rPr>
          <w:rFonts w:cstheme="minorBidi"/>
          <w:noProof/>
          <w:color w:val="FF0000"/>
          <w:lang w:val="th-TH"/>
        </w:rPr>
        <w:drawing>
          <wp:inline distT="0" distB="0" distL="0" distR="0" wp14:anchorId="58A0B2AC" wp14:editId="27F34A53">
            <wp:extent cx="5448300" cy="7646802"/>
            <wp:effectExtent l="0" t="0" r="0" b="0"/>
            <wp:docPr id="1888766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766036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3766" cy="7654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38310" w14:textId="77777777" w:rsidR="00E00C60" w:rsidRPr="00763520" w:rsidRDefault="00E00C60" w:rsidP="00E00C60">
      <w:pPr>
        <w:pStyle w:val="NormalWeb"/>
        <w:rPr>
          <w:rStyle w:val="Strong"/>
          <w:rFonts w:cstheme="minorBidi"/>
          <w:b w:val="0"/>
          <w:bCs w:val="0"/>
        </w:rPr>
      </w:pPr>
      <w:r w:rsidRPr="00763520">
        <w:rPr>
          <w:rFonts w:cstheme="minorBidi"/>
          <w:b/>
          <w:bCs/>
        </w:rPr>
        <w:lastRenderedPageBreak/>
        <w:t xml:space="preserve">Table 2 </w:t>
      </w:r>
      <w:r w:rsidRPr="00763520">
        <w:rPr>
          <w:rFonts w:cstheme="minorBidi"/>
        </w:rPr>
        <w:t xml:space="preserve">compares the characteristics of AI-based rating systems like Amazon Flex with LCS. </w:t>
      </w:r>
    </w:p>
    <w:p w14:paraId="22F7C951" w14:textId="77777777" w:rsidR="00E00C60" w:rsidRDefault="00E00C60" w:rsidP="00E00C60">
      <w:pPr>
        <w:rPr>
          <w:rStyle w:val="Strong"/>
          <w:rFonts w:cstheme="minorBidi"/>
        </w:rPr>
      </w:pPr>
    </w:p>
    <w:p w14:paraId="16F2ED5D" w14:textId="77777777" w:rsidR="00E00C60" w:rsidRDefault="00E00C60" w:rsidP="00E00C60">
      <w:pPr>
        <w:rPr>
          <w:rStyle w:val="Strong"/>
        </w:rPr>
      </w:pPr>
      <w:r>
        <w:rPr>
          <w:b/>
          <w:bCs/>
          <w:noProof/>
        </w:rPr>
        <w:drawing>
          <wp:inline distT="0" distB="0" distL="0" distR="0" wp14:anchorId="3B7723D3" wp14:editId="64A62F0A">
            <wp:extent cx="5943388" cy="6072505"/>
            <wp:effectExtent l="0" t="0" r="635" b="4445"/>
            <wp:docPr id="805215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215269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388" cy="607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Strong"/>
        </w:rPr>
        <w:br w:type="page"/>
      </w:r>
    </w:p>
    <w:p w14:paraId="0088C076" w14:textId="77777777" w:rsidR="00E00C60" w:rsidRPr="002832F5" w:rsidRDefault="00E00C60" w:rsidP="00E00C60">
      <w:pPr>
        <w:rPr>
          <w:b/>
          <w:bCs/>
        </w:rPr>
      </w:pPr>
      <w:r w:rsidRPr="002832F5">
        <w:rPr>
          <w:b/>
          <w:bCs/>
        </w:rPr>
        <w:lastRenderedPageBreak/>
        <w:t xml:space="preserve">Table 3 </w:t>
      </w:r>
      <w:r w:rsidRPr="002832F5">
        <w:t>examines blockchain-based reputation models with LCS that address these gaps.</w:t>
      </w:r>
    </w:p>
    <w:p w14:paraId="194C20C6" w14:textId="77777777" w:rsidR="00E00C60" w:rsidRPr="00585B1D" w:rsidRDefault="00E00C60" w:rsidP="00E00C60"/>
    <w:p w14:paraId="1891FE5C" w14:textId="77777777" w:rsidR="00E00C60" w:rsidRDefault="00E00C60" w:rsidP="00E00C60">
      <w:pPr>
        <w:jc w:val="center"/>
        <w:rPr>
          <w:rStyle w:val="Strong"/>
          <w:b w:val="0"/>
          <w:bCs w:val="0"/>
        </w:rPr>
      </w:pPr>
      <w:r>
        <w:rPr>
          <w:noProof/>
        </w:rPr>
        <w:drawing>
          <wp:inline distT="0" distB="0" distL="0" distR="0" wp14:anchorId="56678738" wp14:editId="5CBB6175">
            <wp:extent cx="5202180" cy="7870326"/>
            <wp:effectExtent l="0" t="0" r="0" b="0"/>
            <wp:docPr id="14995941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594151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180" cy="7870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7D7C4" w14:textId="77777777" w:rsidR="00E00C60" w:rsidRPr="00634A83" w:rsidRDefault="00E00C60" w:rsidP="00E00C60">
      <w:pPr>
        <w:rPr>
          <w:b/>
          <w:bCs/>
        </w:rPr>
      </w:pPr>
      <w:r w:rsidRPr="00634A83">
        <w:rPr>
          <w:b/>
          <w:bCs/>
        </w:rPr>
        <w:lastRenderedPageBreak/>
        <w:t xml:space="preserve">Table 4 </w:t>
      </w:r>
      <w:r w:rsidRPr="00634A83">
        <w:t>presents alternative credit scoring systems with LCS that address these gaps.</w:t>
      </w:r>
    </w:p>
    <w:p w14:paraId="7A7D4F35" w14:textId="77777777" w:rsidR="00E00C60" w:rsidRDefault="00E00C60" w:rsidP="00E00C60">
      <w:pPr>
        <w:rPr>
          <w:rStyle w:val="Strong"/>
          <w:b w:val="0"/>
          <w:bCs w:val="0"/>
        </w:rPr>
      </w:pPr>
    </w:p>
    <w:p w14:paraId="34549403" w14:textId="77777777" w:rsidR="00E00C60" w:rsidRPr="00585B1D" w:rsidRDefault="00E00C60" w:rsidP="00E00C60">
      <w:pPr>
        <w:jc w:val="center"/>
        <w:rPr>
          <w:rStyle w:val="Strong"/>
          <w:b w:val="0"/>
          <w:bCs w:val="0"/>
        </w:rPr>
      </w:pPr>
      <w:r>
        <w:rPr>
          <w:noProof/>
        </w:rPr>
        <w:drawing>
          <wp:inline distT="0" distB="0" distL="0" distR="0" wp14:anchorId="1B96B7D9" wp14:editId="0017BA5B">
            <wp:extent cx="5335123" cy="7763801"/>
            <wp:effectExtent l="0" t="0" r="0" b="8890"/>
            <wp:docPr id="19275774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577488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8312" cy="7768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5B1D">
        <w:rPr>
          <w:rStyle w:val="Strong"/>
        </w:rPr>
        <w:br w:type="page"/>
      </w:r>
    </w:p>
    <w:p w14:paraId="6C697A5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C60"/>
    <w:rsid w:val="002978F5"/>
    <w:rsid w:val="003852CF"/>
    <w:rsid w:val="004E780C"/>
    <w:rsid w:val="00E00C60"/>
    <w:rsid w:val="00F50F1E"/>
    <w:rsid w:val="00F9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1ECB2"/>
  <w15:chartTrackingRefBased/>
  <w15:docId w15:val="{5D032E33-0256-4A9B-815B-EF22A9CA6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C60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zh-CN"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0C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C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C6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C6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C6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C6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C6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C6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C6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C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C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C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C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C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C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C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C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C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C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0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C6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0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C6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0C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C6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0C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C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C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C6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00C6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00C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2025-07-29T05:16:00Z</dcterms:created>
  <dcterms:modified xsi:type="dcterms:W3CDTF">2025-07-29T05:17:00Z</dcterms:modified>
</cp:coreProperties>
</file>