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6271" w14:textId="2D743AB6" w:rsidR="00A56C37" w:rsidRPr="00A56C37" w:rsidRDefault="00A56C37">
      <w:pPr>
        <w:rPr>
          <w:lang w:val="en-US"/>
        </w:rPr>
      </w:pPr>
      <w:r w:rsidRPr="00A56C37">
        <w:rPr>
          <w:lang w:val="en-US"/>
        </w:rPr>
        <w:t xml:space="preserve">Supplementary material as the </w:t>
      </w:r>
      <w:r>
        <w:rPr>
          <w:lang w:val="en-US"/>
        </w:rPr>
        <w:t>data not shown in the text</w:t>
      </w:r>
      <w:r w:rsidR="002F1C05">
        <w:rPr>
          <w:lang w:val="en-US"/>
        </w:rPr>
        <w:t xml:space="preserve"> and subject to interpretation</w:t>
      </w:r>
      <w:r>
        <w:rPr>
          <w:lang w:val="en-US"/>
        </w:rPr>
        <w:t>.</w:t>
      </w:r>
      <w:r w:rsidR="002F1C05">
        <w:rPr>
          <w:lang w:val="en-US"/>
        </w:rPr>
        <w:t xml:space="preserve"> </w:t>
      </w:r>
    </w:p>
    <w:p w14:paraId="480000C7" w14:textId="0EC1A0F7" w:rsidR="007D3A21" w:rsidRDefault="001813AE" w:rsidP="00B007DC">
      <w:pPr>
        <w:jc w:val="center"/>
      </w:pPr>
      <w:r>
        <w:object w:dxaOrig="7294" w:dyaOrig="5569" w14:anchorId="7219C5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64.8pt;height:278.4pt" o:ole="">
            <v:imagedata r:id="rId4" o:title=""/>
          </v:shape>
          <o:OLEObject Type="Embed" ProgID="Origin95.Graph" ShapeID="_x0000_i1030" DrawAspect="Content" ObjectID="_1815209478" r:id="rId5"/>
        </w:object>
      </w:r>
    </w:p>
    <w:p w14:paraId="329277BF" w14:textId="67F5335B" w:rsidR="00A56C37" w:rsidRDefault="00A56C37" w:rsidP="00B007DC">
      <w:pPr>
        <w:jc w:val="center"/>
        <w:rPr>
          <w:lang w:val="en-US"/>
        </w:rPr>
      </w:pPr>
      <w:r w:rsidRPr="00A56C37">
        <w:rPr>
          <w:b/>
          <w:bCs/>
          <w:lang w:val="en-US"/>
        </w:rPr>
        <w:t>Add 1</w:t>
      </w:r>
      <w:r w:rsidRPr="00A56C37">
        <w:rPr>
          <w:lang w:val="en-US"/>
        </w:rPr>
        <w:t xml:space="preserve">: XRD pattern </w:t>
      </w:r>
      <w:r w:rsidR="00E15493">
        <w:rPr>
          <w:lang w:val="en-US"/>
        </w:rPr>
        <w:t xml:space="preserve">of sample </w:t>
      </w:r>
      <w:r w:rsidR="006C5382">
        <w:rPr>
          <w:lang w:val="en-US"/>
        </w:rPr>
        <w:t xml:space="preserve">S3 </w:t>
      </w:r>
      <w:r w:rsidRPr="00A56C37">
        <w:rPr>
          <w:lang w:val="en-US"/>
        </w:rPr>
        <w:t>of b</w:t>
      </w:r>
      <w:r>
        <w:rPr>
          <w:lang w:val="en-US"/>
        </w:rPr>
        <w:t>atch B9 and B10 showing that the difference of pressure does not influence a lot the crystallinity of the coating. The XRD pattern of batch B11 and B12 are very noisy owing to a combination of the substrate roughness and a too thin coating. So, nothing interesting could be extracted.</w:t>
      </w:r>
      <w:r w:rsidR="00664DAB">
        <w:rPr>
          <w:lang w:val="en-US"/>
        </w:rPr>
        <w:t xml:space="preserve"> The peaks at 45 and 65° are linked to the substrate. </w:t>
      </w:r>
      <w:r w:rsidR="006C5382">
        <w:rPr>
          <w:lang w:val="en-US"/>
        </w:rPr>
        <w:t>So, the difference of intensity is not discussed.</w:t>
      </w:r>
    </w:p>
    <w:p w14:paraId="52075A23" w14:textId="7F19CFF2" w:rsidR="00E86666" w:rsidRDefault="00E86666" w:rsidP="00A56C37">
      <w:pPr>
        <w:jc w:val="both"/>
        <w:rPr>
          <w:lang w:val="en-US"/>
        </w:rPr>
      </w:pPr>
    </w:p>
    <w:p w14:paraId="1C4B71F3" w14:textId="0A91D079" w:rsidR="00E86666" w:rsidRPr="00DE47F0" w:rsidRDefault="00046594" w:rsidP="00B007DC">
      <w:pPr>
        <w:jc w:val="center"/>
        <w:rPr>
          <w:lang w:val="en-US"/>
        </w:rPr>
      </w:pPr>
      <w:r>
        <w:object w:dxaOrig="7294" w:dyaOrig="5569" w14:anchorId="7ABBFFA2">
          <v:shape id="_x0000_i1038" type="#_x0000_t75" style="width:218.4pt;height:163.8pt" o:ole="">
            <v:imagedata r:id="rId6" o:title="" croptop="5582f" cropbottom="3515f" cropright="8054f"/>
          </v:shape>
          <o:OLEObject Type="Embed" ProgID="Origin95.Graph" ShapeID="_x0000_i1038" DrawAspect="Content" ObjectID="_1815209479" r:id="rId7"/>
        </w:object>
      </w:r>
      <w:r w:rsidR="00DE47F0" w:rsidRPr="00DE47F0">
        <w:rPr>
          <w:lang w:val="en-US"/>
        </w:rPr>
        <w:t>(a)</w:t>
      </w:r>
      <w:r w:rsidR="00DE47F0" w:rsidRPr="003D58CE">
        <w:rPr>
          <w:rFonts w:ascii="Times New Roman" w:eastAsia="Times New Roman" w:hAnsi="Times New Roman" w:cs="Times New Roman"/>
          <w:sz w:val="20"/>
          <w:szCs w:val="20"/>
        </w:rPr>
        <w:object w:dxaOrig="7294" w:dyaOrig="5569" w14:anchorId="5705E8EE">
          <v:shape id="_x0000_i1027" type="#_x0000_t75" style="width:201.6pt;height:165.6pt" o:ole="">
            <v:imagedata r:id="rId8" o:title="" croptop="4173f" cropbottom="2734f" cropleft="4042f" cropright="6367f"/>
          </v:shape>
          <o:OLEObject Type="Embed" ProgID="Origin95.Graph" ShapeID="_x0000_i1027" DrawAspect="Content" ObjectID="_1815209480" r:id="rId9"/>
        </w:object>
      </w:r>
      <w:r w:rsidR="00DE47F0" w:rsidRPr="00DE47F0">
        <w:rPr>
          <w:rFonts w:ascii="Times New Roman" w:eastAsia="Times New Roman" w:hAnsi="Times New Roman" w:cs="Times New Roman"/>
          <w:sz w:val="20"/>
          <w:szCs w:val="20"/>
          <w:lang w:val="en-US"/>
        </w:rPr>
        <w:t>(b)</w:t>
      </w:r>
    </w:p>
    <w:p w14:paraId="604ACCA6" w14:textId="7287C1E6" w:rsidR="00E86666" w:rsidRDefault="00E86666" w:rsidP="00B007DC">
      <w:pPr>
        <w:jc w:val="center"/>
        <w:rPr>
          <w:lang w:val="en-US"/>
        </w:rPr>
      </w:pPr>
      <w:r w:rsidRPr="00A56C37">
        <w:rPr>
          <w:b/>
          <w:bCs/>
          <w:lang w:val="en-US"/>
        </w:rPr>
        <w:t xml:space="preserve">Add </w:t>
      </w:r>
      <w:r w:rsidR="002478C3">
        <w:rPr>
          <w:b/>
          <w:bCs/>
          <w:lang w:val="en-US"/>
        </w:rPr>
        <w:t>2</w:t>
      </w:r>
      <w:r w:rsidRPr="00A56C37">
        <w:rPr>
          <w:lang w:val="en-US"/>
        </w:rPr>
        <w:t xml:space="preserve">: </w:t>
      </w:r>
      <w:r w:rsidR="00DE47F0" w:rsidRPr="00DE47F0">
        <w:rPr>
          <w:b/>
          <w:bCs/>
          <w:lang w:val="en-US"/>
        </w:rPr>
        <w:t>(a)</w:t>
      </w:r>
      <w:r w:rsidR="00DE47F0">
        <w:rPr>
          <w:lang w:val="en-US"/>
        </w:rPr>
        <w:t xml:space="preserve"> </w:t>
      </w:r>
      <w:r w:rsidRPr="00A56C37">
        <w:rPr>
          <w:lang w:val="en-US"/>
        </w:rPr>
        <w:t xml:space="preserve">XRD pattern </w:t>
      </w:r>
      <w:r>
        <w:rPr>
          <w:lang w:val="en-US"/>
        </w:rPr>
        <w:t xml:space="preserve">of S3 sample </w:t>
      </w:r>
      <w:r w:rsidRPr="00A56C37">
        <w:rPr>
          <w:lang w:val="en-US"/>
        </w:rPr>
        <w:t>of b</w:t>
      </w:r>
      <w:r>
        <w:rPr>
          <w:lang w:val="en-US"/>
        </w:rPr>
        <w:t xml:space="preserve">atch B3, B6 and B13 showing that the XRD pattern </w:t>
      </w:r>
      <w:r w:rsidR="00BC5ECB">
        <w:rPr>
          <w:lang w:val="en-US"/>
        </w:rPr>
        <w:t>at</w:t>
      </w:r>
      <w:r>
        <w:rPr>
          <w:lang w:val="en-US"/>
        </w:rPr>
        <w:t xml:space="preserve"> the</w:t>
      </w:r>
      <w:r w:rsidR="00BC5ECB">
        <w:rPr>
          <w:lang w:val="en-US"/>
        </w:rPr>
        <w:t xml:space="preserve"> different</w:t>
      </w:r>
      <w:r>
        <w:rPr>
          <w:lang w:val="en-US"/>
        </w:rPr>
        <w:t xml:space="preserve"> O</w:t>
      </w:r>
      <w:r w:rsidRPr="003C655C">
        <w:rPr>
          <w:vertAlign w:val="subscript"/>
          <w:lang w:val="en-US"/>
        </w:rPr>
        <w:t>2</w:t>
      </w:r>
      <w:r>
        <w:rPr>
          <w:lang w:val="en-US"/>
        </w:rPr>
        <w:t xml:space="preserve"> %. The p</w:t>
      </w:r>
      <w:r w:rsidR="002478C3">
        <w:rPr>
          <w:lang w:val="en-US"/>
        </w:rPr>
        <w:t>eaks</w:t>
      </w:r>
      <w:r>
        <w:rPr>
          <w:lang w:val="en-US"/>
        </w:rPr>
        <w:t xml:space="preserve"> at 18 and 30 ° are </w:t>
      </w:r>
      <w:r w:rsidR="002478C3">
        <w:rPr>
          <w:lang w:val="en-US"/>
        </w:rPr>
        <w:t>very weak and the peaks around 35° are intertwined.</w:t>
      </w:r>
      <w:r w:rsidR="00B007DC">
        <w:rPr>
          <w:lang w:val="en-US"/>
        </w:rPr>
        <w:t xml:space="preserve"> We interpreted that signal as </w:t>
      </w:r>
      <w:r w:rsidR="00BC5ECB">
        <w:rPr>
          <w:lang w:val="en-US"/>
        </w:rPr>
        <w:t xml:space="preserve">a </w:t>
      </w:r>
      <w:r w:rsidR="00B007DC">
        <w:rPr>
          <w:lang w:val="en-US"/>
        </w:rPr>
        <w:t xml:space="preserve">mixture </w:t>
      </w:r>
      <w:r w:rsidR="00BC5ECB">
        <w:rPr>
          <w:lang w:val="en-US"/>
        </w:rPr>
        <w:t>of</w:t>
      </w:r>
      <w:r w:rsidR="00B007DC">
        <w:rPr>
          <w:lang w:val="en-US"/>
        </w:rPr>
        <w:t xml:space="preserve"> Mn</w:t>
      </w:r>
      <w:r w:rsidR="00B007DC" w:rsidRPr="00BC5ECB">
        <w:rPr>
          <w:vertAlign w:val="subscript"/>
          <w:lang w:val="en-US"/>
        </w:rPr>
        <w:t>2</w:t>
      </w:r>
      <w:r w:rsidR="00B007DC">
        <w:rPr>
          <w:lang w:val="en-US"/>
        </w:rPr>
        <w:t>CoO</w:t>
      </w:r>
      <w:r w:rsidR="00B007DC" w:rsidRPr="00BC5ECB">
        <w:rPr>
          <w:vertAlign w:val="subscript"/>
          <w:lang w:val="en-US"/>
        </w:rPr>
        <w:t>4</w:t>
      </w:r>
      <w:r w:rsidR="00B007DC">
        <w:rPr>
          <w:lang w:val="en-US"/>
        </w:rPr>
        <w:t xml:space="preserve"> </w:t>
      </w:r>
      <w:r w:rsidR="00BC5ECB">
        <w:rPr>
          <w:lang w:val="en-US"/>
        </w:rPr>
        <w:t>+</w:t>
      </w:r>
      <w:r w:rsidR="00B007DC">
        <w:rPr>
          <w:lang w:val="en-US"/>
        </w:rPr>
        <w:t xml:space="preserve"> </w:t>
      </w:r>
      <w:proofErr w:type="spellStart"/>
      <w:r w:rsidR="00B007DC">
        <w:rPr>
          <w:lang w:val="en-US"/>
        </w:rPr>
        <w:t>CoO</w:t>
      </w:r>
      <w:proofErr w:type="spellEnd"/>
      <w:r w:rsidR="00B007DC">
        <w:rPr>
          <w:lang w:val="en-US"/>
        </w:rPr>
        <w:t xml:space="preserve"> because the peak at 18° showing the presence of a spinel still exist</w:t>
      </w:r>
      <w:r w:rsidR="008D514E">
        <w:rPr>
          <w:lang w:val="en-US"/>
        </w:rPr>
        <w:t xml:space="preserve"> despite the signal is weaker than in the example </w:t>
      </w:r>
      <w:r w:rsidR="00DE47F0">
        <w:rPr>
          <w:lang w:val="en-US"/>
        </w:rPr>
        <w:t>(b) presented in the manuscript</w:t>
      </w:r>
      <w:r w:rsidR="00B007DC">
        <w:rPr>
          <w:lang w:val="en-US"/>
        </w:rPr>
        <w:t>.</w:t>
      </w:r>
    </w:p>
    <w:p w14:paraId="5CF770BA" w14:textId="1BAC6477" w:rsidR="00304B2D" w:rsidRDefault="00304B2D" w:rsidP="00E86666">
      <w:pPr>
        <w:jc w:val="both"/>
        <w:rPr>
          <w:lang w:val="en-US"/>
        </w:rPr>
      </w:pPr>
    </w:p>
    <w:p w14:paraId="3F96FB5A" w14:textId="1E358889" w:rsidR="00304B2D" w:rsidRDefault="00304B2D" w:rsidP="00E86666">
      <w:pPr>
        <w:jc w:val="both"/>
        <w:rPr>
          <w:lang w:val="en-US"/>
        </w:rPr>
      </w:pPr>
    </w:p>
    <w:p w14:paraId="06C3A546" w14:textId="1AA81612" w:rsidR="00304B2D" w:rsidRDefault="00304B2D" w:rsidP="00E86666">
      <w:pPr>
        <w:jc w:val="both"/>
        <w:rPr>
          <w:lang w:val="en-US"/>
        </w:rPr>
      </w:pPr>
    </w:p>
    <w:p w14:paraId="3D636763" w14:textId="7F11A517" w:rsidR="00304B2D" w:rsidRDefault="00304B2D" w:rsidP="00E86666">
      <w:pPr>
        <w:jc w:val="both"/>
        <w:rPr>
          <w:lang w:val="en-US"/>
        </w:rPr>
      </w:pPr>
    </w:p>
    <w:p w14:paraId="49592459" w14:textId="7468A9C5" w:rsidR="00F24618" w:rsidRDefault="00B007DC" w:rsidP="00B007DC">
      <w:pPr>
        <w:jc w:val="center"/>
        <w:rPr>
          <w:b/>
          <w:bCs/>
          <w:lang w:val="en-US"/>
        </w:rPr>
      </w:pPr>
      <w:r>
        <w:object w:dxaOrig="7295" w:dyaOrig="5570" w14:anchorId="6FD66B17">
          <v:shape id="_x0000_i1028" type="#_x0000_t75" style="width:267pt;height:204pt" o:ole="">
            <v:imagedata r:id="rId10" o:title=""/>
          </v:shape>
          <o:OLEObject Type="Embed" ProgID="Origin95.Graph" ShapeID="_x0000_i1028" DrawAspect="Content" ObjectID="_1815209481" r:id="rId11"/>
        </w:object>
      </w:r>
    </w:p>
    <w:p w14:paraId="17E65524" w14:textId="062971A6" w:rsidR="001877F1" w:rsidRDefault="008622CA" w:rsidP="001877F1">
      <w:pPr>
        <w:jc w:val="center"/>
        <w:rPr>
          <w:lang w:val="en-US"/>
        </w:rPr>
      </w:pPr>
      <w:r w:rsidRPr="00A56C37">
        <w:rPr>
          <w:b/>
          <w:bCs/>
          <w:lang w:val="en-US"/>
        </w:rPr>
        <w:t xml:space="preserve">Add </w:t>
      </w:r>
      <w:r>
        <w:rPr>
          <w:b/>
          <w:bCs/>
          <w:lang w:val="en-US"/>
        </w:rPr>
        <w:t>3</w:t>
      </w:r>
      <w:r w:rsidRPr="00A56C37">
        <w:rPr>
          <w:lang w:val="en-US"/>
        </w:rPr>
        <w:t xml:space="preserve">: XRD pattern </w:t>
      </w:r>
      <w:r>
        <w:rPr>
          <w:lang w:val="en-US"/>
        </w:rPr>
        <w:t xml:space="preserve">of S3 sample </w:t>
      </w:r>
      <w:r w:rsidRPr="00A56C37">
        <w:rPr>
          <w:lang w:val="en-US"/>
        </w:rPr>
        <w:t>of b</w:t>
      </w:r>
      <w:r>
        <w:rPr>
          <w:lang w:val="en-US"/>
        </w:rPr>
        <w:t xml:space="preserve">atch B4, B5 and B6 showing that the </w:t>
      </w:r>
      <w:proofErr w:type="spellStart"/>
      <w:r>
        <w:rPr>
          <w:lang w:val="en-US"/>
        </w:rPr>
        <w:t>the</w:t>
      </w:r>
      <w:proofErr w:type="spellEnd"/>
      <w:r>
        <w:rPr>
          <w:lang w:val="en-US"/>
        </w:rPr>
        <w:t xml:space="preserve"> XRD pattern is a Mn</w:t>
      </w:r>
      <w:r w:rsidRPr="00F24618">
        <w:rPr>
          <w:vertAlign w:val="subscript"/>
          <w:lang w:val="en-US"/>
        </w:rPr>
        <w:t>2</w:t>
      </w:r>
      <w:r>
        <w:rPr>
          <w:lang w:val="en-US"/>
        </w:rPr>
        <w:t>CoO</w:t>
      </w:r>
      <w:r w:rsidRPr="00F24618">
        <w:rPr>
          <w:vertAlign w:val="subscript"/>
          <w:lang w:val="en-US"/>
        </w:rPr>
        <w:t>4</w:t>
      </w:r>
      <w:r>
        <w:rPr>
          <w:lang w:val="en-US"/>
        </w:rPr>
        <w:t xml:space="preserve"> + </w:t>
      </w:r>
      <w:proofErr w:type="spellStart"/>
      <w:r>
        <w:rPr>
          <w:lang w:val="en-US"/>
        </w:rPr>
        <w:t>CoO</w:t>
      </w:r>
      <w:proofErr w:type="spellEnd"/>
      <w:r>
        <w:rPr>
          <w:lang w:val="en-US"/>
        </w:rPr>
        <w:t xml:space="preserve"> cubic and shift to a </w:t>
      </w:r>
      <w:proofErr w:type="spellStart"/>
      <w:r>
        <w:rPr>
          <w:lang w:val="en-US"/>
        </w:rPr>
        <w:t>CoO</w:t>
      </w:r>
      <w:proofErr w:type="spellEnd"/>
      <w:r>
        <w:rPr>
          <w:lang w:val="en-US"/>
        </w:rPr>
        <w:t xml:space="preserve"> cubic structure when the %</w:t>
      </w:r>
      <w:proofErr w:type="spellStart"/>
      <w:r>
        <w:rPr>
          <w:lang w:val="en-US"/>
        </w:rPr>
        <w:t>prec</w:t>
      </w:r>
      <w:proofErr w:type="spellEnd"/>
      <w:r>
        <w:rPr>
          <w:lang w:val="en-US"/>
        </w:rPr>
        <w:t xml:space="preserve"> is at 0.08%.</w:t>
      </w:r>
    </w:p>
    <w:p w14:paraId="7818632C" w14:textId="6A71F19B" w:rsidR="001877F1" w:rsidRDefault="00046594" w:rsidP="00F07FE8">
      <w:pPr>
        <w:jc w:val="center"/>
      </w:pPr>
      <w:r>
        <w:object w:dxaOrig="7294" w:dyaOrig="5569" w14:anchorId="7261A1FC">
          <v:shape id="_x0000_i1036" type="#_x0000_t75" style="width:364.8pt;height:278.4pt" o:ole="">
            <v:imagedata r:id="rId12" o:title=""/>
          </v:shape>
          <o:OLEObject Type="Embed" ProgID="Origin95.Graph" ShapeID="_x0000_i1036" DrawAspect="Content" ObjectID="_1815209482" r:id="rId13"/>
        </w:object>
      </w:r>
    </w:p>
    <w:p w14:paraId="396441F0" w14:textId="2BCBAAC3" w:rsidR="00F07FE8" w:rsidRDefault="00F07FE8" w:rsidP="00F07FE8">
      <w:pPr>
        <w:jc w:val="center"/>
        <w:rPr>
          <w:lang w:val="en-US"/>
        </w:rPr>
      </w:pPr>
      <w:r w:rsidRPr="00B62F31">
        <w:rPr>
          <w:b/>
          <w:bCs/>
          <w:lang w:val="en-US"/>
        </w:rPr>
        <w:t xml:space="preserve">Add </w:t>
      </w:r>
      <w:proofErr w:type="gramStart"/>
      <w:r w:rsidRPr="00B62F31">
        <w:rPr>
          <w:b/>
          <w:bCs/>
          <w:lang w:val="en-US"/>
        </w:rPr>
        <w:t>4</w:t>
      </w:r>
      <w:r w:rsidRPr="00F07FE8">
        <w:rPr>
          <w:lang w:val="en-US"/>
        </w:rPr>
        <w:t> :</w:t>
      </w:r>
      <w:proofErr w:type="gramEnd"/>
      <w:r w:rsidRPr="00F07FE8">
        <w:rPr>
          <w:lang w:val="en-US"/>
        </w:rPr>
        <w:t xml:space="preserve"> </w:t>
      </w:r>
      <w:r w:rsidRPr="00A56C37">
        <w:rPr>
          <w:lang w:val="en-US"/>
        </w:rPr>
        <w:t xml:space="preserve">XRD pattern </w:t>
      </w:r>
      <w:r>
        <w:rPr>
          <w:lang w:val="en-US"/>
        </w:rPr>
        <w:t>of S</w:t>
      </w:r>
      <w:r>
        <w:rPr>
          <w:lang w:val="en-US"/>
        </w:rPr>
        <w:t>1</w:t>
      </w:r>
      <w:r>
        <w:rPr>
          <w:lang w:val="en-US"/>
        </w:rPr>
        <w:t xml:space="preserve"> sample </w:t>
      </w:r>
      <w:r w:rsidRPr="00A56C37">
        <w:rPr>
          <w:lang w:val="en-US"/>
        </w:rPr>
        <w:t>of b</w:t>
      </w:r>
      <w:r>
        <w:rPr>
          <w:lang w:val="en-US"/>
        </w:rPr>
        <w:t>atch B</w:t>
      </w:r>
      <w:r>
        <w:rPr>
          <w:lang w:val="en-US"/>
        </w:rPr>
        <w:t>2</w:t>
      </w:r>
      <w:r>
        <w:rPr>
          <w:lang w:val="en-US"/>
        </w:rPr>
        <w:t>, B</w:t>
      </w:r>
      <w:r>
        <w:rPr>
          <w:lang w:val="en-US"/>
        </w:rPr>
        <w:t>7</w:t>
      </w:r>
      <w:r>
        <w:rPr>
          <w:lang w:val="en-US"/>
        </w:rPr>
        <w:t xml:space="preserve"> and B</w:t>
      </w:r>
      <w:r>
        <w:rPr>
          <w:lang w:val="en-US"/>
        </w:rPr>
        <w:t>8</w:t>
      </w:r>
      <w:r>
        <w:rPr>
          <w:lang w:val="en-US"/>
        </w:rPr>
        <w:t xml:space="preserve"> showing that the </w:t>
      </w:r>
      <w:proofErr w:type="spellStart"/>
      <w:r>
        <w:rPr>
          <w:lang w:val="en-US"/>
        </w:rPr>
        <w:t>the</w:t>
      </w:r>
      <w:proofErr w:type="spellEnd"/>
      <w:r>
        <w:rPr>
          <w:lang w:val="en-US"/>
        </w:rPr>
        <w:t xml:space="preserve"> XRD pattern is a Mn</w:t>
      </w:r>
      <w:r w:rsidRPr="00F24618">
        <w:rPr>
          <w:vertAlign w:val="subscript"/>
          <w:lang w:val="en-US"/>
        </w:rPr>
        <w:t>2</w:t>
      </w:r>
      <w:r>
        <w:rPr>
          <w:lang w:val="en-US"/>
        </w:rPr>
        <w:t>CoO</w:t>
      </w:r>
      <w:r w:rsidRPr="00F24618">
        <w:rPr>
          <w:vertAlign w:val="subscript"/>
          <w:lang w:val="en-US"/>
        </w:rPr>
        <w:t>4</w:t>
      </w:r>
      <w:r>
        <w:rPr>
          <w:lang w:val="en-US"/>
        </w:rPr>
        <w:t xml:space="preserve"> + </w:t>
      </w:r>
      <w:proofErr w:type="spellStart"/>
      <w:r>
        <w:rPr>
          <w:lang w:val="en-US"/>
        </w:rPr>
        <w:t>CoO</w:t>
      </w:r>
      <w:proofErr w:type="spellEnd"/>
      <w:r>
        <w:rPr>
          <w:lang w:val="en-US"/>
        </w:rPr>
        <w:t xml:space="preserve"> cubic and shift to a </w:t>
      </w:r>
      <w:r>
        <w:rPr>
          <w:lang w:val="en-US"/>
        </w:rPr>
        <w:t xml:space="preserve">MnCo2O4 + </w:t>
      </w:r>
      <w:proofErr w:type="spellStart"/>
      <w:r>
        <w:rPr>
          <w:lang w:val="en-US"/>
        </w:rPr>
        <w:t>CoO</w:t>
      </w:r>
      <w:proofErr w:type="spellEnd"/>
      <w:r>
        <w:rPr>
          <w:lang w:val="en-US"/>
        </w:rPr>
        <w:t xml:space="preserve"> cubic </w:t>
      </w:r>
      <w:r>
        <w:rPr>
          <w:lang w:val="en-US"/>
        </w:rPr>
        <w:t>when the coating become Co rich</w:t>
      </w:r>
      <w:r>
        <w:rPr>
          <w:lang w:val="en-US"/>
        </w:rPr>
        <w:t>.</w:t>
      </w:r>
    </w:p>
    <w:p w14:paraId="3DE4797A" w14:textId="5642655F" w:rsidR="00F07FE8" w:rsidRDefault="00F07FE8" w:rsidP="00F07FE8">
      <w:pPr>
        <w:jc w:val="center"/>
        <w:rPr>
          <w:lang w:val="en-US"/>
        </w:rPr>
      </w:pPr>
    </w:p>
    <w:p w14:paraId="7F3641D7" w14:textId="5F88C426" w:rsidR="001877F1" w:rsidRDefault="001877F1" w:rsidP="001877F1">
      <w:pPr>
        <w:rPr>
          <w:lang w:val="en-US"/>
        </w:rPr>
      </w:pPr>
    </w:p>
    <w:p w14:paraId="1CD9C724" w14:textId="0A15709B" w:rsidR="001877F1" w:rsidRDefault="001877F1" w:rsidP="001877F1">
      <w:pPr>
        <w:jc w:val="both"/>
        <w:rPr>
          <w:lang w:val="en-US"/>
        </w:rPr>
      </w:pPr>
      <w:r>
        <w:rPr>
          <w:lang w:val="en-US"/>
        </w:rPr>
        <w:t>Conversely to the XRD patterns which may be interpreted and discuss with the reviewers, the GD-OES not presented in the manuscript are very similar to the GD-OES presented. We choose to not share it except if the reviewers are very interested about these data.</w:t>
      </w:r>
    </w:p>
    <w:p w14:paraId="0C16F590" w14:textId="77777777" w:rsidR="00E86666" w:rsidRDefault="00E86666" w:rsidP="00A56C37">
      <w:pPr>
        <w:jc w:val="both"/>
        <w:rPr>
          <w:lang w:val="en-US"/>
        </w:rPr>
      </w:pPr>
    </w:p>
    <w:p w14:paraId="38E89BC5" w14:textId="51ADEE26" w:rsidR="00E15493" w:rsidRDefault="00E15493" w:rsidP="00A56C37">
      <w:pPr>
        <w:jc w:val="both"/>
        <w:rPr>
          <w:lang w:val="en-US"/>
        </w:rPr>
      </w:pPr>
    </w:p>
    <w:p w14:paraId="530D2D8C" w14:textId="77777777" w:rsidR="00E15493" w:rsidRPr="00A56C37" w:rsidRDefault="00E15493" w:rsidP="00A56C37">
      <w:pPr>
        <w:jc w:val="both"/>
        <w:rPr>
          <w:lang w:val="en-US"/>
        </w:rPr>
      </w:pPr>
    </w:p>
    <w:p w14:paraId="678A8958" w14:textId="3D4655CB" w:rsidR="00A56C37" w:rsidRPr="00A56C37" w:rsidRDefault="00A56C37">
      <w:pPr>
        <w:rPr>
          <w:lang w:val="en-US"/>
        </w:rPr>
      </w:pPr>
    </w:p>
    <w:sectPr w:rsidR="00A56C37" w:rsidRPr="00A56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B9"/>
    <w:rsid w:val="00046594"/>
    <w:rsid w:val="001813AE"/>
    <w:rsid w:val="001877F1"/>
    <w:rsid w:val="002443A2"/>
    <w:rsid w:val="002478C3"/>
    <w:rsid w:val="002F1C05"/>
    <w:rsid w:val="00304B2D"/>
    <w:rsid w:val="00344BAB"/>
    <w:rsid w:val="003C655C"/>
    <w:rsid w:val="005B53FC"/>
    <w:rsid w:val="005E4989"/>
    <w:rsid w:val="00664DAB"/>
    <w:rsid w:val="006738F1"/>
    <w:rsid w:val="006B1088"/>
    <w:rsid w:val="006C5382"/>
    <w:rsid w:val="00751E5F"/>
    <w:rsid w:val="008622CA"/>
    <w:rsid w:val="008D514E"/>
    <w:rsid w:val="00A56C37"/>
    <w:rsid w:val="00B007DC"/>
    <w:rsid w:val="00B62F31"/>
    <w:rsid w:val="00BC5ECB"/>
    <w:rsid w:val="00D40B27"/>
    <w:rsid w:val="00DE47F0"/>
    <w:rsid w:val="00E15493"/>
    <w:rsid w:val="00E552B9"/>
    <w:rsid w:val="00E86666"/>
    <w:rsid w:val="00F01BEC"/>
    <w:rsid w:val="00F07FE8"/>
    <w:rsid w:val="00F2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59F4852C"/>
  <w15:chartTrackingRefBased/>
  <w15:docId w15:val="{ADD233BA-EC47-4A29-8C6D-FEFDA2D4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CHANSON Romain</dc:creator>
  <cp:keywords/>
  <dc:description/>
  <cp:lastModifiedBy>CHANSON Romain</cp:lastModifiedBy>
  <cp:revision>23</cp:revision>
  <cp:lastPrinted>2025-07-28T09:42:00Z</cp:lastPrinted>
  <dcterms:created xsi:type="dcterms:W3CDTF">2025-07-28T07:46:00Z</dcterms:created>
  <dcterms:modified xsi:type="dcterms:W3CDTF">2025-07-28T10:04:00Z</dcterms:modified>
</cp:coreProperties>
</file>