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60" w:rsidRDefault="008415C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5C3A68" w:rsidRPr="005C3A68">
        <w:rPr>
          <w:rFonts w:ascii="Times New Roman" w:hAnsi="Times New Roman" w:cs="Times New Roman"/>
          <w:b/>
          <w:sz w:val="24"/>
          <w:szCs w:val="24"/>
        </w:rPr>
        <w:t>Ta</w:t>
      </w:r>
      <w:r>
        <w:rPr>
          <w:rFonts w:ascii="Times New Roman" w:hAnsi="Times New Roman" w:cs="Times New Roman"/>
          <w:b/>
          <w:sz w:val="24"/>
          <w:szCs w:val="24"/>
        </w:rPr>
        <w:t>ble 2</w:t>
      </w:r>
      <w:r w:rsidR="005C3A68">
        <w:rPr>
          <w:rFonts w:ascii="Times New Roman" w:hAnsi="Times New Roman" w:cs="Times New Roman"/>
          <w:b/>
          <w:sz w:val="24"/>
          <w:szCs w:val="24"/>
        </w:rPr>
        <w:t xml:space="preserve">. Clinical profile of </w:t>
      </w:r>
      <w:r w:rsidR="005C3A68" w:rsidRPr="005C3A68">
        <w:rPr>
          <w:rFonts w:ascii="Times New Roman" w:hAnsi="Times New Roman" w:cs="Times New Roman"/>
          <w:b/>
          <w:sz w:val="24"/>
          <w:szCs w:val="24"/>
        </w:rPr>
        <w:t>Influenza B posit</w:t>
      </w:r>
      <w:r w:rsidR="005C3A68">
        <w:rPr>
          <w:rFonts w:ascii="Times New Roman" w:hAnsi="Times New Roman" w:cs="Times New Roman"/>
          <w:b/>
          <w:sz w:val="24"/>
          <w:szCs w:val="24"/>
        </w:rPr>
        <w:t xml:space="preserve">ive cases among </w:t>
      </w:r>
      <w:r w:rsidR="005C3A68" w:rsidRPr="005C3A68">
        <w:rPr>
          <w:rFonts w:ascii="Times New Roman" w:hAnsi="Times New Roman" w:cs="Times New Roman"/>
          <w:b/>
          <w:sz w:val="24"/>
          <w:szCs w:val="24"/>
        </w:rPr>
        <w:t>influenza-like illness (ILI) and severe acute respiratory syndrome (SARI) cases.</w:t>
      </w:r>
    </w:p>
    <w:tbl>
      <w:tblPr>
        <w:tblStyle w:val="LightShading"/>
        <w:tblW w:w="0" w:type="auto"/>
        <w:tblLook w:val="04A0"/>
      </w:tblPr>
      <w:tblGrid>
        <w:gridCol w:w="2145"/>
        <w:gridCol w:w="1649"/>
        <w:gridCol w:w="1701"/>
        <w:gridCol w:w="2551"/>
        <w:gridCol w:w="1196"/>
      </w:tblGrid>
      <w:tr w:rsidR="00C01B93" w:rsidTr="00D4480C">
        <w:trPr>
          <w:cnfStyle w:val="100000000000"/>
        </w:trPr>
        <w:tc>
          <w:tcPr>
            <w:cnfStyle w:val="001000000000"/>
            <w:tcW w:w="2145" w:type="dxa"/>
            <w:shd w:val="clear" w:color="auto" w:fill="auto"/>
            <w:vAlign w:val="center"/>
          </w:tcPr>
          <w:p w:rsidR="00C01B93" w:rsidRPr="00153548" w:rsidRDefault="00C01B93" w:rsidP="00D448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Clinical characteristics</w:t>
            </w:r>
          </w:p>
        </w:tc>
        <w:tc>
          <w:tcPr>
            <w:tcW w:w="1649" w:type="dxa"/>
            <w:shd w:val="clear" w:color="auto" w:fill="auto"/>
            <w:vAlign w:val="center"/>
          </w:tcPr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ILI cases</w:t>
            </w:r>
          </w:p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(N=897)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SARI cases</w:t>
            </w:r>
          </w:p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(N=</w:t>
            </w:r>
            <w:r w:rsidR="00B139AC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Odds ratio (95% CI)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C01B93" w:rsidRPr="00153548" w:rsidRDefault="00C01B93" w:rsidP="00D4480C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C01B93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Fever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551" w:type="dxa"/>
            <w:shd w:val="clear" w:color="auto" w:fill="auto"/>
          </w:tcPr>
          <w:p w:rsidR="00C01B93" w:rsidRPr="009F2E8C" w:rsidRDefault="009F2E8C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9F2E8C">
              <w:rPr>
                <w:rFonts w:ascii="Times New Roman" w:hAnsi="Times New Roman" w:cs="Times New Roman"/>
                <w:sz w:val="24"/>
                <w:szCs w:val="24"/>
              </w:rPr>
              <w:t>0.768 (0.427-1.224)</w:t>
            </w:r>
          </w:p>
        </w:tc>
        <w:tc>
          <w:tcPr>
            <w:tcW w:w="1196" w:type="dxa"/>
            <w:shd w:val="clear" w:color="auto" w:fill="auto"/>
          </w:tcPr>
          <w:p w:rsidR="00C01B93" w:rsidRPr="009F2E8C" w:rsidRDefault="009F2E8C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9F2E8C"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</w:p>
        </w:tc>
      </w:tr>
      <w:tr w:rsidR="00C01B93" w:rsidTr="00153548"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Sore throat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551" w:type="dxa"/>
            <w:shd w:val="clear" w:color="auto" w:fill="auto"/>
          </w:tcPr>
          <w:p w:rsidR="00C01B93" w:rsidRPr="003D6FF2" w:rsidRDefault="003D6FF2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D6FF2">
              <w:rPr>
                <w:rFonts w:ascii="Times New Roman" w:hAnsi="Times New Roman" w:cs="Times New Roman"/>
                <w:sz w:val="24"/>
                <w:szCs w:val="24"/>
              </w:rPr>
              <w:t>0.633 (0.426-0.940)</w:t>
            </w:r>
          </w:p>
        </w:tc>
        <w:tc>
          <w:tcPr>
            <w:tcW w:w="1196" w:type="dxa"/>
            <w:shd w:val="clear" w:color="auto" w:fill="auto"/>
          </w:tcPr>
          <w:p w:rsidR="00C01B93" w:rsidRPr="003D6FF2" w:rsidRDefault="003D6FF2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D6FF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C01B93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Cough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551" w:type="dxa"/>
            <w:shd w:val="clear" w:color="auto" w:fill="auto"/>
          </w:tcPr>
          <w:p w:rsidR="00C01B93" w:rsidRPr="003D6FF2" w:rsidRDefault="003D6FF2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D6FF2">
              <w:rPr>
                <w:rFonts w:ascii="Times New Roman" w:hAnsi="Times New Roman" w:cs="Times New Roman"/>
                <w:sz w:val="24"/>
                <w:szCs w:val="24"/>
              </w:rPr>
              <w:t>0.904 (0.590-1.383)</w:t>
            </w:r>
          </w:p>
        </w:tc>
        <w:tc>
          <w:tcPr>
            <w:tcW w:w="1196" w:type="dxa"/>
            <w:shd w:val="clear" w:color="auto" w:fill="auto"/>
          </w:tcPr>
          <w:p w:rsidR="00C01B93" w:rsidRPr="003D6FF2" w:rsidRDefault="003D6FF2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D6FF2"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</w:tc>
      </w:tr>
      <w:tr w:rsidR="00C01B93" w:rsidTr="00153548"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Rhinorrhoea</w:t>
            </w:r>
            <w:proofErr w:type="spellEnd"/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639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1" w:type="dxa"/>
            <w:shd w:val="clear" w:color="auto" w:fill="auto"/>
          </w:tcPr>
          <w:p w:rsidR="00C01B93" w:rsidRPr="00F1250C" w:rsidRDefault="00F1250C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1250C">
              <w:rPr>
                <w:rFonts w:ascii="Times New Roman" w:hAnsi="Times New Roman" w:cs="Times New Roman"/>
                <w:sz w:val="24"/>
                <w:szCs w:val="24"/>
              </w:rPr>
              <w:t>5.848 (3.859-8.863)</w:t>
            </w:r>
          </w:p>
        </w:tc>
        <w:tc>
          <w:tcPr>
            <w:tcW w:w="1196" w:type="dxa"/>
            <w:shd w:val="clear" w:color="auto" w:fill="auto"/>
          </w:tcPr>
          <w:p w:rsidR="00C01B93" w:rsidRPr="00F1250C" w:rsidRDefault="00F1250C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C01B93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Breathlessness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1" w:type="dxa"/>
            <w:shd w:val="clear" w:color="auto" w:fill="auto"/>
          </w:tcPr>
          <w:p w:rsidR="00C01B93" w:rsidRPr="00F1250C" w:rsidRDefault="00F1250C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1250C">
              <w:rPr>
                <w:rFonts w:ascii="Times New Roman" w:hAnsi="Times New Roman" w:cs="Times New Roman"/>
                <w:sz w:val="24"/>
                <w:szCs w:val="24"/>
              </w:rPr>
              <w:t>0.067 (0.039-0.115)</w:t>
            </w:r>
          </w:p>
        </w:tc>
        <w:tc>
          <w:tcPr>
            <w:tcW w:w="1196" w:type="dxa"/>
            <w:shd w:val="clear" w:color="auto" w:fill="auto"/>
          </w:tcPr>
          <w:p w:rsidR="00C01B93" w:rsidRPr="00F1250C" w:rsidRDefault="00F1250C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1250C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C01B93" w:rsidTr="00153548"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Vomiting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1.066 (0.578-1.964)</w:t>
            </w:r>
          </w:p>
        </w:tc>
        <w:tc>
          <w:tcPr>
            <w:tcW w:w="1196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C01B93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Diarrhoea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0.053 (0.013-0.220)</w:t>
            </w:r>
          </w:p>
        </w:tc>
        <w:tc>
          <w:tcPr>
            <w:tcW w:w="1196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01B93" w:rsidTr="00153548"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C01B93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Abdominal pain</w:t>
            </w:r>
          </w:p>
        </w:tc>
        <w:tc>
          <w:tcPr>
            <w:tcW w:w="1649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C01B93" w:rsidRPr="00C01B93" w:rsidRDefault="00C01B93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C01B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1.081 (0.320-3.647)</w:t>
            </w:r>
          </w:p>
        </w:tc>
        <w:tc>
          <w:tcPr>
            <w:tcW w:w="1196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C01B93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C01B93" w:rsidRPr="00153548" w:rsidRDefault="00D613F5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Nausea</w:t>
            </w:r>
          </w:p>
        </w:tc>
        <w:tc>
          <w:tcPr>
            <w:tcW w:w="1649" w:type="dxa"/>
            <w:shd w:val="clear" w:color="auto" w:fill="auto"/>
          </w:tcPr>
          <w:p w:rsidR="00C01B93" w:rsidRPr="00D613F5" w:rsidRDefault="00D613F5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01B93" w:rsidRPr="00D613F5" w:rsidRDefault="00D613F5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1.224 (0.065-22.89)</w:t>
            </w:r>
          </w:p>
        </w:tc>
        <w:tc>
          <w:tcPr>
            <w:tcW w:w="1196" w:type="dxa"/>
            <w:shd w:val="clear" w:color="auto" w:fill="auto"/>
          </w:tcPr>
          <w:p w:rsidR="00C01B93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613F5" w:rsidTr="00153548">
        <w:tc>
          <w:tcPr>
            <w:cnfStyle w:val="001000000000"/>
            <w:tcW w:w="2145" w:type="dxa"/>
            <w:shd w:val="clear" w:color="auto" w:fill="auto"/>
          </w:tcPr>
          <w:p w:rsidR="00D613F5" w:rsidRPr="00153548" w:rsidRDefault="00D613F5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Headache</w:t>
            </w:r>
          </w:p>
        </w:tc>
        <w:tc>
          <w:tcPr>
            <w:tcW w:w="1649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701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6.683 (3.073-14.53)</w:t>
            </w:r>
          </w:p>
        </w:tc>
        <w:tc>
          <w:tcPr>
            <w:tcW w:w="1196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D613F5" w:rsidTr="00153548">
        <w:trPr>
          <w:cnfStyle w:val="000000100000"/>
        </w:trPr>
        <w:tc>
          <w:tcPr>
            <w:cnfStyle w:val="001000000000"/>
            <w:tcW w:w="2145" w:type="dxa"/>
            <w:shd w:val="clear" w:color="auto" w:fill="auto"/>
          </w:tcPr>
          <w:p w:rsidR="00D613F5" w:rsidRPr="00153548" w:rsidRDefault="00D613F5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Chills</w:t>
            </w:r>
          </w:p>
        </w:tc>
        <w:tc>
          <w:tcPr>
            <w:tcW w:w="1649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1.267 (0.379-4.235)</w:t>
            </w:r>
          </w:p>
        </w:tc>
        <w:tc>
          <w:tcPr>
            <w:tcW w:w="1196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613F5" w:rsidTr="00153548">
        <w:tc>
          <w:tcPr>
            <w:cnfStyle w:val="001000000000"/>
            <w:tcW w:w="2145" w:type="dxa"/>
            <w:shd w:val="clear" w:color="auto" w:fill="auto"/>
          </w:tcPr>
          <w:p w:rsidR="00D613F5" w:rsidRPr="00153548" w:rsidRDefault="00D613F5" w:rsidP="00153548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153548">
              <w:rPr>
                <w:rFonts w:ascii="Times New Roman" w:hAnsi="Times New Roman" w:cs="Times New Roman"/>
                <w:b w:val="0"/>
                <w:sz w:val="24"/>
                <w:szCs w:val="24"/>
              </w:rPr>
              <w:t>Myalgia</w:t>
            </w:r>
            <w:proofErr w:type="spellEnd"/>
          </w:p>
        </w:tc>
        <w:tc>
          <w:tcPr>
            <w:tcW w:w="1649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D613F5" w:rsidRPr="00D613F5" w:rsidRDefault="00D613F5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613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0.950 (0.048-18.53)</w:t>
            </w:r>
          </w:p>
        </w:tc>
        <w:tc>
          <w:tcPr>
            <w:tcW w:w="1196" w:type="dxa"/>
            <w:shd w:val="clear" w:color="auto" w:fill="auto"/>
          </w:tcPr>
          <w:p w:rsidR="00D613F5" w:rsidRPr="00D35824" w:rsidRDefault="00D35824" w:rsidP="00C01B93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3582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:rsidR="005C3A68" w:rsidRPr="00E327B9" w:rsidRDefault="00CD5EF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327B9">
        <w:rPr>
          <w:rFonts w:ascii="Times New Roman" w:hAnsi="Times New Roman" w:cs="Times New Roman"/>
          <w:b/>
          <w:i/>
          <w:sz w:val="24"/>
          <w:szCs w:val="24"/>
        </w:rPr>
        <w:t xml:space="preserve">*p-value </w:t>
      </w:r>
      <w:r w:rsidR="002E652B">
        <w:rPr>
          <w:rFonts w:ascii="Times New Roman" w:hAnsi="Times New Roman" w:cs="Times New Roman"/>
          <w:b/>
          <w:i/>
          <w:sz w:val="24"/>
          <w:szCs w:val="24"/>
        </w:rPr>
        <w:t>= ≤</w:t>
      </w:r>
      <w:r w:rsidRPr="00E327B9">
        <w:rPr>
          <w:rFonts w:ascii="Times New Roman" w:hAnsi="Times New Roman" w:cs="Times New Roman"/>
          <w:b/>
          <w:i/>
          <w:sz w:val="24"/>
          <w:szCs w:val="24"/>
        </w:rPr>
        <w:t>0.005 is statistically significant</w:t>
      </w:r>
      <w:r w:rsidR="00E327B9" w:rsidRPr="00E327B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sectPr w:rsidR="005C3A68" w:rsidRPr="00E327B9" w:rsidSect="00643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3A68"/>
    <w:rsid w:val="000005B2"/>
    <w:rsid w:val="00045D97"/>
    <w:rsid w:val="00153548"/>
    <w:rsid w:val="00163516"/>
    <w:rsid w:val="00166060"/>
    <w:rsid w:val="002E652B"/>
    <w:rsid w:val="003D6FF2"/>
    <w:rsid w:val="005C216F"/>
    <w:rsid w:val="005C3A68"/>
    <w:rsid w:val="00643B60"/>
    <w:rsid w:val="008415C2"/>
    <w:rsid w:val="009F2E8C"/>
    <w:rsid w:val="00B139AC"/>
    <w:rsid w:val="00C01B93"/>
    <w:rsid w:val="00CD5EF9"/>
    <w:rsid w:val="00D35824"/>
    <w:rsid w:val="00D4480C"/>
    <w:rsid w:val="00D613F5"/>
    <w:rsid w:val="00E327B9"/>
    <w:rsid w:val="00F12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B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1B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15354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17</cp:revision>
  <dcterms:created xsi:type="dcterms:W3CDTF">2025-05-13T11:24:00Z</dcterms:created>
  <dcterms:modified xsi:type="dcterms:W3CDTF">2025-07-22T04:36:00Z</dcterms:modified>
</cp:coreProperties>
</file>