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7AEA5" w14:textId="466140F2" w:rsidR="00576F1C" w:rsidRPr="000D6F9B" w:rsidRDefault="00E37C89" w:rsidP="000D6F9B">
      <w:pPr>
        <w:jc w:val="center"/>
        <w:rPr>
          <w:rFonts w:ascii="Times New Roman" w:hAnsi="Times New Roman" w:cs="Times New Roman"/>
          <w:b/>
          <w:bCs/>
          <w:color w:val="000000" w:themeColor="text1"/>
          <w:lang w:val="en"/>
        </w:rPr>
      </w:pPr>
      <w:bookmarkStart w:id="0" w:name="_Hlk77085749"/>
      <w:r w:rsidRPr="000D6F9B">
        <w:rPr>
          <w:rFonts w:ascii="Times New Roman" w:hAnsi="Times New Roman" w:cs="Times New Roman"/>
          <w:b/>
          <w:bCs/>
          <w:color w:val="000000" w:themeColor="text1"/>
          <w:lang w:val="en"/>
        </w:rPr>
        <w:t>Supplementary Material 2</w:t>
      </w:r>
    </w:p>
    <w:p w14:paraId="13FBF186" w14:textId="77777777" w:rsidR="000D6F9B" w:rsidRPr="000D6F9B" w:rsidRDefault="000D6F9B" w:rsidP="000D6F9B">
      <w:pPr>
        <w:jc w:val="center"/>
        <w:rPr>
          <w:rFonts w:ascii="Times New Roman" w:hAnsi="Times New Roman" w:cs="Times New Roman"/>
          <w:lang w:val="en-US"/>
        </w:rPr>
      </w:pPr>
      <w:r w:rsidRPr="000D6F9B">
        <w:rPr>
          <w:rFonts w:ascii="Times New Roman" w:hAnsi="Times New Roman" w:cs="Times New Roman"/>
          <w:b/>
          <w:color w:val="000000" w:themeColor="text1"/>
          <w:lang w:val="en-US"/>
        </w:rPr>
        <w:t>Regulation of natural and synthetic estrogens in drinking water bodies: reviewing emerging solutions for an emerging problem</w:t>
      </w:r>
    </w:p>
    <w:p w14:paraId="53DBD78A" w14:textId="77777777" w:rsidR="000D6F9B" w:rsidRPr="000D6F9B" w:rsidRDefault="000D6F9B" w:rsidP="000D6F9B">
      <w:pPr>
        <w:jc w:val="center"/>
        <w:rPr>
          <w:rFonts w:ascii="Times New Roman" w:hAnsi="Times New Roman" w:cs="Times New Roman"/>
        </w:rPr>
      </w:pPr>
      <w:proofErr w:type="spellStart"/>
      <w:r w:rsidRPr="000D6F9B">
        <w:rPr>
          <w:rFonts w:ascii="Times New Roman" w:hAnsi="Times New Roman" w:cs="Times New Roman"/>
        </w:rPr>
        <w:t>Fayga</w:t>
      </w:r>
      <w:proofErr w:type="spellEnd"/>
      <w:r w:rsidRPr="000D6F9B">
        <w:rPr>
          <w:rFonts w:ascii="Times New Roman" w:hAnsi="Times New Roman" w:cs="Times New Roman"/>
        </w:rPr>
        <w:t xml:space="preserve"> Nunes de Albuquerque Pismel</w:t>
      </w:r>
      <w:r w:rsidRPr="000D6F9B">
        <w:rPr>
          <w:rFonts w:ascii="Times New Roman" w:hAnsi="Times New Roman" w:cs="Times New Roman"/>
          <w:vertAlign w:val="superscript"/>
        </w:rPr>
        <w:t>1</w:t>
      </w:r>
      <w:r w:rsidRPr="000D6F9B">
        <w:rPr>
          <w:rFonts w:ascii="Times New Roman" w:hAnsi="Times New Roman" w:cs="Times New Roman"/>
        </w:rPr>
        <w:t>; Rosane Cristina de Andrade</w:t>
      </w:r>
      <w:r w:rsidRPr="000D6F9B">
        <w:rPr>
          <w:rFonts w:ascii="Times New Roman" w:hAnsi="Times New Roman" w:cs="Times New Roman"/>
          <w:vertAlign w:val="superscript"/>
        </w:rPr>
        <w:t>1</w:t>
      </w:r>
      <w:r w:rsidRPr="000D6F9B">
        <w:rPr>
          <w:rFonts w:ascii="Times New Roman" w:hAnsi="Times New Roman" w:cs="Times New Roman"/>
        </w:rPr>
        <w:t>; Daniele Maia Bila</w:t>
      </w:r>
      <w:r w:rsidRPr="000D6F9B">
        <w:rPr>
          <w:rFonts w:ascii="Times New Roman" w:hAnsi="Times New Roman" w:cs="Times New Roman"/>
          <w:vertAlign w:val="superscript"/>
        </w:rPr>
        <w:t>1*</w:t>
      </w:r>
    </w:p>
    <w:p w14:paraId="0033CB73" w14:textId="77777777" w:rsidR="000D6F9B" w:rsidRPr="000D6F9B" w:rsidRDefault="000D6F9B" w:rsidP="000D6F9B">
      <w:pPr>
        <w:rPr>
          <w:rFonts w:ascii="Times New Roman" w:hAnsi="Times New Roman" w:cs="Times New Roman"/>
          <w:i/>
          <w:color w:val="000000" w:themeColor="text1"/>
        </w:rPr>
      </w:pPr>
      <w:r w:rsidRPr="000D6F9B">
        <w:rPr>
          <w:rFonts w:ascii="Times New Roman" w:hAnsi="Times New Roman" w:cs="Times New Roman"/>
          <w:i/>
          <w:color w:val="000000" w:themeColor="text1"/>
          <w:vertAlign w:val="superscript"/>
        </w:rPr>
        <w:t>1</w:t>
      </w:r>
      <w:r w:rsidRPr="000D6F9B">
        <w:rPr>
          <w:rFonts w:ascii="Times New Roman" w:hAnsi="Times New Roman" w:cs="Times New Roman"/>
          <w:i/>
          <w:color w:val="000000" w:themeColor="text1"/>
        </w:rPr>
        <w:t xml:space="preserve"> Rio de Janeiro </w:t>
      </w:r>
      <w:proofErr w:type="spellStart"/>
      <w:r w:rsidRPr="000D6F9B">
        <w:rPr>
          <w:rFonts w:ascii="Times New Roman" w:hAnsi="Times New Roman" w:cs="Times New Roman"/>
          <w:i/>
          <w:color w:val="000000" w:themeColor="text1"/>
        </w:rPr>
        <w:t>State</w:t>
      </w:r>
      <w:proofErr w:type="spellEnd"/>
      <w:r w:rsidRPr="000D6F9B">
        <w:rPr>
          <w:rFonts w:ascii="Times New Roman" w:hAnsi="Times New Roman" w:cs="Times New Roman"/>
          <w:i/>
          <w:color w:val="000000" w:themeColor="text1"/>
        </w:rPr>
        <w:t xml:space="preserve"> </w:t>
      </w:r>
      <w:proofErr w:type="spellStart"/>
      <w:r w:rsidRPr="000D6F9B">
        <w:rPr>
          <w:rFonts w:ascii="Times New Roman" w:hAnsi="Times New Roman" w:cs="Times New Roman"/>
          <w:i/>
          <w:color w:val="000000" w:themeColor="text1"/>
        </w:rPr>
        <w:t>University</w:t>
      </w:r>
      <w:proofErr w:type="spellEnd"/>
      <w:r w:rsidRPr="000D6F9B">
        <w:rPr>
          <w:rFonts w:ascii="Times New Roman" w:hAnsi="Times New Roman" w:cs="Times New Roman"/>
          <w:i/>
          <w:color w:val="000000" w:themeColor="text1"/>
        </w:rPr>
        <w:t xml:space="preserve">, </w:t>
      </w:r>
      <w:proofErr w:type="spellStart"/>
      <w:r w:rsidRPr="000D6F9B">
        <w:rPr>
          <w:rFonts w:ascii="Times New Roman" w:hAnsi="Times New Roman" w:cs="Times New Roman"/>
          <w:i/>
          <w:color w:val="000000" w:themeColor="text1"/>
        </w:rPr>
        <w:t>Department</w:t>
      </w:r>
      <w:proofErr w:type="spellEnd"/>
      <w:r w:rsidRPr="000D6F9B">
        <w:rPr>
          <w:rFonts w:ascii="Times New Roman" w:hAnsi="Times New Roman" w:cs="Times New Roman"/>
          <w:i/>
          <w:color w:val="000000" w:themeColor="text1"/>
        </w:rPr>
        <w:t xml:space="preserve"> </w:t>
      </w:r>
      <w:proofErr w:type="spellStart"/>
      <w:r w:rsidRPr="000D6F9B">
        <w:rPr>
          <w:rFonts w:ascii="Times New Roman" w:hAnsi="Times New Roman" w:cs="Times New Roman"/>
          <w:i/>
          <w:color w:val="000000" w:themeColor="text1"/>
        </w:rPr>
        <w:t>of</w:t>
      </w:r>
      <w:proofErr w:type="spellEnd"/>
      <w:r w:rsidRPr="000D6F9B">
        <w:rPr>
          <w:rFonts w:ascii="Times New Roman" w:hAnsi="Times New Roman" w:cs="Times New Roman"/>
          <w:i/>
          <w:color w:val="000000" w:themeColor="text1"/>
        </w:rPr>
        <w:t xml:space="preserve"> </w:t>
      </w:r>
      <w:proofErr w:type="spellStart"/>
      <w:r w:rsidRPr="000D6F9B">
        <w:rPr>
          <w:rFonts w:ascii="Times New Roman" w:hAnsi="Times New Roman" w:cs="Times New Roman"/>
          <w:i/>
          <w:color w:val="000000" w:themeColor="text1"/>
        </w:rPr>
        <w:t>Sanitary</w:t>
      </w:r>
      <w:proofErr w:type="spellEnd"/>
      <w:r w:rsidRPr="000D6F9B">
        <w:rPr>
          <w:rFonts w:ascii="Times New Roman" w:hAnsi="Times New Roman" w:cs="Times New Roman"/>
          <w:i/>
          <w:color w:val="000000" w:themeColor="text1"/>
        </w:rPr>
        <w:t xml:space="preserve"> </w:t>
      </w:r>
      <w:proofErr w:type="spellStart"/>
      <w:r w:rsidRPr="000D6F9B">
        <w:rPr>
          <w:rFonts w:ascii="Times New Roman" w:hAnsi="Times New Roman" w:cs="Times New Roman"/>
          <w:i/>
          <w:color w:val="000000" w:themeColor="text1"/>
        </w:rPr>
        <w:t>and</w:t>
      </w:r>
      <w:proofErr w:type="spellEnd"/>
      <w:r w:rsidRPr="000D6F9B">
        <w:rPr>
          <w:rFonts w:ascii="Times New Roman" w:hAnsi="Times New Roman" w:cs="Times New Roman"/>
          <w:i/>
          <w:color w:val="000000" w:themeColor="text1"/>
        </w:rPr>
        <w:t xml:space="preserve"> Environmental </w:t>
      </w:r>
      <w:proofErr w:type="spellStart"/>
      <w:r w:rsidRPr="000D6F9B">
        <w:rPr>
          <w:rFonts w:ascii="Times New Roman" w:hAnsi="Times New Roman" w:cs="Times New Roman"/>
          <w:i/>
          <w:color w:val="000000" w:themeColor="text1"/>
        </w:rPr>
        <w:t>Engineering</w:t>
      </w:r>
      <w:proofErr w:type="spellEnd"/>
      <w:r w:rsidRPr="000D6F9B">
        <w:rPr>
          <w:rFonts w:ascii="Times New Roman" w:hAnsi="Times New Roman" w:cs="Times New Roman"/>
          <w:i/>
          <w:color w:val="000000" w:themeColor="text1"/>
        </w:rPr>
        <w:t xml:space="preserve">, Rio de Janeiro, </w:t>
      </w:r>
      <w:proofErr w:type="spellStart"/>
      <w:r w:rsidRPr="000D6F9B">
        <w:rPr>
          <w:rFonts w:ascii="Times New Roman" w:hAnsi="Times New Roman" w:cs="Times New Roman"/>
          <w:i/>
          <w:color w:val="000000" w:themeColor="text1"/>
        </w:rPr>
        <w:t>Brazil</w:t>
      </w:r>
      <w:proofErr w:type="spellEnd"/>
      <w:r w:rsidRPr="000D6F9B">
        <w:rPr>
          <w:rFonts w:ascii="Times New Roman" w:hAnsi="Times New Roman" w:cs="Times New Roman"/>
          <w:i/>
          <w:color w:val="000000" w:themeColor="text1"/>
        </w:rPr>
        <w:t xml:space="preserve">. </w:t>
      </w:r>
      <w:r w:rsidRPr="000D6F9B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 xml:space="preserve">Postal </w:t>
      </w:r>
      <w:proofErr w:type="spellStart"/>
      <w:r w:rsidRPr="000D6F9B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>address</w:t>
      </w:r>
      <w:proofErr w:type="spellEnd"/>
      <w:r w:rsidRPr="000D6F9B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 xml:space="preserve">: São Francisco Xavier </w:t>
      </w:r>
      <w:proofErr w:type="spellStart"/>
      <w:r w:rsidRPr="000D6F9B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>street</w:t>
      </w:r>
      <w:proofErr w:type="spellEnd"/>
      <w:r w:rsidRPr="000D6F9B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 xml:space="preserve"> 524, </w:t>
      </w:r>
      <w:proofErr w:type="spellStart"/>
      <w:r w:rsidRPr="000D6F9B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>room</w:t>
      </w:r>
      <w:proofErr w:type="spellEnd"/>
      <w:r w:rsidRPr="000D6F9B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 xml:space="preserve"> 5029-F, Maracanã, Rio de Janeiro, </w:t>
      </w:r>
      <w:proofErr w:type="spellStart"/>
      <w:r w:rsidRPr="000D6F9B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>Brazil</w:t>
      </w:r>
      <w:proofErr w:type="spellEnd"/>
      <w:r w:rsidRPr="000D6F9B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 xml:space="preserve">, </w:t>
      </w:r>
      <w:proofErr w:type="spellStart"/>
      <w:r w:rsidRPr="000D6F9B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>zipcode</w:t>
      </w:r>
      <w:proofErr w:type="spellEnd"/>
      <w:r w:rsidRPr="000D6F9B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 xml:space="preserve"> 20550-900</w:t>
      </w:r>
    </w:p>
    <w:p w14:paraId="5E10B346" w14:textId="77777777" w:rsidR="000D6F9B" w:rsidRPr="000D6F9B" w:rsidRDefault="000D6F9B" w:rsidP="000D6F9B">
      <w:pPr>
        <w:spacing w:line="480" w:lineRule="auto"/>
        <w:rPr>
          <w:rFonts w:ascii="Times New Roman" w:hAnsi="Times New Roman" w:cs="Times New Roman"/>
          <w:lang w:val="en-US"/>
        </w:rPr>
      </w:pPr>
      <w:r w:rsidRPr="000D6F9B">
        <w:rPr>
          <w:rFonts w:ascii="Times New Roman" w:hAnsi="Times New Roman" w:cs="Times New Roman"/>
          <w:spacing w:val="-4"/>
          <w:lang w:val="en-US"/>
        </w:rPr>
        <w:t xml:space="preserve">* </w:t>
      </w:r>
      <w:proofErr w:type="gramStart"/>
      <w:r w:rsidRPr="000D6F9B">
        <w:rPr>
          <w:rFonts w:ascii="Times New Roman" w:hAnsi="Times New Roman" w:cs="Times New Roman"/>
          <w:spacing w:val="-4"/>
          <w:lang w:val="en-US"/>
        </w:rPr>
        <w:t>corresponding</w:t>
      </w:r>
      <w:proofErr w:type="gramEnd"/>
      <w:r w:rsidRPr="000D6F9B">
        <w:rPr>
          <w:rFonts w:ascii="Times New Roman" w:hAnsi="Times New Roman" w:cs="Times New Roman"/>
          <w:spacing w:val="-4"/>
          <w:lang w:val="en-US"/>
        </w:rPr>
        <w:t xml:space="preserve"> author: </w:t>
      </w:r>
      <w:r w:rsidRPr="000D6F9B">
        <w:rPr>
          <w:rFonts w:ascii="Times New Roman" w:hAnsi="Times New Roman" w:cs="Times New Roman"/>
          <w:color w:val="000000" w:themeColor="text1"/>
          <w:lang w:val="en-US"/>
        </w:rPr>
        <w:t>danielebila@eng.uerj.br</w:t>
      </w:r>
    </w:p>
    <w:bookmarkEnd w:id="0"/>
    <w:p w14:paraId="1C055789" w14:textId="77777777" w:rsidR="000D6F9B" w:rsidRPr="00844DE0" w:rsidRDefault="000D6F9B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57BCE55" w14:textId="637BE4FD" w:rsidR="00DF3FA7" w:rsidRPr="00DF3FA7" w:rsidRDefault="00DF3FA7" w:rsidP="00DF3FA7">
      <w:pPr>
        <w:pStyle w:val="Legenda"/>
        <w:keepNext/>
        <w:spacing w:after="0"/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0"/>
          <w:lang w:val="en-US" w:eastAsia="pt-BR"/>
        </w:rPr>
      </w:pPr>
      <w:r w:rsidRPr="00DF3FA7"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0"/>
          <w:lang w:val="en-US" w:eastAsia="pt-BR"/>
        </w:rPr>
        <w:t>EDCs included in the European Union's List of 33 Priority Substances, in 2001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24"/>
        <w:gridCol w:w="23"/>
        <w:gridCol w:w="4247"/>
      </w:tblGrid>
      <w:tr w:rsidR="00DF3FA7" w:rsidRPr="00E37C89" w14:paraId="37DC85CA" w14:textId="77777777" w:rsidTr="001669DB">
        <w:tc>
          <w:tcPr>
            <w:tcW w:w="4247" w:type="dxa"/>
            <w:gridSpan w:val="2"/>
            <w:shd w:val="clear" w:color="auto" w:fill="E7E6E6" w:themeFill="background2"/>
          </w:tcPr>
          <w:p w14:paraId="1B7F4A13" w14:textId="26ABEEF6" w:rsidR="00DF3FA7" w:rsidRPr="00DF3FA7" w:rsidRDefault="00DF3FA7" w:rsidP="00DF3FA7">
            <w:pPr>
              <w:pStyle w:val="LegendaFiguraseQuadros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color w:val="000000" w:themeColor="text1"/>
                <w:lang w:val="en"/>
              </w:rPr>
              <w:t>Classes of Substances</w:t>
            </w:r>
          </w:p>
        </w:tc>
        <w:tc>
          <w:tcPr>
            <w:tcW w:w="4247" w:type="dxa"/>
            <w:shd w:val="clear" w:color="auto" w:fill="E7E6E6" w:themeFill="background2"/>
          </w:tcPr>
          <w:p w14:paraId="1C9FC1DA" w14:textId="45CC2592" w:rsidR="00DF3FA7" w:rsidRPr="00DF3FA7" w:rsidRDefault="00DF3FA7" w:rsidP="00DF3FA7">
            <w:pPr>
              <w:pStyle w:val="LegendaFiguraseQuadros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color w:val="000000" w:themeColor="text1"/>
                <w:lang w:val="en"/>
              </w:rPr>
              <w:t>Substances</w:t>
            </w:r>
          </w:p>
        </w:tc>
      </w:tr>
      <w:tr w:rsidR="00E37C89" w:rsidRPr="00E37C89" w14:paraId="6A1C5155" w14:textId="77777777" w:rsidTr="00A50747">
        <w:tc>
          <w:tcPr>
            <w:tcW w:w="4224" w:type="dxa"/>
            <w:vMerge w:val="restart"/>
            <w:vAlign w:val="center"/>
          </w:tcPr>
          <w:p w14:paraId="220555B3" w14:textId="663B2BCE" w:rsidR="00E37C89" w:rsidRPr="00E37C89" w:rsidRDefault="00E37C89" w:rsidP="00A50747">
            <w:pPr>
              <w:pStyle w:val="LegendaFiguraseQuadros"/>
              <w:jc w:val="center"/>
              <w:rPr>
                <w:b/>
              </w:rPr>
            </w:pPr>
            <w:proofErr w:type="spellStart"/>
            <w:r w:rsidRPr="00E37C89">
              <w:rPr>
                <w:b/>
              </w:rPr>
              <w:t>Pestici</w:t>
            </w:r>
            <w:r>
              <w:rPr>
                <w:b/>
              </w:rPr>
              <w:t>des</w:t>
            </w:r>
            <w:proofErr w:type="spellEnd"/>
          </w:p>
        </w:tc>
        <w:tc>
          <w:tcPr>
            <w:tcW w:w="4270" w:type="dxa"/>
            <w:gridSpan w:val="2"/>
          </w:tcPr>
          <w:p w14:paraId="41B57A29" w14:textId="7C207EA0" w:rsidR="00E37C89" w:rsidRPr="00E37C89" w:rsidRDefault="00E37C89" w:rsidP="00A50747">
            <w:pPr>
              <w:pStyle w:val="LegendaFiguraseQuadros"/>
              <w:jc w:val="center"/>
            </w:pPr>
            <w:proofErr w:type="spellStart"/>
            <w:r>
              <w:t>Alachlor</w:t>
            </w:r>
            <w:proofErr w:type="spellEnd"/>
          </w:p>
        </w:tc>
      </w:tr>
      <w:tr w:rsidR="00E37C89" w:rsidRPr="00E37C89" w14:paraId="7D2430E4" w14:textId="77777777" w:rsidTr="00A50747">
        <w:tc>
          <w:tcPr>
            <w:tcW w:w="4224" w:type="dxa"/>
            <w:vMerge/>
            <w:vAlign w:val="center"/>
          </w:tcPr>
          <w:p w14:paraId="5B690CEF" w14:textId="77777777" w:rsidR="00E37C89" w:rsidRPr="00E37C89" w:rsidRDefault="00E37C89" w:rsidP="00A50747">
            <w:pPr>
              <w:pStyle w:val="LegendaFiguraseQuadros"/>
              <w:jc w:val="center"/>
              <w:rPr>
                <w:b/>
              </w:rPr>
            </w:pPr>
          </w:p>
        </w:tc>
        <w:tc>
          <w:tcPr>
            <w:tcW w:w="4270" w:type="dxa"/>
            <w:gridSpan w:val="2"/>
          </w:tcPr>
          <w:p w14:paraId="68220B9B" w14:textId="2C426330" w:rsidR="00E37C89" w:rsidRPr="00E37C89" w:rsidRDefault="00DF3FA7" w:rsidP="00A50747">
            <w:pPr>
              <w:pStyle w:val="LegendaFiguraseQuadros"/>
              <w:jc w:val="center"/>
              <w:rPr>
                <w:highlight w:val="yellow"/>
              </w:rPr>
            </w:pPr>
            <w:proofErr w:type="spellStart"/>
            <w:r>
              <w:t>Chlorpyrifos</w:t>
            </w:r>
            <w:proofErr w:type="spellEnd"/>
          </w:p>
        </w:tc>
      </w:tr>
      <w:tr w:rsidR="00E37C89" w:rsidRPr="00E37C89" w14:paraId="24848BCA" w14:textId="77777777" w:rsidTr="00A50747">
        <w:tc>
          <w:tcPr>
            <w:tcW w:w="4224" w:type="dxa"/>
            <w:vMerge/>
            <w:vAlign w:val="center"/>
          </w:tcPr>
          <w:p w14:paraId="70749722" w14:textId="77777777" w:rsidR="00E37C89" w:rsidRPr="00E37C89" w:rsidRDefault="00E37C89" w:rsidP="00A50747">
            <w:pPr>
              <w:pStyle w:val="LegendaFiguraseQuadros"/>
              <w:jc w:val="center"/>
              <w:rPr>
                <w:b/>
              </w:rPr>
            </w:pPr>
          </w:p>
        </w:tc>
        <w:tc>
          <w:tcPr>
            <w:tcW w:w="4270" w:type="dxa"/>
            <w:gridSpan w:val="2"/>
          </w:tcPr>
          <w:p w14:paraId="43D6DA61" w14:textId="34DFEC86" w:rsidR="00E37C89" w:rsidRPr="00E37C89" w:rsidRDefault="00DF3FA7" w:rsidP="00A50747">
            <w:pPr>
              <w:pStyle w:val="LegendaFiguraseQuadros"/>
              <w:jc w:val="center"/>
              <w:rPr>
                <w:highlight w:val="yellow"/>
              </w:rPr>
            </w:pPr>
            <w:r>
              <w:t>Alpha-</w:t>
            </w:r>
            <w:proofErr w:type="spellStart"/>
            <w:r>
              <w:t>endosulfan</w:t>
            </w:r>
            <w:proofErr w:type="spellEnd"/>
          </w:p>
        </w:tc>
      </w:tr>
      <w:tr w:rsidR="00E37C89" w:rsidRPr="00E37C89" w14:paraId="57C0EBD9" w14:textId="77777777" w:rsidTr="00A50747">
        <w:tc>
          <w:tcPr>
            <w:tcW w:w="4224" w:type="dxa"/>
            <w:vMerge/>
            <w:vAlign w:val="center"/>
          </w:tcPr>
          <w:p w14:paraId="0BF381FA" w14:textId="77777777" w:rsidR="00E37C89" w:rsidRPr="00E37C89" w:rsidRDefault="00E37C89" w:rsidP="00A50747">
            <w:pPr>
              <w:pStyle w:val="LegendaFiguraseQuadros"/>
              <w:jc w:val="center"/>
              <w:rPr>
                <w:b/>
              </w:rPr>
            </w:pPr>
          </w:p>
        </w:tc>
        <w:tc>
          <w:tcPr>
            <w:tcW w:w="4270" w:type="dxa"/>
            <w:gridSpan w:val="2"/>
          </w:tcPr>
          <w:p w14:paraId="17CE1323" w14:textId="62B2DDBE" w:rsidR="00E37C89" w:rsidRPr="00E37C89" w:rsidRDefault="00DF3FA7" w:rsidP="00A50747">
            <w:pPr>
              <w:pStyle w:val="LegendaFiguraseQuadros"/>
              <w:jc w:val="center"/>
              <w:rPr>
                <w:highlight w:val="yellow"/>
              </w:rPr>
            </w:pPr>
            <w:proofErr w:type="spellStart"/>
            <w:r>
              <w:t>Hexachlorocyclohexane</w:t>
            </w:r>
            <w:proofErr w:type="spellEnd"/>
          </w:p>
        </w:tc>
      </w:tr>
      <w:tr w:rsidR="00E37C89" w:rsidRPr="00E37C89" w14:paraId="3B3CC40C" w14:textId="77777777" w:rsidTr="00A50747">
        <w:tc>
          <w:tcPr>
            <w:tcW w:w="4224" w:type="dxa"/>
            <w:vMerge/>
            <w:vAlign w:val="center"/>
          </w:tcPr>
          <w:p w14:paraId="1F24BE46" w14:textId="77777777" w:rsidR="00E37C89" w:rsidRPr="00E37C89" w:rsidRDefault="00E37C89" w:rsidP="00A50747">
            <w:pPr>
              <w:pStyle w:val="LegendaFiguraseQuadros"/>
              <w:jc w:val="center"/>
              <w:rPr>
                <w:b/>
              </w:rPr>
            </w:pPr>
          </w:p>
        </w:tc>
        <w:tc>
          <w:tcPr>
            <w:tcW w:w="4270" w:type="dxa"/>
            <w:gridSpan w:val="2"/>
          </w:tcPr>
          <w:p w14:paraId="5FA4401F" w14:textId="3CA36ADF" w:rsidR="00E37C89" w:rsidRPr="00E37C89" w:rsidRDefault="00DF3FA7" w:rsidP="00A50747">
            <w:pPr>
              <w:pStyle w:val="LegendaFiguraseQuadros"/>
              <w:jc w:val="center"/>
              <w:rPr>
                <w:highlight w:val="yellow"/>
              </w:rPr>
            </w:pPr>
            <w:proofErr w:type="spellStart"/>
            <w:r>
              <w:t>Pentachlorophenol</w:t>
            </w:r>
            <w:proofErr w:type="spellEnd"/>
          </w:p>
        </w:tc>
      </w:tr>
      <w:tr w:rsidR="00E37C89" w:rsidRPr="00E37C89" w14:paraId="07C3F47F" w14:textId="77777777" w:rsidTr="00A50747">
        <w:tc>
          <w:tcPr>
            <w:tcW w:w="4224" w:type="dxa"/>
            <w:vMerge w:val="restart"/>
            <w:vAlign w:val="center"/>
          </w:tcPr>
          <w:p w14:paraId="48449AA5" w14:textId="2BAC8D39" w:rsidR="00E37C89" w:rsidRPr="00E37C89" w:rsidRDefault="00E37C89" w:rsidP="00E37C89">
            <w:pPr>
              <w:pStyle w:val="LegendaFiguraseQuadros"/>
              <w:jc w:val="center"/>
              <w:rPr>
                <w:b/>
              </w:rPr>
            </w:pPr>
            <w:proofErr w:type="spellStart"/>
            <w:r w:rsidRPr="00E37C89">
              <w:rPr>
                <w:b/>
              </w:rPr>
              <w:t>Polycyclic</w:t>
            </w:r>
            <w:proofErr w:type="spellEnd"/>
            <w:r w:rsidRPr="00E37C89"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</w:t>
            </w:r>
            <w:r w:rsidRPr="00E37C89">
              <w:rPr>
                <w:b/>
              </w:rPr>
              <w:t>romatic</w:t>
            </w:r>
            <w:proofErr w:type="spellEnd"/>
            <w:r w:rsidRPr="00E37C89"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</w:t>
            </w:r>
            <w:r w:rsidRPr="00E37C89">
              <w:rPr>
                <w:b/>
              </w:rPr>
              <w:t>ydrocarbons</w:t>
            </w:r>
            <w:proofErr w:type="spellEnd"/>
          </w:p>
          <w:p w14:paraId="2539D195" w14:textId="23DF4AC8" w:rsidR="00E37C89" w:rsidRPr="00E37C89" w:rsidRDefault="00E37C89" w:rsidP="00A50747">
            <w:pPr>
              <w:pStyle w:val="LegendaFiguraseQuadros"/>
              <w:jc w:val="center"/>
              <w:rPr>
                <w:b/>
              </w:rPr>
            </w:pPr>
          </w:p>
        </w:tc>
        <w:tc>
          <w:tcPr>
            <w:tcW w:w="4270" w:type="dxa"/>
            <w:gridSpan w:val="2"/>
          </w:tcPr>
          <w:p w14:paraId="362A1713" w14:textId="582BE5D5" w:rsidR="00E37C89" w:rsidRPr="00E37C89" w:rsidRDefault="00E37C89" w:rsidP="00A50747">
            <w:pPr>
              <w:pStyle w:val="LegendaFiguraseQuadros"/>
              <w:jc w:val="center"/>
            </w:pPr>
            <w:proofErr w:type="spellStart"/>
            <w:r>
              <w:t>Anthracene</w:t>
            </w:r>
            <w:proofErr w:type="spellEnd"/>
          </w:p>
        </w:tc>
      </w:tr>
      <w:tr w:rsidR="00E37C89" w:rsidRPr="00E37C89" w14:paraId="0BE25BFB" w14:textId="77777777" w:rsidTr="00A50747">
        <w:tc>
          <w:tcPr>
            <w:tcW w:w="4224" w:type="dxa"/>
            <w:vMerge/>
            <w:vAlign w:val="center"/>
          </w:tcPr>
          <w:p w14:paraId="03874F48" w14:textId="77777777" w:rsidR="00E37C89" w:rsidRPr="00E37C89" w:rsidRDefault="00E37C89" w:rsidP="00A50747">
            <w:pPr>
              <w:pStyle w:val="LegendaFiguraseQuadros"/>
              <w:jc w:val="center"/>
              <w:rPr>
                <w:b/>
              </w:rPr>
            </w:pPr>
          </w:p>
        </w:tc>
        <w:tc>
          <w:tcPr>
            <w:tcW w:w="4270" w:type="dxa"/>
            <w:gridSpan w:val="2"/>
          </w:tcPr>
          <w:p w14:paraId="78F937E6" w14:textId="61858B6B" w:rsidR="00E37C89" w:rsidRPr="00E37C89" w:rsidRDefault="00DF3FA7" w:rsidP="00A50747">
            <w:pPr>
              <w:pStyle w:val="LegendaFiguraseQuadros"/>
              <w:jc w:val="center"/>
              <w:rPr>
                <w:highlight w:val="yellow"/>
              </w:rPr>
            </w:pPr>
            <w:proofErr w:type="spellStart"/>
            <w:r>
              <w:t>Fluoranthene</w:t>
            </w:r>
            <w:proofErr w:type="spellEnd"/>
          </w:p>
        </w:tc>
      </w:tr>
      <w:tr w:rsidR="00E37C89" w:rsidRPr="00E37C89" w14:paraId="2CCE35A4" w14:textId="77777777" w:rsidTr="00A50747">
        <w:tc>
          <w:tcPr>
            <w:tcW w:w="4224" w:type="dxa"/>
            <w:vMerge/>
            <w:vAlign w:val="center"/>
          </w:tcPr>
          <w:p w14:paraId="05EF758B" w14:textId="77777777" w:rsidR="00E37C89" w:rsidRPr="00E37C89" w:rsidRDefault="00E37C89" w:rsidP="00A50747">
            <w:pPr>
              <w:pStyle w:val="LegendaFiguraseQuadros"/>
              <w:jc w:val="center"/>
              <w:rPr>
                <w:b/>
              </w:rPr>
            </w:pPr>
          </w:p>
        </w:tc>
        <w:tc>
          <w:tcPr>
            <w:tcW w:w="4270" w:type="dxa"/>
            <w:gridSpan w:val="2"/>
          </w:tcPr>
          <w:p w14:paraId="4E7D024D" w14:textId="684290ED" w:rsidR="00E37C89" w:rsidRPr="00E37C89" w:rsidRDefault="00DF3FA7" w:rsidP="00A50747">
            <w:pPr>
              <w:pStyle w:val="LegendaFiguraseQuadros"/>
              <w:jc w:val="center"/>
              <w:rPr>
                <w:highlight w:val="yellow"/>
              </w:rPr>
            </w:pPr>
            <w:proofErr w:type="spellStart"/>
            <w:r>
              <w:t>Naphthalene</w:t>
            </w:r>
            <w:proofErr w:type="spellEnd"/>
          </w:p>
        </w:tc>
      </w:tr>
      <w:tr w:rsidR="00E37C89" w:rsidRPr="00E37C89" w14:paraId="28B9F138" w14:textId="77777777" w:rsidTr="00A50747">
        <w:tc>
          <w:tcPr>
            <w:tcW w:w="4224" w:type="dxa"/>
            <w:vMerge/>
            <w:vAlign w:val="center"/>
          </w:tcPr>
          <w:p w14:paraId="7DEC9D1B" w14:textId="77777777" w:rsidR="00E37C89" w:rsidRPr="00E37C89" w:rsidRDefault="00E37C89" w:rsidP="00A50747">
            <w:pPr>
              <w:pStyle w:val="LegendaFiguraseQuadros"/>
              <w:jc w:val="center"/>
              <w:rPr>
                <w:b/>
              </w:rPr>
            </w:pPr>
          </w:p>
        </w:tc>
        <w:tc>
          <w:tcPr>
            <w:tcW w:w="4270" w:type="dxa"/>
            <w:gridSpan w:val="2"/>
          </w:tcPr>
          <w:p w14:paraId="79540E6A" w14:textId="0287ECC8" w:rsidR="00E37C89" w:rsidRPr="00E37C89" w:rsidRDefault="00DF3FA7" w:rsidP="00A50747">
            <w:pPr>
              <w:pStyle w:val="LegendaFiguraseQuadros"/>
              <w:jc w:val="center"/>
              <w:rPr>
                <w:highlight w:val="yellow"/>
              </w:rPr>
            </w:pPr>
            <w:r>
              <w:t>Benzo(a)</w:t>
            </w:r>
            <w:proofErr w:type="spellStart"/>
            <w:r>
              <w:t>pyrene</w:t>
            </w:r>
            <w:proofErr w:type="spellEnd"/>
          </w:p>
        </w:tc>
      </w:tr>
      <w:tr w:rsidR="00E37C89" w:rsidRPr="00E37C89" w14:paraId="16965CC6" w14:textId="77777777" w:rsidTr="00A50747">
        <w:tc>
          <w:tcPr>
            <w:tcW w:w="4224" w:type="dxa"/>
            <w:vMerge/>
            <w:vAlign w:val="center"/>
          </w:tcPr>
          <w:p w14:paraId="0067BCCD" w14:textId="77777777" w:rsidR="00E37C89" w:rsidRPr="00E37C89" w:rsidRDefault="00E37C89" w:rsidP="00A50747">
            <w:pPr>
              <w:pStyle w:val="LegendaFiguraseQuadros"/>
              <w:jc w:val="center"/>
              <w:rPr>
                <w:b/>
              </w:rPr>
            </w:pPr>
          </w:p>
        </w:tc>
        <w:tc>
          <w:tcPr>
            <w:tcW w:w="4270" w:type="dxa"/>
            <w:gridSpan w:val="2"/>
          </w:tcPr>
          <w:p w14:paraId="26C2B494" w14:textId="23FF3E07" w:rsidR="00E37C89" w:rsidRPr="00E37C89" w:rsidRDefault="00DF3FA7" w:rsidP="00A50747">
            <w:pPr>
              <w:pStyle w:val="LegendaFiguraseQuadros"/>
              <w:jc w:val="center"/>
              <w:rPr>
                <w:highlight w:val="yellow"/>
              </w:rPr>
            </w:pPr>
            <w:r>
              <w:t>Benzo(b)</w:t>
            </w:r>
            <w:proofErr w:type="spellStart"/>
            <w:r>
              <w:t>fluoranthene</w:t>
            </w:r>
            <w:proofErr w:type="spellEnd"/>
          </w:p>
        </w:tc>
      </w:tr>
      <w:tr w:rsidR="00E37C89" w:rsidRPr="00E37C89" w14:paraId="67B8D07C" w14:textId="77777777" w:rsidTr="00A50747">
        <w:tc>
          <w:tcPr>
            <w:tcW w:w="4224" w:type="dxa"/>
            <w:vMerge/>
            <w:vAlign w:val="center"/>
          </w:tcPr>
          <w:p w14:paraId="2171D2FA" w14:textId="77777777" w:rsidR="00E37C89" w:rsidRPr="00E37C89" w:rsidRDefault="00E37C89" w:rsidP="00A50747">
            <w:pPr>
              <w:pStyle w:val="LegendaFiguraseQuadros"/>
              <w:jc w:val="center"/>
              <w:rPr>
                <w:b/>
              </w:rPr>
            </w:pPr>
          </w:p>
        </w:tc>
        <w:tc>
          <w:tcPr>
            <w:tcW w:w="4270" w:type="dxa"/>
            <w:gridSpan w:val="2"/>
          </w:tcPr>
          <w:p w14:paraId="26B77965" w14:textId="6700395C" w:rsidR="00E37C89" w:rsidRPr="00E37C89" w:rsidRDefault="00DF3FA7" w:rsidP="00A50747">
            <w:pPr>
              <w:pStyle w:val="LegendaFiguraseQuadros"/>
              <w:jc w:val="center"/>
              <w:rPr>
                <w:highlight w:val="yellow"/>
              </w:rPr>
            </w:pPr>
            <w:r>
              <w:t>Benzo(</w:t>
            </w:r>
            <w:proofErr w:type="spellStart"/>
            <w:r>
              <w:t>g,h,i</w:t>
            </w:r>
            <w:proofErr w:type="spellEnd"/>
            <w:r>
              <w:t>)</w:t>
            </w:r>
            <w:proofErr w:type="spellStart"/>
            <w:r>
              <w:t>perylene</w:t>
            </w:r>
            <w:proofErr w:type="spellEnd"/>
          </w:p>
        </w:tc>
      </w:tr>
      <w:tr w:rsidR="00E37C89" w:rsidRPr="00E37C89" w14:paraId="1E1E09D7" w14:textId="77777777" w:rsidTr="00A50747">
        <w:tc>
          <w:tcPr>
            <w:tcW w:w="4224" w:type="dxa"/>
            <w:vMerge/>
            <w:vAlign w:val="center"/>
          </w:tcPr>
          <w:p w14:paraId="3823191D" w14:textId="77777777" w:rsidR="00E37C89" w:rsidRPr="00E37C89" w:rsidRDefault="00E37C89" w:rsidP="00A50747">
            <w:pPr>
              <w:pStyle w:val="LegendaFiguraseQuadros"/>
              <w:jc w:val="center"/>
              <w:rPr>
                <w:b/>
              </w:rPr>
            </w:pPr>
          </w:p>
        </w:tc>
        <w:tc>
          <w:tcPr>
            <w:tcW w:w="4270" w:type="dxa"/>
            <w:gridSpan w:val="2"/>
          </w:tcPr>
          <w:p w14:paraId="35872EE0" w14:textId="7752B5B6" w:rsidR="00E37C89" w:rsidRPr="00E37C89" w:rsidRDefault="00DF3FA7" w:rsidP="00A50747">
            <w:pPr>
              <w:pStyle w:val="LegendaFiguraseQuadros"/>
              <w:jc w:val="center"/>
              <w:rPr>
                <w:highlight w:val="yellow"/>
              </w:rPr>
            </w:pPr>
            <w:r>
              <w:t>Benzo(k)</w:t>
            </w:r>
            <w:proofErr w:type="spellStart"/>
            <w:r>
              <w:t>fluoranthene</w:t>
            </w:r>
            <w:proofErr w:type="spellEnd"/>
          </w:p>
        </w:tc>
      </w:tr>
      <w:tr w:rsidR="00E37C89" w:rsidRPr="00E37C89" w14:paraId="660A1A69" w14:textId="77777777" w:rsidTr="00A50747">
        <w:tc>
          <w:tcPr>
            <w:tcW w:w="4224" w:type="dxa"/>
            <w:vMerge/>
            <w:vAlign w:val="center"/>
          </w:tcPr>
          <w:p w14:paraId="016C3502" w14:textId="77777777" w:rsidR="00E37C89" w:rsidRPr="00E37C89" w:rsidRDefault="00E37C89" w:rsidP="00A50747">
            <w:pPr>
              <w:pStyle w:val="LegendaFiguraseQuadros"/>
              <w:jc w:val="center"/>
              <w:rPr>
                <w:b/>
              </w:rPr>
            </w:pPr>
          </w:p>
        </w:tc>
        <w:tc>
          <w:tcPr>
            <w:tcW w:w="4270" w:type="dxa"/>
            <w:gridSpan w:val="2"/>
          </w:tcPr>
          <w:p w14:paraId="2F3A2E2C" w14:textId="436C289E" w:rsidR="00E37C89" w:rsidRPr="00E37C89" w:rsidRDefault="00DF3FA7" w:rsidP="00A50747">
            <w:pPr>
              <w:pStyle w:val="LegendaFiguraseQuadros"/>
              <w:jc w:val="center"/>
              <w:rPr>
                <w:highlight w:val="yellow"/>
              </w:rPr>
            </w:pPr>
            <w:proofErr w:type="spellStart"/>
            <w:r>
              <w:t>Indeno</w:t>
            </w:r>
            <w:proofErr w:type="spellEnd"/>
            <w:r>
              <w:t>(1,2,3-cd)</w:t>
            </w:r>
            <w:proofErr w:type="spellStart"/>
            <w:r>
              <w:t>pyrene</w:t>
            </w:r>
            <w:proofErr w:type="spellEnd"/>
          </w:p>
        </w:tc>
      </w:tr>
      <w:tr w:rsidR="00E37C89" w:rsidRPr="00E37C89" w14:paraId="4B43B494" w14:textId="77777777" w:rsidTr="00A50747">
        <w:tc>
          <w:tcPr>
            <w:tcW w:w="4224" w:type="dxa"/>
            <w:vMerge w:val="restart"/>
            <w:vAlign w:val="center"/>
          </w:tcPr>
          <w:p w14:paraId="2CA41DFA" w14:textId="263B9C1C" w:rsidR="00E37C89" w:rsidRPr="00E37C89" w:rsidRDefault="00E37C89" w:rsidP="00A50747">
            <w:pPr>
              <w:pStyle w:val="LegendaFiguraseQuadros"/>
              <w:jc w:val="center"/>
              <w:rPr>
                <w:b/>
              </w:rPr>
            </w:pPr>
            <w:proofErr w:type="spellStart"/>
            <w:r w:rsidRPr="00E37C89">
              <w:rPr>
                <w:b/>
              </w:rPr>
              <w:t>Her</w:t>
            </w:r>
            <w:r>
              <w:rPr>
                <w:b/>
              </w:rPr>
              <w:t>bicides</w:t>
            </w:r>
            <w:proofErr w:type="spellEnd"/>
          </w:p>
        </w:tc>
        <w:tc>
          <w:tcPr>
            <w:tcW w:w="4270" w:type="dxa"/>
            <w:gridSpan w:val="2"/>
          </w:tcPr>
          <w:p w14:paraId="2F1ECA4D" w14:textId="05DDEDB1" w:rsidR="00E37C89" w:rsidRPr="00E37C89" w:rsidRDefault="00E37C89" w:rsidP="00A50747">
            <w:pPr>
              <w:pStyle w:val="LegendaFiguraseQuadros"/>
              <w:jc w:val="center"/>
              <w:rPr>
                <w:highlight w:val="yellow"/>
              </w:rPr>
            </w:pPr>
            <w:proofErr w:type="spellStart"/>
            <w:r>
              <w:t>Atrazine</w:t>
            </w:r>
            <w:proofErr w:type="spellEnd"/>
          </w:p>
        </w:tc>
      </w:tr>
      <w:tr w:rsidR="00E37C89" w:rsidRPr="00E37C89" w14:paraId="14EA8A1B" w14:textId="77777777" w:rsidTr="00A50747">
        <w:tc>
          <w:tcPr>
            <w:tcW w:w="4224" w:type="dxa"/>
            <w:vMerge/>
            <w:vAlign w:val="center"/>
          </w:tcPr>
          <w:p w14:paraId="7F736BFA" w14:textId="77777777" w:rsidR="00E37C89" w:rsidRPr="00E37C89" w:rsidRDefault="00E37C89" w:rsidP="00A50747">
            <w:pPr>
              <w:pStyle w:val="LegendaFiguraseQuadros"/>
              <w:jc w:val="center"/>
              <w:rPr>
                <w:b/>
              </w:rPr>
            </w:pPr>
          </w:p>
        </w:tc>
        <w:tc>
          <w:tcPr>
            <w:tcW w:w="4270" w:type="dxa"/>
            <w:gridSpan w:val="2"/>
          </w:tcPr>
          <w:p w14:paraId="0A024A56" w14:textId="16F1D228" w:rsidR="00E37C89" w:rsidRPr="00E37C89" w:rsidRDefault="00DF3FA7" w:rsidP="00A50747">
            <w:pPr>
              <w:pStyle w:val="LegendaFiguraseQuadros"/>
              <w:jc w:val="center"/>
              <w:rPr>
                <w:highlight w:val="yellow"/>
              </w:rPr>
            </w:pPr>
            <w:proofErr w:type="spellStart"/>
            <w:r>
              <w:t>Diuron</w:t>
            </w:r>
            <w:proofErr w:type="spellEnd"/>
          </w:p>
        </w:tc>
      </w:tr>
      <w:tr w:rsidR="00E37C89" w:rsidRPr="00E37C89" w14:paraId="09E2063D" w14:textId="77777777" w:rsidTr="00A50747">
        <w:tc>
          <w:tcPr>
            <w:tcW w:w="4224" w:type="dxa"/>
            <w:vMerge/>
            <w:vAlign w:val="center"/>
          </w:tcPr>
          <w:p w14:paraId="04C0DE84" w14:textId="77777777" w:rsidR="00E37C89" w:rsidRPr="00E37C89" w:rsidRDefault="00E37C89" w:rsidP="00A50747">
            <w:pPr>
              <w:pStyle w:val="LegendaFiguraseQuadros"/>
              <w:jc w:val="center"/>
              <w:rPr>
                <w:b/>
              </w:rPr>
            </w:pPr>
          </w:p>
        </w:tc>
        <w:tc>
          <w:tcPr>
            <w:tcW w:w="4270" w:type="dxa"/>
            <w:gridSpan w:val="2"/>
          </w:tcPr>
          <w:p w14:paraId="762523F9" w14:textId="189DECB2" w:rsidR="00E37C89" w:rsidRPr="00E37C89" w:rsidRDefault="00DF3FA7" w:rsidP="00A50747">
            <w:pPr>
              <w:pStyle w:val="LegendaFiguraseQuadros"/>
              <w:jc w:val="center"/>
              <w:rPr>
                <w:highlight w:val="yellow"/>
              </w:rPr>
            </w:pPr>
            <w:proofErr w:type="spellStart"/>
            <w:r>
              <w:t>Isoproturon</w:t>
            </w:r>
            <w:proofErr w:type="spellEnd"/>
          </w:p>
        </w:tc>
      </w:tr>
      <w:tr w:rsidR="00E37C89" w:rsidRPr="00E37C89" w14:paraId="1B34760D" w14:textId="77777777" w:rsidTr="00A50747">
        <w:tc>
          <w:tcPr>
            <w:tcW w:w="4224" w:type="dxa"/>
            <w:vMerge/>
            <w:vAlign w:val="center"/>
          </w:tcPr>
          <w:p w14:paraId="3F161286" w14:textId="77777777" w:rsidR="00E37C89" w:rsidRPr="00E37C89" w:rsidRDefault="00E37C89" w:rsidP="00A50747">
            <w:pPr>
              <w:pStyle w:val="LegendaFiguraseQuadros"/>
              <w:jc w:val="center"/>
              <w:rPr>
                <w:b/>
              </w:rPr>
            </w:pPr>
          </w:p>
        </w:tc>
        <w:tc>
          <w:tcPr>
            <w:tcW w:w="4270" w:type="dxa"/>
            <w:gridSpan w:val="2"/>
          </w:tcPr>
          <w:p w14:paraId="4CD179A4" w14:textId="64FF6612" w:rsidR="00E37C89" w:rsidRPr="00E37C89" w:rsidRDefault="00DF3FA7" w:rsidP="00A50747">
            <w:pPr>
              <w:pStyle w:val="LegendaFiguraseQuadros"/>
              <w:jc w:val="center"/>
              <w:rPr>
                <w:highlight w:val="yellow"/>
              </w:rPr>
            </w:pPr>
            <w:proofErr w:type="spellStart"/>
            <w:r>
              <w:t>Simazine</w:t>
            </w:r>
            <w:proofErr w:type="spellEnd"/>
            <w:r>
              <w:t xml:space="preserve"> </w:t>
            </w:r>
          </w:p>
        </w:tc>
      </w:tr>
      <w:tr w:rsidR="00E37C89" w:rsidRPr="00E37C89" w14:paraId="4D61D4D0" w14:textId="77777777" w:rsidTr="00A50747">
        <w:tc>
          <w:tcPr>
            <w:tcW w:w="4224" w:type="dxa"/>
            <w:vMerge/>
            <w:vAlign w:val="center"/>
          </w:tcPr>
          <w:p w14:paraId="46A192A9" w14:textId="77777777" w:rsidR="00E37C89" w:rsidRPr="00E37C89" w:rsidRDefault="00E37C89" w:rsidP="00A50747">
            <w:pPr>
              <w:pStyle w:val="LegendaFiguraseQuadros"/>
              <w:jc w:val="center"/>
              <w:rPr>
                <w:b/>
              </w:rPr>
            </w:pPr>
          </w:p>
        </w:tc>
        <w:tc>
          <w:tcPr>
            <w:tcW w:w="4270" w:type="dxa"/>
            <w:gridSpan w:val="2"/>
          </w:tcPr>
          <w:p w14:paraId="3F84313D" w14:textId="7604FB87" w:rsidR="00E37C89" w:rsidRPr="00E37C89" w:rsidRDefault="00DF3FA7" w:rsidP="00A50747">
            <w:pPr>
              <w:pStyle w:val="LegendaFiguraseQuadros"/>
              <w:jc w:val="center"/>
              <w:rPr>
                <w:highlight w:val="yellow"/>
              </w:rPr>
            </w:pPr>
            <w:proofErr w:type="spellStart"/>
            <w:r>
              <w:t>Trifluralin</w:t>
            </w:r>
            <w:proofErr w:type="spellEnd"/>
          </w:p>
        </w:tc>
      </w:tr>
      <w:tr w:rsidR="00E37C89" w:rsidRPr="00E37C89" w14:paraId="40BB3D2A" w14:textId="77777777" w:rsidTr="00A50747">
        <w:tc>
          <w:tcPr>
            <w:tcW w:w="4224" w:type="dxa"/>
            <w:vAlign w:val="center"/>
          </w:tcPr>
          <w:p w14:paraId="3D2E1FBB" w14:textId="15B281C0" w:rsidR="00E37C89" w:rsidRPr="00E37C89" w:rsidRDefault="00E37C89" w:rsidP="00A50747">
            <w:pPr>
              <w:pStyle w:val="LegendaFiguraseQuadros"/>
              <w:jc w:val="center"/>
              <w:rPr>
                <w:b/>
              </w:rPr>
            </w:pPr>
            <w:r>
              <w:rPr>
                <w:b/>
              </w:rPr>
              <w:t>Fl</w:t>
            </w:r>
            <w:r w:rsidRPr="00E37C89">
              <w:rPr>
                <w:b/>
              </w:rPr>
              <w:t xml:space="preserve">ame </w:t>
            </w:r>
            <w:proofErr w:type="spellStart"/>
            <w:r>
              <w:rPr>
                <w:b/>
              </w:rPr>
              <w:t>R</w:t>
            </w:r>
            <w:r w:rsidRPr="00E37C89">
              <w:rPr>
                <w:b/>
              </w:rPr>
              <w:t>etardant</w:t>
            </w:r>
            <w:r>
              <w:rPr>
                <w:b/>
              </w:rPr>
              <w:t>s</w:t>
            </w:r>
            <w:proofErr w:type="spellEnd"/>
          </w:p>
        </w:tc>
        <w:tc>
          <w:tcPr>
            <w:tcW w:w="4270" w:type="dxa"/>
            <w:gridSpan w:val="2"/>
          </w:tcPr>
          <w:p w14:paraId="2D841F8D" w14:textId="6C9EFEA0" w:rsidR="00E37C89" w:rsidRPr="00E37C89" w:rsidRDefault="00DF3FA7" w:rsidP="00A50747">
            <w:pPr>
              <w:pStyle w:val="LegendaFiguraseQuadros"/>
              <w:jc w:val="center"/>
              <w:rPr>
                <w:highlight w:val="yellow"/>
              </w:rPr>
            </w:pPr>
            <w:proofErr w:type="spellStart"/>
            <w:r>
              <w:t>Brominated</w:t>
            </w:r>
            <w:proofErr w:type="spellEnd"/>
            <w:r>
              <w:t xml:space="preserve"> </w:t>
            </w:r>
            <w:proofErr w:type="spellStart"/>
            <w:r>
              <w:t>diphenylethers</w:t>
            </w:r>
            <w:proofErr w:type="spellEnd"/>
          </w:p>
        </w:tc>
      </w:tr>
      <w:tr w:rsidR="00E37C89" w:rsidRPr="00E37C89" w14:paraId="21EE2F7B" w14:textId="77777777" w:rsidTr="00A50747">
        <w:tc>
          <w:tcPr>
            <w:tcW w:w="4224" w:type="dxa"/>
            <w:vAlign w:val="center"/>
          </w:tcPr>
          <w:p w14:paraId="6A263F09" w14:textId="1D906D9E" w:rsidR="00E37C89" w:rsidRPr="00E37C89" w:rsidRDefault="00E37C89" w:rsidP="00E37C89">
            <w:pPr>
              <w:pStyle w:val="LegendaFiguraseQuadros"/>
              <w:jc w:val="center"/>
              <w:rPr>
                <w:b/>
              </w:rPr>
            </w:pPr>
            <w:proofErr w:type="spellStart"/>
            <w:r w:rsidRPr="00E37C89">
              <w:rPr>
                <w:b/>
              </w:rPr>
              <w:t>Phthalates</w:t>
            </w:r>
            <w:proofErr w:type="spellEnd"/>
          </w:p>
        </w:tc>
        <w:tc>
          <w:tcPr>
            <w:tcW w:w="4270" w:type="dxa"/>
            <w:gridSpan w:val="2"/>
          </w:tcPr>
          <w:p w14:paraId="584D20BF" w14:textId="4FEA049F" w:rsidR="00E37C89" w:rsidRPr="00E37C89" w:rsidRDefault="00DF3FA7" w:rsidP="00A50747">
            <w:pPr>
              <w:pStyle w:val="LegendaFiguraseQuadros"/>
              <w:jc w:val="center"/>
              <w:rPr>
                <w:highlight w:val="yellow"/>
              </w:rPr>
            </w:pPr>
            <w:r>
              <w:t>Di(2-ethylhexyl)</w:t>
            </w:r>
            <w:proofErr w:type="spellStart"/>
            <w:r>
              <w:t>phthalate</w:t>
            </w:r>
            <w:proofErr w:type="spellEnd"/>
          </w:p>
        </w:tc>
      </w:tr>
    </w:tbl>
    <w:p w14:paraId="6CED9EB9" w14:textId="1D14647A" w:rsidR="00E37C89" w:rsidRDefault="00844DE0">
      <w:r w:rsidRPr="00844DE0">
        <w:rPr>
          <w:rFonts w:ascii="Times New Roman" w:eastAsia="Times New Roman" w:hAnsi="Times New Roman" w:cs="Times New Roman"/>
          <w:b/>
          <w:color w:val="000000" w:themeColor="text1"/>
          <w:sz w:val="20"/>
          <w:szCs w:val="15"/>
          <w:lang w:val="en" w:eastAsia="pt-BR"/>
        </w:rPr>
        <w:t>Source:</w:t>
      </w:r>
      <w:r>
        <w:rPr>
          <w:noProof/>
          <w:szCs w:val="24"/>
        </w:rPr>
        <w:t xml:space="preserve"> </w:t>
      </w:r>
      <w:r w:rsidRPr="00844DE0">
        <w:rPr>
          <w:rFonts w:ascii="Times New Roman" w:eastAsia="Times New Roman" w:hAnsi="Times New Roman" w:cs="Times New Roman"/>
          <w:bCs/>
          <w:color w:val="000000" w:themeColor="text1"/>
          <w:sz w:val="20"/>
          <w:szCs w:val="15"/>
          <w:lang w:val="en" w:eastAsia="pt-BR"/>
        </w:rPr>
        <w:t>European Union (2001)</w:t>
      </w:r>
    </w:p>
    <w:sectPr w:rsidR="00E37C8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C89"/>
    <w:rsid w:val="000D6F9B"/>
    <w:rsid w:val="00557C92"/>
    <w:rsid w:val="00576F1C"/>
    <w:rsid w:val="005B35CB"/>
    <w:rsid w:val="00844DE0"/>
    <w:rsid w:val="009C4C15"/>
    <w:rsid w:val="00DF3FA7"/>
    <w:rsid w:val="00E37C89"/>
    <w:rsid w:val="00EC1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3987F"/>
  <w15:chartTrackingRefBased/>
  <w15:docId w15:val="{0ED2DCE6-52E6-4F32-90EF-70D1F1D14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E37C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gendaFiguraseQuadros">
    <w:name w:val="Legenda Figuras e Quadros"/>
    <w:basedOn w:val="Normal"/>
    <w:qFormat/>
    <w:rsid w:val="00E37C89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E37C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E37C89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y2iqfc">
    <w:name w:val="y2iqfc"/>
    <w:basedOn w:val="Fontepargpadro"/>
    <w:rsid w:val="00E37C89"/>
  </w:style>
  <w:style w:type="paragraph" w:styleId="Legenda">
    <w:name w:val="caption"/>
    <w:basedOn w:val="Normal"/>
    <w:next w:val="Normal"/>
    <w:uiPriority w:val="35"/>
    <w:unhideWhenUsed/>
    <w:qFormat/>
    <w:rsid w:val="00DF3FA7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80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Fayga Nunes</dc:creator>
  <cp:keywords/>
  <dc:description/>
  <cp:lastModifiedBy>Daniele Bila</cp:lastModifiedBy>
  <cp:revision>3</cp:revision>
  <dcterms:created xsi:type="dcterms:W3CDTF">2021-07-13T19:05:00Z</dcterms:created>
  <dcterms:modified xsi:type="dcterms:W3CDTF">2021-07-13T19:22:00Z</dcterms:modified>
</cp:coreProperties>
</file>