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35BE28" w14:textId="77777777" w:rsidR="00B07E30" w:rsidRPr="00B07E30" w:rsidRDefault="00A048D0" w:rsidP="00B07E30">
      <w:pPr>
        <w:pStyle w:val="hd1"/>
        <w:spacing w:before="100" w:beforeAutospacing="1" w:after="100" w:afterAutospacing="1" w:line="480" w:lineRule="auto"/>
        <w:rPr>
          <w:szCs w:val="24"/>
          <w:lang w:val="en-US"/>
        </w:rPr>
      </w:pPr>
      <w:r w:rsidRPr="003D4F91">
        <w:rPr>
          <w:szCs w:val="24"/>
          <w:lang w:val="en-US"/>
        </w:rPr>
        <w:t>Highlights</w:t>
      </w:r>
      <w:r w:rsidR="00B07E30">
        <w:rPr>
          <w:b w:val="0"/>
          <w:bCs/>
          <w:szCs w:val="24"/>
          <w:lang w:val="en-US"/>
        </w:rPr>
        <w:t xml:space="preserve"> </w:t>
      </w:r>
    </w:p>
    <w:p w14:paraId="36861200" w14:textId="1B5E5D1A" w:rsidR="00351175" w:rsidRPr="00351175" w:rsidRDefault="00CB3006" w:rsidP="004D0009">
      <w:pPr>
        <w:pStyle w:val="hd1"/>
        <w:numPr>
          <w:ilvl w:val="0"/>
          <w:numId w:val="1"/>
        </w:numPr>
        <w:spacing w:before="0" w:after="0" w:line="480" w:lineRule="auto"/>
        <w:ind w:left="284" w:hanging="284"/>
        <w:jc w:val="thaiDistribute"/>
        <w:rPr>
          <w:b w:val="0"/>
          <w:bCs/>
          <w:szCs w:val="24"/>
          <w:lang w:val="en-US"/>
        </w:rPr>
      </w:pPr>
      <w:r>
        <w:rPr>
          <w:b w:val="0"/>
          <w:szCs w:val="24"/>
        </w:rPr>
        <w:t xml:space="preserve">A  novel </w:t>
      </w:r>
      <w:r w:rsidR="003726E4">
        <w:rPr>
          <w:rFonts w:cs="Angsana New"/>
          <w:b w:val="0"/>
          <w:szCs w:val="30"/>
          <w:lang w:val="en-US" w:bidi="th-TH"/>
        </w:rPr>
        <w:t>compared</w:t>
      </w:r>
      <w:r>
        <w:rPr>
          <w:rFonts w:cs="Angsana New"/>
          <w:b w:val="0"/>
          <w:szCs w:val="30"/>
          <w:lang w:val="en-US" w:bidi="th-TH"/>
        </w:rPr>
        <w:t xml:space="preserve"> </w:t>
      </w:r>
      <w:r w:rsidR="003726E4">
        <w:rPr>
          <w:rFonts w:cs="Angsana New"/>
          <w:b w:val="0"/>
          <w:szCs w:val="30"/>
          <w:lang w:val="en-US" w:bidi="th-TH"/>
        </w:rPr>
        <w:t xml:space="preserve"> </w:t>
      </w:r>
      <w:r>
        <w:rPr>
          <w:b w:val="0"/>
          <w:szCs w:val="24"/>
        </w:rPr>
        <w:t>during analytical, expeiment</w:t>
      </w:r>
      <w:r w:rsidR="00C80355">
        <w:rPr>
          <w:b w:val="0"/>
          <w:szCs w:val="24"/>
        </w:rPr>
        <w:t>s</w:t>
      </w:r>
      <w:r>
        <w:rPr>
          <w:b w:val="0"/>
          <w:szCs w:val="24"/>
        </w:rPr>
        <w:t xml:space="preserve"> </w:t>
      </w:r>
      <w:r w:rsidR="00615BEC">
        <w:rPr>
          <w:b w:val="0"/>
          <w:szCs w:val="24"/>
        </w:rPr>
        <w:t xml:space="preserve">coupled with </w:t>
      </w:r>
      <w:r>
        <w:rPr>
          <w:b w:val="0"/>
          <w:szCs w:val="24"/>
        </w:rPr>
        <w:t>DIC</w:t>
      </w:r>
      <w:r>
        <w:rPr>
          <w:rFonts w:cstheme="minorBidi" w:hint="cs"/>
          <w:b w:val="0"/>
          <w:szCs w:val="30"/>
          <w:cs/>
          <w:lang w:bidi="th-TH"/>
        </w:rPr>
        <w:t xml:space="preserve"> </w:t>
      </w:r>
      <w:r>
        <w:rPr>
          <w:rFonts w:cstheme="minorBidi"/>
          <w:b w:val="0"/>
          <w:szCs w:val="30"/>
          <w:lang w:val="en-US" w:bidi="th-TH"/>
        </w:rPr>
        <w:t>technique</w:t>
      </w:r>
      <w:r>
        <w:rPr>
          <w:b w:val="0"/>
          <w:szCs w:val="24"/>
        </w:rPr>
        <w:t xml:space="preserve"> and FE simulation approaches to develop WLCs, verifying with deep drawing parts both of experiment and simulation </w:t>
      </w:r>
      <w:r w:rsidR="00615BEC">
        <w:rPr>
          <w:b w:val="0"/>
          <w:szCs w:val="24"/>
        </w:rPr>
        <w:t xml:space="preserve">for </w:t>
      </w:r>
      <w:r>
        <w:rPr>
          <w:b w:val="0"/>
          <w:szCs w:val="24"/>
        </w:rPr>
        <w:t>accuracy assessment</w:t>
      </w:r>
      <w:r w:rsidR="00615BEC">
        <w:rPr>
          <w:b w:val="0"/>
          <w:szCs w:val="24"/>
        </w:rPr>
        <w:t xml:space="preserve"> in non-flange wrinkling and formability of aluminum alloys. </w:t>
      </w:r>
    </w:p>
    <w:p w14:paraId="4298BD63" w14:textId="77777777" w:rsidR="00C80355" w:rsidRDefault="004D0009" w:rsidP="00C80355">
      <w:pPr>
        <w:pStyle w:val="Textcontent"/>
        <w:numPr>
          <w:ilvl w:val="0"/>
          <w:numId w:val="1"/>
        </w:numPr>
        <w:spacing w:after="0"/>
        <w:ind w:left="284" w:hanging="284"/>
        <w:jc w:val="both"/>
        <w:rPr>
          <w:rFonts w:eastAsia="Times New Roman" w:cs="Angsana New"/>
          <w:bCs/>
          <w:spacing w:val="-8"/>
          <w:kern w:val="16"/>
          <w:szCs w:val="30"/>
          <w:lang w:eastAsia="ko-KR"/>
        </w:rPr>
      </w:pPr>
      <w:r w:rsidRPr="004D0009">
        <w:rPr>
          <w:rFonts w:eastAsia="Times New Roman" w:cs="Angsana New"/>
          <w:bCs/>
          <w:spacing w:val="-8"/>
          <w:kern w:val="16"/>
          <w:szCs w:val="30"/>
          <w:lang w:eastAsia="ko-KR"/>
        </w:rPr>
        <w:t xml:space="preserve">All developed </w:t>
      </w:r>
      <w:r w:rsidR="005F6524">
        <w:rPr>
          <w:rFonts w:eastAsia="Times New Roman" w:cs="Angsana New"/>
          <w:bCs/>
          <w:spacing w:val="-8"/>
          <w:kern w:val="16"/>
          <w:szCs w:val="30"/>
          <w:lang w:eastAsia="ko-KR"/>
        </w:rPr>
        <w:t xml:space="preserve">FE based WLCs </w:t>
      </w:r>
      <w:r>
        <w:rPr>
          <w:rFonts w:eastAsia="Times New Roman" w:cs="Angsana New"/>
          <w:bCs/>
          <w:spacing w:val="-8"/>
          <w:kern w:val="16"/>
          <w:szCs w:val="30"/>
          <w:lang w:eastAsia="ko-KR"/>
        </w:rPr>
        <w:t xml:space="preserve">could be </w:t>
      </w:r>
      <w:r w:rsidRPr="004D0009">
        <w:rPr>
          <w:rFonts w:eastAsia="Times New Roman" w:cs="Angsana New"/>
          <w:bCs/>
          <w:spacing w:val="-8"/>
          <w:kern w:val="16"/>
          <w:szCs w:val="30"/>
          <w:lang w:eastAsia="ko-KR"/>
        </w:rPr>
        <w:t xml:space="preserve">applied with the </w:t>
      </w:r>
      <w:r w:rsidR="005F6524">
        <w:rPr>
          <w:rFonts w:eastAsia="Times New Roman" w:cs="Angsana New"/>
          <w:bCs/>
          <w:spacing w:val="-8"/>
          <w:kern w:val="16"/>
          <w:szCs w:val="30"/>
          <w:lang w:eastAsia="ko-KR"/>
        </w:rPr>
        <w:t>deep drawing parts</w:t>
      </w:r>
      <w:r w:rsidRPr="004D0009">
        <w:rPr>
          <w:rFonts w:eastAsia="Times New Roman" w:cs="Angsana New"/>
          <w:bCs/>
          <w:spacing w:val="-8"/>
          <w:kern w:val="16"/>
          <w:szCs w:val="30"/>
          <w:lang w:eastAsia="ko-KR"/>
        </w:rPr>
        <w:t xml:space="preserve"> to verify their applicability prediction</w:t>
      </w:r>
      <w:r w:rsidR="005F6524">
        <w:rPr>
          <w:rFonts w:eastAsia="Times New Roman" w:cs="Angsana New"/>
          <w:bCs/>
          <w:spacing w:val="-8"/>
          <w:kern w:val="16"/>
          <w:szCs w:val="30"/>
          <w:lang w:eastAsia="ko-KR"/>
        </w:rPr>
        <w:t xml:space="preserve"> </w:t>
      </w:r>
      <w:r w:rsidR="00C80355">
        <w:rPr>
          <w:rFonts w:eastAsia="Times New Roman" w:cs="Angsana New"/>
          <w:bCs/>
          <w:spacing w:val="-8"/>
          <w:kern w:val="16"/>
          <w:szCs w:val="30"/>
          <w:lang w:eastAsia="ko-KR"/>
        </w:rPr>
        <w:t xml:space="preserve">on non-flange wrinkling at side wall of deep drawing parts </w:t>
      </w:r>
      <w:r w:rsidR="005F6524">
        <w:rPr>
          <w:rFonts w:eastAsia="Times New Roman" w:cs="Angsana New"/>
          <w:bCs/>
          <w:spacing w:val="-8"/>
          <w:kern w:val="16"/>
          <w:szCs w:val="30"/>
          <w:lang w:eastAsia="ko-KR"/>
        </w:rPr>
        <w:t xml:space="preserve">and </w:t>
      </w:r>
      <w:r w:rsidR="00C80355" w:rsidRPr="00C71924">
        <w:t>using them as a framework for novel applications in the industrial sector</w:t>
      </w:r>
      <w:r w:rsidR="00C80355">
        <w:t xml:space="preserve"> in the future soon</w:t>
      </w:r>
      <w:r w:rsidR="00C80355" w:rsidRPr="00C71924">
        <w:t>.</w:t>
      </w:r>
    </w:p>
    <w:p w14:paraId="20D8414C" w14:textId="4496B611" w:rsidR="005F6524" w:rsidRPr="00C80355" w:rsidRDefault="00274B74" w:rsidP="00C80355">
      <w:pPr>
        <w:pStyle w:val="Textcontent"/>
        <w:numPr>
          <w:ilvl w:val="0"/>
          <w:numId w:val="1"/>
        </w:numPr>
        <w:spacing w:after="0"/>
        <w:ind w:left="284" w:hanging="284"/>
        <w:jc w:val="both"/>
        <w:rPr>
          <w:rFonts w:eastAsia="Times New Roman" w:cs="Angsana New"/>
          <w:bCs/>
          <w:spacing w:val="-8"/>
          <w:kern w:val="16"/>
          <w:szCs w:val="30"/>
          <w:lang w:eastAsia="ko-KR"/>
        </w:rPr>
      </w:pPr>
      <w:r>
        <w:t>T</w:t>
      </w:r>
      <w:r w:rsidR="005C1A16" w:rsidRPr="00BC3015">
        <w:t xml:space="preserve">he </w:t>
      </w:r>
      <w:r w:rsidR="00615BEC">
        <w:t xml:space="preserve">FE based WLCs </w:t>
      </w:r>
      <w:r w:rsidR="005C1A16" w:rsidRPr="00BC3015">
        <w:t xml:space="preserve">could more precisely predict </w:t>
      </w:r>
      <w:r w:rsidR="00615BEC">
        <w:t xml:space="preserve">non-flange wrinkling at the side wall of deep drawing parts </w:t>
      </w:r>
      <w:r w:rsidR="005C1A16" w:rsidRPr="00BC3015">
        <w:t xml:space="preserve">better than the </w:t>
      </w:r>
      <w:r w:rsidR="00615BEC">
        <w:t>experiment and analytical WLCs</w:t>
      </w:r>
      <w:r w:rsidR="005C1A16" w:rsidRPr="00BC3015">
        <w:t xml:space="preserve">. </w:t>
      </w:r>
      <w:r w:rsidR="00C80355">
        <w:t>Subs</w:t>
      </w:r>
      <w:r w:rsidR="005F6524" w:rsidRPr="005F6524">
        <w:t xml:space="preserve">equently, the TD based WLCs provided slightly more accurate </w:t>
      </w:r>
      <w:r w:rsidR="00C80355">
        <w:t xml:space="preserve">non-flange </w:t>
      </w:r>
      <w:r w:rsidR="005F6524" w:rsidRPr="005F6524">
        <w:t>wrinkling predictions than the RD based WLCs.</w:t>
      </w:r>
    </w:p>
    <w:p w14:paraId="09BCD694" w14:textId="6AD8D2FB" w:rsidR="005C1A16" w:rsidRPr="005C1A16" w:rsidRDefault="00C80355" w:rsidP="004D0009">
      <w:pPr>
        <w:pStyle w:val="Textcontent"/>
        <w:numPr>
          <w:ilvl w:val="0"/>
          <w:numId w:val="1"/>
        </w:numPr>
        <w:spacing w:after="0"/>
        <w:ind w:left="284" w:hanging="284"/>
        <w:jc w:val="both"/>
        <w:rPr>
          <w:color w:val="000000" w:themeColor="text1"/>
        </w:rPr>
      </w:pPr>
      <w:r>
        <w:t>The AA5052-H32 sheet with higher yield stress curve exhibited superior wrinkle resistance, as evidenced by its smaller wrinkling profiles compared to the AA5052-O sheet</w:t>
      </w:r>
      <w:r>
        <w:t>.</w:t>
      </w:r>
      <w:r>
        <w:t xml:space="preserve">Based on the WLCs, </w:t>
      </w:r>
      <w:r w:rsidRPr="00F3148B">
        <w:t xml:space="preserve">the AA5052-O sheet </w:t>
      </w:r>
      <w:r>
        <w:t xml:space="preserve">also </w:t>
      </w:r>
      <w:r w:rsidRPr="00F3148B">
        <w:t xml:space="preserve">provided delayed </w:t>
      </w:r>
      <w:r>
        <w:t xml:space="preserve">wrinkling </w:t>
      </w:r>
      <w:r w:rsidRPr="00F3148B">
        <w:t>onset</w:t>
      </w:r>
      <w:r>
        <w:t xml:space="preserve">s, while </w:t>
      </w:r>
      <w:r w:rsidRPr="00F3148B">
        <w:t>the AA5052-H32 sheet</w:t>
      </w:r>
      <w:r>
        <w:t xml:space="preserve"> </w:t>
      </w:r>
      <w:r w:rsidRPr="00F3148B">
        <w:t xml:space="preserve">with smaller negative strain ratios was more prone to </w:t>
      </w:r>
      <w:r>
        <w:t xml:space="preserve">the non-flange </w:t>
      </w:r>
      <w:r w:rsidRPr="00F3148B">
        <w:t>wrinkling</w:t>
      </w:r>
      <w:r>
        <w:t>.</w:t>
      </w:r>
    </w:p>
    <w:p w14:paraId="0DF0F5DC" w14:textId="77777777" w:rsidR="005C1A16" w:rsidRPr="002516E5" w:rsidRDefault="005C1A16" w:rsidP="001A1B4B">
      <w:pPr>
        <w:spacing w:line="480" w:lineRule="auto"/>
        <w:ind w:left="720"/>
        <w:rPr>
          <w:rFonts w:ascii="Times New Roman" w:hAnsi="Times New Roman" w:cs="Times New Roman"/>
          <w:sz w:val="24"/>
          <w:szCs w:val="24"/>
        </w:rPr>
      </w:pPr>
    </w:p>
    <w:sectPr w:rsidR="005C1A16" w:rsidRPr="002516E5" w:rsidSect="00BE051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8E6D12"/>
    <w:multiLevelType w:val="hybridMultilevel"/>
    <w:tmpl w:val="592AFF02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2007" w:hanging="360"/>
      </w:pPr>
    </w:lvl>
    <w:lvl w:ilvl="2" w:tplc="0409001B" w:tentative="1">
      <w:start w:val="1"/>
      <w:numFmt w:val="lowerRoman"/>
      <w:lvlText w:val="%3."/>
      <w:lvlJc w:val="right"/>
      <w:pPr>
        <w:ind w:left="2727" w:hanging="180"/>
      </w:pPr>
    </w:lvl>
    <w:lvl w:ilvl="3" w:tplc="0409000F" w:tentative="1">
      <w:start w:val="1"/>
      <w:numFmt w:val="decimal"/>
      <w:lvlText w:val="%4."/>
      <w:lvlJc w:val="left"/>
      <w:pPr>
        <w:ind w:left="3447" w:hanging="360"/>
      </w:pPr>
    </w:lvl>
    <w:lvl w:ilvl="4" w:tplc="04090019" w:tentative="1">
      <w:start w:val="1"/>
      <w:numFmt w:val="lowerLetter"/>
      <w:lvlText w:val="%5."/>
      <w:lvlJc w:val="left"/>
      <w:pPr>
        <w:ind w:left="4167" w:hanging="360"/>
      </w:pPr>
    </w:lvl>
    <w:lvl w:ilvl="5" w:tplc="0409001B" w:tentative="1">
      <w:start w:val="1"/>
      <w:numFmt w:val="lowerRoman"/>
      <w:lvlText w:val="%6."/>
      <w:lvlJc w:val="right"/>
      <w:pPr>
        <w:ind w:left="4887" w:hanging="180"/>
      </w:pPr>
    </w:lvl>
    <w:lvl w:ilvl="6" w:tplc="0409000F" w:tentative="1">
      <w:start w:val="1"/>
      <w:numFmt w:val="decimal"/>
      <w:lvlText w:val="%7."/>
      <w:lvlJc w:val="left"/>
      <w:pPr>
        <w:ind w:left="5607" w:hanging="360"/>
      </w:pPr>
    </w:lvl>
    <w:lvl w:ilvl="7" w:tplc="04090019" w:tentative="1">
      <w:start w:val="1"/>
      <w:numFmt w:val="lowerLetter"/>
      <w:lvlText w:val="%8."/>
      <w:lvlJc w:val="left"/>
      <w:pPr>
        <w:ind w:left="6327" w:hanging="360"/>
      </w:pPr>
    </w:lvl>
    <w:lvl w:ilvl="8" w:tplc="04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 w15:restartNumberingAfterBreak="0">
    <w:nsid w:val="234A0CFF"/>
    <w:multiLevelType w:val="hybridMultilevel"/>
    <w:tmpl w:val="7A1E4C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048053C"/>
    <w:multiLevelType w:val="hybridMultilevel"/>
    <w:tmpl w:val="9852F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DFA37F2"/>
    <w:multiLevelType w:val="hybridMultilevel"/>
    <w:tmpl w:val="A9F819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05845548">
    <w:abstractNumId w:val="2"/>
  </w:num>
  <w:num w:numId="2" w16cid:durableId="285893219">
    <w:abstractNumId w:val="3"/>
  </w:num>
  <w:num w:numId="3" w16cid:durableId="208155508">
    <w:abstractNumId w:val="1"/>
  </w:num>
  <w:num w:numId="4" w16cid:durableId="21410745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79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48D0"/>
    <w:rsid w:val="00002CC7"/>
    <w:rsid w:val="00030671"/>
    <w:rsid w:val="001375B0"/>
    <w:rsid w:val="001375D0"/>
    <w:rsid w:val="001535C6"/>
    <w:rsid w:val="00183884"/>
    <w:rsid w:val="00190276"/>
    <w:rsid w:val="001A1B4B"/>
    <w:rsid w:val="001E4B41"/>
    <w:rsid w:val="002100F3"/>
    <w:rsid w:val="002516E5"/>
    <w:rsid w:val="00274B74"/>
    <w:rsid w:val="002D6243"/>
    <w:rsid w:val="00304B8E"/>
    <w:rsid w:val="0032392E"/>
    <w:rsid w:val="00351175"/>
    <w:rsid w:val="00354845"/>
    <w:rsid w:val="003726E4"/>
    <w:rsid w:val="003D4F91"/>
    <w:rsid w:val="00426029"/>
    <w:rsid w:val="004D0009"/>
    <w:rsid w:val="004F745A"/>
    <w:rsid w:val="005377B1"/>
    <w:rsid w:val="0055012C"/>
    <w:rsid w:val="00590DE7"/>
    <w:rsid w:val="005C1A16"/>
    <w:rsid w:val="005F6524"/>
    <w:rsid w:val="00615BEC"/>
    <w:rsid w:val="00634C69"/>
    <w:rsid w:val="00673B68"/>
    <w:rsid w:val="006A1B17"/>
    <w:rsid w:val="006E1874"/>
    <w:rsid w:val="00720C25"/>
    <w:rsid w:val="00757EB4"/>
    <w:rsid w:val="007870BB"/>
    <w:rsid w:val="007B1D2F"/>
    <w:rsid w:val="00890E6B"/>
    <w:rsid w:val="008D2DBD"/>
    <w:rsid w:val="008D5B69"/>
    <w:rsid w:val="00982CA9"/>
    <w:rsid w:val="009950FE"/>
    <w:rsid w:val="00A048D0"/>
    <w:rsid w:val="00A5123F"/>
    <w:rsid w:val="00A74F3E"/>
    <w:rsid w:val="00AC089A"/>
    <w:rsid w:val="00B07E30"/>
    <w:rsid w:val="00B909E7"/>
    <w:rsid w:val="00BE0511"/>
    <w:rsid w:val="00BF5E88"/>
    <w:rsid w:val="00C80355"/>
    <w:rsid w:val="00CB3006"/>
    <w:rsid w:val="00E022D0"/>
    <w:rsid w:val="00E529BB"/>
    <w:rsid w:val="00E8071C"/>
    <w:rsid w:val="00EE4002"/>
    <w:rsid w:val="00EF1FAF"/>
    <w:rsid w:val="00F1188A"/>
    <w:rsid w:val="00F357A1"/>
    <w:rsid w:val="00F64428"/>
    <w:rsid w:val="00FB28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6EBCCC"/>
  <w15:docId w15:val="{F6BCA01E-EF48-4D01-872B-A7B68B2702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ordia New"/>
        <w:lang w:val="en-US"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0511"/>
    <w:pPr>
      <w:spacing w:after="200" w:line="276" w:lineRule="auto"/>
    </w:pPr>
    <w:rPr>
      <w:sz w:val="22"/>
      <w:szCs w:val="28"/>
    </w:rPr>
  </w:style>
  <w:style w:type="paragraph" w:styleId="Heading2">
    <w:name w:val="heading 2"/>
    <w:basedOn w:val="Normal"/>
    <w:next w:val="Normal"/>
    <w:link w:val="Heading2Char"/>
    <w:uiPriority w:val="9"/>
    <w:qFormat/>
    <w:rsid w:val="00A048D0"/>
    <w:pPr>
      <w:keepNext/>
      <w:keepLines/>
      <w:spacing w:before="200" w:after="0"/>
      <w:outlineLvl w:val="1"/>
    </w:pPr>
    <w:rPr>
      <w:rFonts w:ascii="Cambria" w:eastAsia="Times New Roman" w:hAnsi="Cambria" w:cs="Angsana New"/>
      <w:b/>
      <w:bCs/>
      <w:color w:val="4F81BD"/>
      <w:sz w:val="26"/>
      <w:szCs w:val="33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d1">
    <w:name w:val="hd1"/>
    <w:basedOn w:val="Heading2"/>
    <w:rsid w:val="00A048D0"/>
    <w:pPr>
      <w:keepLines w:val="0"/>
      <w:spacing w:before="227" w:after="227" w:line="240" w:lineRule="auto"/>
      <w:outlineLvl w:val="9"/>
    </w:pPr>
    <w:rPr>
      <w:rFonts w:ascii="Times New Roman" w:hAnsi="Times New Roman" w:cs="Times New Roman"/>
      <w:bCs w:val="0"/>
      <w:color w:val="auto"/>
      <w:spacing w:val="-8"/>
      <w:kern w:val="16"/>
      <w:sz w:val="24"/>
      <w:szCs w:val="20"/>
      <w:lang w:val="de-DE" w:eastAsia="ko-KR" w:bidi="ar-SA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048D0"/>
    <w:rPr>
      <w:rFonts w:ascii="Cambria" w:eastAsia="Times New Roman" w:hAnsi="Cambria" w:cs="Angsana New"/>
      <w:b/>
      <w:bCs/>
      <w:color w:val="4F81BD"/>
      <w:sz w:val="26"/>
      <w:szCs w:val="33"/>
    </w:rPr>
  </w:style>
  <w:style w:type="paragraph" w:styleId="ListParagraph">
    <w:name w:val="List Paragraph"/>
    <w:basedOn w:val="Normal"/>
    <w:uiPriority w:val="34"/>
    <w:qFormat/>
    <w:rsid w:val="00757EB4"/>
    <w:pPr>
      <w:ind w:left="720"/>
      <w:contextualSpacing/>
    </w:pPr>
  </w:style>
  <w:style w:type="paragraph" w:customStyle="1" w:styleId="Textcontent">
    <w:name w:val="Text content"/>
    <w:basedOn w:val="Normal"/>
    <w:link w:val="TextcontentChar"/>
    <w:qFormat/>
    <w:rsid w:val="005C1A16"/>
    <w:pPr>
      <w:spacing w:after="160" w:line="480" w:lineRule="auto"/>
      <w:ind w:firstLine="567"/>
      <w:jc w:val="thaiDistribute"/>
    </w:pPr>
    <w:rPr>
      <w:rFonts w:ascii="Times New Roman" w:eastAsiaTheme="minorHAnsi" w:hAnsi="Times New Roman" w:cs="Times New Roman"/>
      <w:kern w:val="2"/>
      <w:sz w:val="24"/>
      <w:szCs w:val="24"/>
      <w14:ligatures w14:val="standardContextual"/>
    </w:rPr>
  </w:style>
  <w:style w:type="character" w:customStyle="1" w:styleId="TextcontentChar">
    <w:name w:val="Text content Char"/>
    <w:basedOn w:val="DefaultParagraphFont"/>
    <w:link w:val="Textcontent"/>
    <w:rsid w:val="005C1A16"/>
    <w:rPr>
      <w:rFonts w:ascii="Times New Roman" w:eastAsiaTheme="minorHAnsi" w:hAnsi="Times New Roman" w:cs="Times New Roman"/>
      <w:kern w:val="2"/>
      <w:sz w:val="24"/>
      <w:szCs w:val="24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4857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1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48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54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E46579-94E1-4A2F-9859-525408D712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177</Words>
  <Characters>1012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Highlights</vt:lpstr>
    </vt:vector>
  </TitlesOfParts>
  <Company/>
  <LinksUpToDate>false</LinksUpToDate>
  <CharactersWithSpaces>1187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Highlights</dc:title>
  <dc:creator>bunyong</dc:creator>
  <cp:lastModifiedBy>Sansot Panich</cp:lastModifiedBy>
  <cp:revision>3</cp:revision>
  <dcterms:created xsi:type="dcterms:W3CDTF">2025-05-17T04:43:00Z</dcterms:created>
  <dcterms:modified xsi:type="dcterms:W3CDTF">2025-07-23T03:18:00Z</dcterms:modified>
</cp:coreProperties>
</file>