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6F26D" w14:textId="77777777" w:rsidR="00783AFE" w:rsidRPr="00FE602B" w:rsidRDefault="00783AFE" w:rsidP="00783AFE">
      <w:pPr>
        <w:spacing w:line="360" w:lineRule="auto"/>
        <w:jc w:val="both"/>
        <w:rPr>
          <w:szCs w:val="22"/>
        </w:rPr>
      </w:pPr>
      <w:r w:rsidRPr="00FE602B">
        <w:rPr>
          <w:szCs w:val="22"/>
        </w:rPr>
        <w:t xml:space="preserve">Table 1 </w:t>
      </w:r>
      <w:r w:rsidRPr="00FE602B">
        <w:t>Participants</w:t>
      </w:r>
      <w:r>
        <w:t>’</w:t>
      </w:r>
      <w:r w:rsidRPr="00FE602B">
        <w:t xml:space="preserve"> sociodemographic characteristics (</w:t>
      </w:r>
      <w:r w:rsidRPr="009E444B">
        <w:rPr>
          <w:i/>
          <w:iCs/>
        </w:rPr>
        <w:t>n</w:t>
      </w:r>
      <w:r>
        <w:t xml:space="preserve"> </w:t>
      </w:r>
      <w:r w:rsidRPr="00FE602B">
        <w:t>=</w:t>
      </w:r>
      <w:r>
        <w:t xml:space="preserve"> </w:t>
      </w:r>
      <w:r w:rsidRPr="00FE602B">
        <w:t>16)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3922"/>
      </w:tblGrid>
      <w:tr w:rsidR="00783AFE" w:rsidRPr="00FE602B" w14:paraId="0C47D600" w14:textId="77777777" w:rsidTr="00702019">
        <w:trPr>
          <w:trHeight w:val="614"/>
        </w:trPr>
        <w:tc>
          <w:tcPr>
            <w:tcW w:w="5098" w:type="dxa"/>
          </w:tcPr>
          <w:p w14:paraId="5A6F439F" w14:textId="77777777" w:rsidR="00783AFE" w:rsidRPr="00FE602B" w:rsidRDefault="00783AFE" w:rsidP="00702019">
            <w:pPr>
              <w:rPr>
                <w:b/>
                <w:bCs/>
              </w:rPr>
            </w:pPr>
            <w:r w:rsidRPr="00FE602B">
              <w:rPr>
                <w:b/>
                <w:bCs/>
              </w:rPr>
              <w:t>Characteristic</w:t>
            </w:r>
          </w:p>
        </w:tc>
        <w:tc>
          <w:tcPr>
            <w:tcW w:w="3922" w:type="dxa"/>
          </w:tcPr>
          <w:p w14:paraId="798206B2" w14:textId="77777777" w:rsidR="00783AFE" w:rsidRPr="00FE602B" w:rsidRDefault="00783AFE" w:rsidP="00702019">
            <w:pPr>
              <w:rPr>
                <w:b/>
                <w:bCs/>
              </w:rPr>
            </w:pPr>
            <w:r w:rsidRPr="009E444B">
              <w:rPr>
                <w:b/>
                <w:bCs/>
                <w:i/>
                <w:iCs/>
              </w:rPr>
              <w:t>n</w:t>
            </w:r>
            <w:r w:rsidRPr="00FE602B">
              <w:rPr>
                <w:b/>
                <w:bCs/>
              </w:rPr>
              <w:t xml:space="preserve"> (%)</w:t>
            </w:r>
          </w:p>
        </w:tc>
      </w:tr>
      <w:tr w:rsidR="00783AFE" w:rsidRPr="00FE602B" w14:paraId="5A3EE170" w14:textId="77777777" w:rsidTr="00702019">
        <w:trPr>
          <w:trHeight w:val="5661"/>
        </w:trPr>
        <w:tc>
          <w:tcPr>
            <w:tcW w:w="5098" w:type="dxa"/>
          </w:tcPr>
          <w:p w14:paraId="3AE970E0" w14:textId="77777777" w:rsidR="00783AFE" w:rsidRPr="00FE602B" w:rsidRDefault="00783AFE" w:rsidP="00702019">
            <w:pPr>
              <w:spacing w:before="0" w:after="0"/>
              <w:rPr>
                <w:b/>
                <w:bCs/>
                <w:u w:val="single"/>
              </w:rPr>
            </w:pPr>
            <w:r w:rsidRPr="00FE602B">
              <w:rPr>
                <w:b/>
                <w:bCs/>
                <w:u w:val="single"/>
              </w:rPr>
              <w:t xml:space="preserve">Sex </w:t>
            </w:r>
          </w:p>
          <w:p w14:paraId="289C2807" w14:textId="77777777" w:rsidR="00783AFE" w:rsidRPr="00FE602B" w:rsidRDefault="00783AFE" w:rsidP="00702019">
            <w:pPr>
              <w:pStyle w:val="ListParagraph"/>
              <w:spacing w:before="0" w:after="0"/>
              <w:rPr>
                <w:bCs/>
              </w:rPr>
            </w:pPr>
            <w:r w:rsidRPr="00FE602B">
              <w:rPr>
                <w:bCs/>
              </w:rPr>
              <w:t xml:space="preserve">Female </w:t>
            </w:r>
          </w:p>
          <w:p w14:paraId="09B8688B" w14:textId="77777777" w:rsidR="00783AFE" w:rsidRPr="00FE602B" w:rsidRDefault="00783AFE" w:rsidP="00702019">
            <w:pPr>
              <w:pStyle w:val="ListParagraph"/>
              <w:spacing w:before="0" w:after="0"/>
              <w:rPr>
                <w:b/>
                <w:bCs/>
              </w:rPr>
            </w:pPr>
            <w:r w:rsidRPr="00FE602B">
              <w:rPr>
                <w:bCs/>
              </w:rPr>
              <w:t>Male</w:t>
            </w:r>
          </w:p>
          <w:p w14:paraId="028F415D" w14:textId="77777777" w:rsidR="00783AFE" w:rsidRPr="00FE602B" w:rsidRDefault="00783AFE" w:rsidP="00702019">
            <w:pPr>
              <w:spacing w:before="0" w:after="0"/>
              <w:rPr>
                <w:b/>
                <w:bCs/>
              </w:rPr>
            </w:pPr>
          </w:p>
          <w:p w14:paraId="4CCB4E59" w14:textId="77777777" w:rsidR="00783AFE" w:rsidRPr="00FE602B" w:rsidRDefault="00783AFE" w:rsidP="00702019">
            <w:pPr>
              <w:spacing w:before="0" w:after="0"/>
              <w:rPr>
                <w:b/>
                <w:bCs/>
                <w:u w:val="single"/>
              </w:rPr>
            </w:pPr>
            <w:r w:rsidRPr="00FE602B">
              <w:rPr>
                <w:b/>
                <w:bCs/>
                <w:u w:val="single"/>
              </w:rPr>
              <w:t>Age (years)</w:t>
            </w:r>
          </w:p>
          <w:p w14:paraId="2E8983B4" w14:textId="77777777" w:rsidR="00783AFE" w:rsidRPr="00FE602B" w:rsidRDefault="00783AFE" w:rsidP="00702019">
            <w:pPr>
              <w:pStyle w:val="ListParagraph"/>
              <w:spacing w:before="0" w:after="0"/>
            </w:pPr>
            <w:r w:rsidRPr="00FE602B">
              <w:t>28</w:t>
            </w:r>
            <w:r>
              <w:t>–</w:t>
            </w:r>
            <w:r w:rsidRPr="00FE602B">
              <w:t>44</w:t>
            </w:r>
          </w:p>
          <w:p w14:paraId="6C8E52ED" w14:textId="77777777" w:rsidR="00783AFE" w:rsidRPr="00FE602B" w:rsidRDefault="00783AFE" w:rsidP="00702019">
            <w:pPr>
              <w:pStyle w:val="ListParagraph"/>
              <w:spacing w:before="0" w:after="0"/>
            </w:pPr>
            <w:r w:rsidRPr="00FE602B">
              <w:t>45</w:t>
            </w:r>
            <w:r>
              <w:t>–</w:t>
            </w:r>
            <w:r w:rsidRPr="00FE602B">
              <w:t>63</w:t>
            </w:r>
          </w:p>
          <w:p w14:paraId="2B103354" w14:textId="77777777" w:rsidR="00783AFE" w:rsidRPr="00FE602B" w:rsidRDefault="00783AFE" w:rsidP="00702019">
            <w:pPr>
              <w:spacing w:before="0" w:after="0"/>
              <w:rPr>
                <w:b/>
                <w:bCs/>
                <w:u w:val="single"/>
              </w:rPr>
            </w:pPr>
          </w:p>
          <w:p w14:paraId="278DE047" w14:textId="77777777" w:rsidR="00783AFE" w:rsidRPr="00FE602B" w:rsidRDefault="00783AFE" w:rsidP="00702019">
            <w:pPr>
              <w:spacing w:before="0" w:after="0"/>
              <w:rPr>
                <w:b/>
                <w:bCs/>
                <w:u w:val="single"/>
              </w:rPr>
            </w:pPr>
            <w:r w:rsidRPr="00FE602B">
              <w:rPr>
                <w:b/>
                <w:bCs/>
                <w:u w:val="single"/>
              </w:rPr>
              <w:t xml:space="preserve">Health professional role </w:t>
            </w:r>
          </w:p>
          <w:p w14:paraId="08E1D791" w14:textId="77777777" w:rsidR="00783AFE" w:rsidRPr="00FE602B" w:rsidRDefault="00783AFE" w:rsidP="00702019">
            <w:pPr>
              <w:pStyle w:val="ListParagraph"/>
              <w:spacing w:before="0" w:after="0"/>
              <w:rPr>
                <w:b/>
                <w:bCs/>
              </w:rPr>
            </w:pPr>
            <w:r w:rsidRPr="00FE602B">
              <w:rPr>
                <w:b/>
                <w:bCs/>
              </w:rPr>
              <w:t>Physician working in inpatient care</w:t>
            </w:r>
          </w:p>
          <w:p w14:paraId="5B178BFF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Internal medicine </w:t>
            </w:r>
          </w:p>
          <w:p w14:paraId="3162A9ED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Neurology </w:t>
            </w:r>
          </w:p>
          <w:p w14:paraId="311DBF57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Rheumatology </w:t>
            </w:r>
          </w:p>
          <w:p w14:paraId="5D424911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Surgery </w:t>
            </w:r>
          </w:p>
          <w:p w14:paraId="52F9F08F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Urology </w:t>
            </w:r>
          </w:p>
          <w:p w14:paraId="598E808E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Oncology </w:t>
            </w:r>
          </w:p>
          <w:p w14:paraId="4AE6A2EC" w14:textId="77777777" w:rsidR="00783AFE" w:rsidRPr="00FE602B" w:rsidRDefault="00783AFE" w:rsidP="00702019">
            <w:pPr>
              <w:spacing w:before="0" w:after="0"/>
              <w:rPr>
                <w:b/>
                <w:bCs/>
              </w:rPr>
            </w:pPr>
          </w:p>
          <w:p w14:paraId="0D0521B0" w14:textId="77777777" w:rsidR="00783AFE" w:rsidRPr="00FE602B" w:rsidRDefault="00783AFE" w:rsidP="00702019">
            <w:pPr>
              <w:pStyle w:val="ListParagraph"/>
              <w:spacing w:before="0" w:after="0"/>
              <w:rPr>
                <w:b/>
                <w:bCs/>
              </w:rPr>
            </w:pPr>
            <w:r w:rsidRPr="00FE602B">
              <w:rPr>
                <w:b/>
                <w:bCs/>
              </w:rPr>
              <w:t>Physician working in outpatient care</w:t>
            </w:r>
          </w:p>
          <w:p w14:paraId="18EA0A46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General practitioner </w:t>
            </w:r>
          </w:p>
          <w:p w14:paraId="6598CEC8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Gynaecology </w:t>
            </w:r>
          </w:p>
          <w:p w14:paraId="3241C711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 xml:space="preserve">Neurology </w:t>
            </w:r>
          </w:p>
          <w:p w14:paraId="207EAD0C" w14:textId="77777777" w:rsidR="00783AFE" w:rsidRPr="00FE602B" w:rsidRDefault="00783AFE" w:rsidP="00702019">
            <w:pPr>
              <w:pStyle w:val="ListParagraph"/>
              <w:spacing w:before="0" w:after="0"/>
              <w:ind w:left="1080"/>
            </w:pPr>
            <w:r w:rsidRPr="00FE602B">
              <w:t>Rheumatology</w:t>
            </w:r>
          </w:p>
        </w:tc>
        <w:tc>
          <w:tcPr>
            <w:tcW w:w="3922" w:type="dxa"/>
          </w:tcPr>
          <w:p w14:paraId="36C15EFB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</w:p>
          <w:p w14:paraId="336590CF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8 (50)</w:t>
            </w:r>
          </w:p>
          <w:p w14:paraId="5A7135EE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8 (50)</w:t>
            </w:r>
          </w:p>
          <w:p w14:paraId="442ED868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</w:p>
          <w:p w14:paraId="5430EBAA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</w:p>
          <w:p w14:paraId="73CDC972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8 (50)</w:t>
            </w:r>
          </w:p>
          <w:p w14:paraId="38B621CF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8 (50)</w:t>
            </w:r>
          </w:p>
          <w:p w14:paraId="3E3BE4BB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</w:p>
          <w:p w14:paraId="1AC2AE4E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</w:p>
          <w:p w14:paraId="39A5AE0B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8 (50)</w:t>
            </w:r>
          </w:p>
          <w:p w14:paraId="2412AF52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3 (37.5)</w:t>
            </w:r>
          </w:p>
          <w:p w14:paraId="7BDC8FA9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1 (12.5)</w:t>
            </w:r>
          </w:p>
          <w:p w14:paraId="57805369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1 (12.5)</w:t>
            </w:r>
          </w:p>
          <w:p w14:paraId="710CB749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1 (12.5)</w:t>
            </w:r>
          </w:p>
          <w:p w14:paraId="0FE06B0D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1 (12.5)</w:t>
            </w:r>
          </w:p>
          <w:p w14:paraId="2F778B32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1 (12.5)</w:t>
            </w:r>
          </w:p>
          <w:p w14:paraId="1823BCDB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</w:p>
          <w:p w14:paraId="2E10E02C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8 (50)</w:t>
            </w:r>
          </w:p>
          <w:p w14:paraId="5874BDD1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4 (50)</w:t>
            </w:r>
          </w:p>
          <w:p w14:paraId="11A2DFDB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1 (12.5)</w:t>
            </w:r>
          </w:p>
          <w:p w14:paraId="3072A1BC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1 (12.5)</w:t>
            </w:r>
          </w:p>
          <w:p w14:paraId="38B38695" w14:textId="77777777" w:rsidR="00783AFE" w:rsidRPr="00FE602B" w:rsidRDefault="00783AFE" w:rsidP="00702019">
            <w:pPr>
              <w:spacing w:before="0" w:after="0"/>
              <w:rPr>
                <w:bCs/>
              </w:rPr>
            </w:pPr>
            <w:r w:rsidRPr="00FE602B">
              <w:rPr>
                <w:bCs/>
              </w:rPr>
              <w:t>2 (25)</w:t>
            </w:r>
          </w:p>
        </w:tc>
      </w:tr>
    </w:tbl>
    <w:p w14:paraId="395B6153" w14:textId="77777777" w:rsidR="00783AFE" w:rsidRPr="00FE602B" w:rsidRDefault="00783AFE" w:rsidP="00783AFE">
      <w:pPr>
        <w:pStyle w:val="NoSpacing"/>
        <w:rPr>
          <w:rFonts w:ascii="Calibri" w:hAnsi="Calibri" w:cs="Calibri"/>
          <w:sz w:val="18"/>
          <w:szCs w:val="18"/>
          <w:lang w:val="en-GB"/>
        </w:rPr>
      </w:pPr>
      <w:r w:rsidRPr="00FE602B">
        <w:rPr>
          <w:rFonts w:ascii="Calibri" w:hAnsi="Calibri" w:cs="Calibri"/>
          <w:sz w:val="18"/>
          <w:szCs w:val="18"/>
          <w:lang w:val="en-GB"/>
        </w:rPr>
        <w:t xml:space="preserve">Baseline characteristics. </w:t>
      </w:r>
      <w:r w:rsidRPr="009751D0">
        <w:rPr>
          <w:rFonts w:ascii="Calibri" w:hAnsi="Calibri" w:cs="Calibri"/>
          <w:i/>
          <w:iCs/>
          <w:sz w:val="18"/>
          <w:szCs w:val="18"/>
          <w:lang w:val="en-GB"/>
        </w:rPr>
        <w:t>n</w:t>
      </w:r>
      <w:r w:rsidRPr="00FE602B">
        <w:rPr>
          <w:rFonts w:ascii="Calibri" w:hAnsi="Calibri" w:cs="Calibri"/>
          <w:sz w:val="18"/>
          <w:szCs w:val="18"/>
          <w:lang w:val="en-GB"/>
        </w:rPr>
        <w:t xml:space="preserve"> denotes the number of participants</w:t>
      </w:r>
      <w:r>
        <w:rPr>
          <w:rFonts w:ascii="Calibri" w:hAnsi="Calibri" w:cs="Calibri"/>
          <w:sz w:val="18"/>
          <w:szCs w:val="18"/>
          <w:lang w:val="en-GB"/>
        </w:rPr>
        <w:t>,</w:t>
      </w:r>
      <w:r w:rsidRPr="00FE602B">
        <w:rPr>
          <w:rFonts w:ascii="Calibri" w:hAnsi="Calibri" w:cs="Calibri"/>
          <w:sz w:val="18"/>
          <w:szCs w:val="18"/>
          <w:lang w:val="en-GB"/>
        </w:rPr>
        <w:t xml:space="preserve"> % proportions.</w:t>
      </w:r>
    </w:p>
    <w:p w14:paraId="146178E0" w14:textId="77777777" w:rsidR="00783AFE" w:rsidRDefault="00783AFE" w:rsidP="00783AFE">
      <w:pPr>
        <w:spacing w:line="360" w:lineRule="auto"/>
        <w:jc w:val="both"/>
      </w:pPr>
    </w:p>
    <w:p w14:paraId="104A8FAF" w14:textId="1158BD43" w:rsidR="00783AFE" w:rsidRPr="003069E0" w:rsidRDefault="00783AFE" w:rsidP="00783AFE">
      <w:pPr>
        <w:spacing w:line="360" w:lineRule="auto"/>
        <w:jc w:val="both"/>
      </w:pPr>
      <w:r w:rsidRPr="001331EE">
        <w:t>Ta</w:t>
      </w:r>
      <w:r>
        <w:t>ble</w:t>
      </w:r>
      <w:r w:rsidRPr="001331EE">
        <w:t xml:space="preserve"> </w:t>
      </w:r>
      <w:r>
        <w:t>2</w:t>
      </w:r>
      <w:r w:rsidRPr="001331EE">
        <w:t>:</w:t>
      </w:r>
      <w:r>
        <w:t xml:space="preserve"> Perceived facilitating and hindering factors for successful implementation</w:t>
      </w:r>
    </w:p>
    <w:tbl>
      <w:tblPr>
        <w:tblStyle w:val="ListTable3-Accent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531"/>
      </w:tblGrid>
      <w:tr w:rsidR="00783AFE" w14:paraId="0FCD5711" w14:textId="77777777" w:rsidTr="007020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31" w:type="dxa"/>
            <w:tcBorders>
              <w:bottom w:val="none" w:sz="0" w:space="0" w:color="auto"/>
              <w:right w:val="none" w:sz="0" w:space="0" w:color="auto"/>
            </w:tcBorders>
          </w:tcPr>
          <w:p w14:paraId="1776DF61" w14:textId="77777777" w:rsidR="00783AFE" w:rsidRPr="00531B97" w:rsidRDefault="00783AFE" w:rsidP="00702019">
            <w:pPr>
              <w:jc w:val="center"/>
              <w:rPr>
                <w:color w:val="FFFFFF" w:themeColor="background1"/>
              </w:rPr>
            </w:pPr>
            <w:r>
              <w:t>Perceived facilitating factors</w:t>
            </w:r>
          </w:p>
        </w:tc>
        <w:tc>
          <w:tcPr>
            <w:tcW w:w="4531" w:type="dxa"/>
          </w:tcPr>
          <w:p w14:paraId="4664458F" w14:textId="77777777" w:rsidR="00783AFE" w:rsidRDefault="00783AFE" w:rsidP="007020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Perceived hindering factors</w:t>
            </w:r>
          </w:p>
        </w:tc>
      </w:tr>
      <w:tr w:rsidR="00783AFE" w14:paraId="0CC01785" w14:textId="77777777" w:rsidTr="007020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391F207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  <w:szCs w:val="22"/>
              </w:rPr>
              <w:t>Positive attitude of physicians</w:t>
            </w:r>
          </w:p>
          <w:p w14:paraId="20FEE1FE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  <w:szCs w:val="22"/>
              </w:rPr>
              <w:t>Potential to reduce workload for medical staff</w:t>
            </w:r>
          </w:p>
          <w:p w14:paraId="6D3092E1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  <w:szCs w:val="22"/>
              </w:rPr>
              <w:t>Time savings and efficiency gains</w:t>
            </w:r>
          </w:p>
          <w:p w14:paraId="7B7FB81F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I</w:t>
            </w:r>
            <w:r w:rsidRPr="0028482F">
              <w:rPr>
                <w:b w:val="0"/>
                <w:bCs w:val="0"/>
                <w:szCs w:val="22"/>
              </w:rPr>
              <w:t>mproved</w:t>
            </w:r>
            <w:r>
              <w:rPr>
                <w:b w:val="0"/>
                <w:bCs w:val="0"/>
                <w:szCs w:val="22"/>
              </w:rPr>
              <w:t xml:space="preserve"> opportunity to</w:t>
            </w:r>
            <w:r w:rsidRPr="0028482F">
              <w:rPr>
                <w:b w:val="0"/>
                <w:bCs w:val="0"/>
                <w:szCs w:val="22"/>
              </w:rPr>
              <w:t xml:space="preserve"> access the healthcare system</w:t>
            </w:r>
          </w:p>
          <w:p w14:paraId="6DC77D29" w14:textId="77777777" w:rsidR="00783AFE" w:rsidRPr="008730A3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E</w:t>
            </w:r>
            <w:r w:rsidRPr="008730A3">
              <w:rPr>
                <w:b w:val="0"/>
                <w:bCs w:val="0"/>
                <w:szCs w:val="22"/>
              </w:rPr>
              <w:t>xperienced/anticipated ability to improve patient empowerment and self-determination</w:t>
            </w:r>
          </w:p>
          <w:p w14:paraId="1919907F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  <w:szCs w:val="22"/>
              </w:rPr>
              <w:t>Quality improvement</w:t>
            </w:r>
          </w:p>
          <w:p w14:paraId="04C922B2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  <w:szCs w:val="22"/>
              </w:rPr>
              <w:lastRenderedPageBreak/>
              <w:t>Individual adaptability and user-friendliness</w:t>
            </w:r>
          </w:p>
          <w:p w14:paraId="3344AFE0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</w:rPr>
              <w:t>Trust and empathy through human-like interaction</w:t>
            </w:r>
            <w:r w:rsidRPr="0028482F">
              <w:rPr>
                <w:b w:val="0"/>
                <w:bCs w:val="0"/>
                <w:szCs w:val="22"/>
              </w:rPr>
              <w:t xml:space="preserve"> </w:t>
            </w:r>
          </w:p>
          <w:p w14:paraId="6D1BFA77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</w:rPr>
              <w:t>Potential for cost reduction</w:t>
            </w:r>
            <w:r w:rsidRPr="0028482F">
              <w:rPr>
                <w:b w:val="0"/>
                <w:bCs w:val="0"/>
                <w:szCs w:val="22"/>
              </w:rPr>
              <w:t xml:space="preserve"> </w:t>
            </w:r>
          </w:p>
          <w:p w14:paraId="65649C1E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</w:rPr>
              <w:t>High acceptance among physicians</w:t>
            </w:r>
            <w:r w:rsidRPr="0028482F">
              <w:rPr>
                <w:b w:val="0"/>
                <w:bCs w:val="0"/>
                <w:szCs w:val="22"/>
              </w:rPr>
              <w:t xml:space="preserve"> </w:t>
            </w:r>
          </w:p>
          <w:p w14:paraId="5FC61286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</w:rPr>
              <w:t>Broad range of possible applications</w:t>
            </w:r>
            <w:r w:rsidRPr="0028482F">
              <w:rPr>
                <w:b w:val="0"/>
                <w:bCs w:val="0"/>
                <w:szCs w:val="22"/>
              </w:rPr>
              <w:t xml:space="preserve"> </w:t>
            </w:r>
          </w:p>
          <w:p w14:paraId="4CC18089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  <w:szCs w:val="22"/>
              </w:rPr>
            </w:pPr>
            <w:r w:rsidRPr="0028482F">
              <w:rPr>
                <w:b w:val="0"/>
                <w:bCs w:val="0"/>
              </w:rPr>
              <w:t>Knowledge expansion and decision support</w:t>
            </w:r>
            <w:r w:rsidRPr="0028482F">
              <w:rPr>
                <w:b w:val="0"/>
                <w:bCs w:val="0"/>
                <w:szCs w:val="22"/>
              </w:rPr>
              <w:t xml:space="preserve"> </w:t>
            </w:r>
          </w:p>
          <w:p w14:paraId="366CEA27" w14:textId="77777777" w:rsidR="00783AFE" w:rsidRPr="0028482F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</w:rPr>
            </w:pPr>
            <w:r w:rsidRPr="0028482F">
              <w:rPr>
                <w:b w:val="0"/>
                <w:bCs w:val="0"/>
              </w:rPr>
              <w:t>CAs as a solution to rising patient numbers and staff shortages</w:t>
            </w:r>
          </w:p>
          <w:p w14:paraId="0B5FA09B" w14:textId="77777777" w:rsidR="00783AFE" w:rsidRPr="00531B97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b w:val="0"/>
                <w:bCs w:val="0"/>
              </w:rPr>
            </w:pPr>
            <w:r w:rsidRPr="0028482F">
              <w:rPr>
                <w:b w:val="0"/>
                <w:bCs w:val="0"/>
              </w:rPr>
              <w:t>Future viability and necessity</w:t>
            </w:r>
          </w:p>
        </w:tc>
        <w:tc>
          <w:tcPr>
            <w:tcW w:w="4531" w:type="dxa"/>
            <w:tcBorders>
              <w:top w:val="none" w:sz="0" w:space="0" w:color="auto"/>
              <w:bottom w:val="none" w:sz="0" w:space="0" w:color="auto"/>
            </w:tcBorders>
          </w:tcPr>
          <w:p w14:paraId="6EA103E4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lastRenderedPageBreak/>
              <w:t xml:space="preserve">Regulatory and legal </w:t>
            </w:r>
            <w:r>
              <w:t>barriers</w:t>
            </w:r>
          </w:p>
          <w:p w14:paraId="321F3AC3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Technological barriers and lack of interoperability</w:t>
            </w:r>
            <w:r>
              <w:t xml:space="preserve"> </w:t>
            </w:r>
          </w:p>
          <w:p w14:paraId="731E2B45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Structural barriers and lack of digital infrastructure</w:t>
            </w:r>
            <w:r>
              <w:t xml:space="preserve"> </w:t>
            </w:r>
          </w:p>
          <w:p w14:paraId="676EED80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Lack of practical experience</w:t>
            </w:r>
            <w:r>
              <w:t xml:space="preserve"> </w:t>
            </w:r>
          </w:p>
          <w:p w14:paraId="259A3605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Risk of overdiagnosis</w:t>
            </w:r>
            <w:r>
              <w:t xml:space="preserve"> </w:t>
            </w:r>
          </w:p>
          <w:p w14:paraId="28173496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Felt l</w:t>
            </w:r>
            <w:r w:rsidRPr="00137CA5">
              <w:t>oss of medical authority</w:t>
            </w:r>
            <w:r>
              <w:t xml:space="preserve"> </w:t>
            </w:r>
          </w:p>
          <w:p w14:paraId="1D491F02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Resistance due to age and technology affinity</w:t>
            </w:r>
            <w:r>
              <w:t xml:space="preserve"> </w:t>
            </w:r>
          </w:p>
          <w:p w14:paraId="19375244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lastRenderedPageBreak/>
              <w:t>Lack of empathy and social connection</w:t>
            </w:r>
            <w:r>
              <w:t xml:space="preserve"> </w:t>
            </w:r>
          </w:p>
          <w:p w14:paraId="7A5BB991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High implementation costs and unclear return on investment</w:t>
            </w:r>
            <w:r>
              <w:t xml:space="preserve"> </w:t>
            </w:r>
          </w:p>
          <w:p w14:paraId="2BEAD8BA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Lack of trust in data sources and transparency of results</w:t>
            </w:r>
            <w:r>
              <w:t xml:space="preserve"> </w:t>
            </w:r>
          </w:p>
          <w:p w14:paraId="6B892485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Lack of time for implementation and experience</w:t>
            </w:r>
            <w:r>
              <w:t xml:space="preserve"> </w:t>
            </w:r>
          </w:p>
          <w:p w14:paraId="074AF110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Insufficient budget</w:t>
            </w:r>
            <w:r>
              <w:t xml:space="preserve"> </w:t>
            </w:r>
          </w:p>
          <w:p w14:paraId="610EB845" w14:textId="77777777" w:rsidR="00783AFE" w:rsidRDefault="00783AFE" w:rsidP="00783AFE">
            <w:pPr>
              <w:pStyle w:val="ListParagraph"/>
              <w:numPr>
                <w:ilvl w:val="0"/>
                <w:numId w:val="1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7CA5">
              <w:t>Quality loss due to misuse</w:t>
            </w:r>
          </w:p>
        </w:tc>
      </w:tr>
    </w:tbl>
    <w:p w14:paraId="405304BC" w14:textId="77777777" w:rsidR="00783AFE" w:rsidRPr="0028482F" w:rsidRDefault="00783AFE" w:rsidP="00783AFE">
      <w:pPr>
        <w:jc w:val="both"/>
        <w:rPr>
          <w:rFonts w:ascii="Calibri" w:hAnsi="Calibri" w:cs="Calibri"/>
          <w:sz w:val="18"/>
          <w:szCs w:val="18"/>
        </w:rPr>
      </w:pPr>
      <w:r w:rsidRPr="0028482F">
        <w:rPr>
          <w:rFonts w:ascii="Calibri" w:hAnsi="Calibri" w:cs="Calibri"/>
          <w:sz w:val="18"/>
          <w:szCs w:val="18"/>
        </w:rPr>
        <w:lastRenderedPageBreak/>
        <w:t xml:space="preserve">Table 2 provides an overview of the key facilitating and hindering factors for the successful implementation of </w:t>
      </w:r>
      <w:r>
        <w:rPr>
          <w:rFonts w:ascii="Calibri" w:hAnsi="Calibri" w:cs="Calibri"/>
          <w:sz w:val="18"/>
          <w:szCs w:val="18"/>
        </w:rPr>
        <w:t>C</w:t>
      </w:r>
      <w:r w:rsidRPr="0028482F">
        <w:rPr>
          <w:rFonts w:ascii="Calibri" w:hAnsi="Calibri" w:cs="Calibri"/>
          <w:sz w:val="18"/>
          <w:szCs w:val="18"/>
        </w:rPr>
        <w:t>As in healthcare, as identified in the interviews.</w:t>
      </w:r>
    </w:p>
    <w:p w14:paraId="4BE97BB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1904AF"/>
    <w:multiLevelType w:val="hybridMultilevel"/>
    <w:tmpl w:val="EA6831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966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AFE"/>
    <w:rsid w:val="002978F5"/>
    <w:rsid w:val="003852CF"/>
    <w:rsid w:val="004E780C"/>
    <w:rsid w:val="00783AFE"/>
    <w:rsid w:val="00E42C8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88C3D"/>
  <w15:chartTrackingRefBased/>
  <w15:docId w15:val="{38F5B9B0-1CD6-47D3-9DFB-CADAAE8CE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AFE"/>
    <w:pPr>
      <w:spacing w:before="120" w:after="120" w:line="240" w:lineRule="auto"/>
      <w:ind w:right="227"/>
    </w:pPr>
    <w:rPr>
      <w:rFonts w:ascii="Arial" w:hAnsi="Arial" w:cs="Arial"/>
      <w:color w:val="000000" w:themeColor="text1"/>
      <w:kern w:val="0"/>
      <w:sz w:val="22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3A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A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A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A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A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A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A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A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A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A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A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A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A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A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A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A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A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A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A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A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A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A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A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AFE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783A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A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A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A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AF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83AFE"/>
  </w:style>
  <w:style w:type="table" w:styleId="ListTable3-Accent3">
    <w:name w:val="List Table 3 Accent 3"/>
    <w:basedOn w:val="TableNormal"/>
    <w:uiPriority w:val="48"/>
    <w:rsid w:val="00783AFE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TableGrid">
    <w:name w:val="Table Grid"/>
    <w:basedOn w:val="TableNormal"/>
    <w:uiPriority w:val="39"/>
    <w:rsid w:val="00783AFE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783AFE"/>
    <w:pPr>
      <w:spacing w:after="0" w:line="240" w:lineRule="auto"/>
      <w:ind w:right="227"/>
    </w:pPr>
    <w:rPr>
      <w:rFonts w:ascii="Arial" w:hAnsi="Arial" w:cs="Arial"/>
      <w:color w:val="000000" w:themeColor="text1"/>
      <w:kern w:val="0"/>
      <w:sz w:val="22"/>
      <w:szCs w:val="20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2025-08-12T17:50:00Z</dcterms:created>
  <dcterms:modified xsi:type="dcterms:W3CDTF">2025-08-12T17:51:00Z</dcterms:modified>
</cp:coreProperties>
</file>