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EF6DD" w14:textId="253A0EB2" w:rsidR="00784CBB" w:rsidRPr="00784CBB" w:rsidRDefault="00784CBB" w:rsidP="00784CBB">
      <w:pPr>
        <w:spacing w:afterLines="200" w:after="624"/>
        <w:rPr>
          <w:rFonts w:ascii="Calibri" w:hAnsi="Calibri" w:cs="Times New Roman"/>
          <w:b/>
          <w:kern w:val="0"/>
          <w:sz w:val="48"/>
          <w:szCs w:val="48"/>
          <w:lang w:val="en-GB" w:eastAsia="en-US"/>
        </w:rPr>
      </w:pPr>
      <w:bookmarkStart w:id="0" w:name="_Hlk184908201"/>
      <w:r w:rsidRPr="00460644">
        <w:rPr>
          <w:rFonts w:ascii="Calibri" w:hAnsi="Calibri" w:cs="Times New Roman"/>
          <w:b/>
          <w:kern w:val="0"/>
          <w:sz w:val="48"/>
          <w:szCs w:val="48"/>
          <w:lang w:val="en-GB" w:eastAsia="en-US"/>
        </w:rPr>
        <w:t xml:space="preserve">Decoding preparatory movement state-based motor imagery with </w:t>
      </w:r>
      <w:proofErr w:type="spellStart"/>
      <w:r w:rsidRPr="00460644">
        <w:rPr>
          <w:rFonts w:ascii="Calibri" w:hAnsi="Calibri" w:cs="Times New Roman"/>
          <w:b/>
          <w:kern w:val="0"/>
          <w:sz w:val="48"/>
          <w:szCs w:val="48"/>
          <w:lang w:val="en-GB" w:eastAsia="en-US"/>
        </w:rPr>
        <w:t>multi layer</w:t>
      </w:r>
      <w:proofErr w:type="spellEnd"/>
      <w:r w:rsidRPr="00460644">
        <w:rPr>
          <w:rFonts w:ascii="Calibri" w:hAnsi="Calibri" w:cs="Times New Roman"/>
          <w:b/>
          <w:kern w:val="0"/>
          <w:sz w:val="48"/>
          <w:szCs w:val="48"/>
          <w:lang w:val="en-GB" w:eastAsia="en-US"/>
        </w:rPr>
        <w:t xml:space="preserve"> e</w:t>
      </w:r>
      <w:r>
        <w:rPr>
          <w:rFonts w:ascii="Calibri" w:hAnsi="Calibri" w:cs="Times New Roman"/>
          <w:b/>
          <w:kern w:val="0"/>
          <w:sz w:val="48"/>
          <w:szCs w:val="48"/>
          <w:lang w:val="en-GB" w:eastAsia="en-US"/>
        </w:rPr>
        <w:t>n</w:t>
      </w:r>
      <w:r w:rsidRPr="00460644">
        <w:rPr>
          <w:rFonts w:ascii="Calibri" w:hAnsi="Calibri" w:cs="Times New Roman"/>
          <w:b/>
          <w:kern w:val="0"/>
          <w:sz w:val="48"/>
          <w:szCs w:val="48"/>
          <w:lang w:val="en-GB" w:eastAsia="en-US"/>
        </w:rPr>
        <w:t>ergy decoder</w:t>
      </w:r>
      <w:bookmarkEnd w:id="0"/>
      <w:r w:rsidRPr="00460644">
        <w:rPr>
          <w:rFonts w:ascii="Calibri" w:hAnsi="Calibri" w:cs="Times New Roman"/>
          <w:b/>
          <w:kern w:val="0"/>
          <w:sz w:val="48"/>
          <w:szCs w:val="48"/>
          <w:lang w:val="en-GB" w:eastAsia="en-US"/>
        </w:rPr>
        <w:t xml:space="preserve"> </w:t>
      </w:r>
    </w:p>
    <w:p w14:paraId="2EB1F739" w14:textId="49EE3D35" w:rsidR="00CE425E" w:rsidRDefault="006E4E69" w:rsidP="006E4E6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6E4E69">
        <w:rPr>
          <w:rFonts w:ascii="Times New Roman" w:hAnsi="Times New Roman" w:cs="Times New Roman"/>
          <w:b/>
          <w:bCs/>
          <w:sz w:val="36"/>
          <w:szCs w:val="36"/>
        </w:rPr>
        <w:t>upplementary material</w:t>
      </w:r>
    </w:p>
    <w:p w14:paraId="246A3E3C" w14:textId="6504D98E" w:rsidR="006E4E69" w:rsidRDefault="006E4E69" w:rsidP="006E4E69">
      <w:r>
        <w:rPr>
          <w:rFonts w:hint="eastAsia"/>
          <w:noProof/>
        </w:rPr>
        <w:drawing>
          <wp:inline distT="0" distB="0" distL="0" distR="0" wp14:anchorId="0EDF0F4E" wp14:editId="0EB586E6">
            <wp:extent cx="5274310" cy="44697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BAD9" w14:textId="4C80F63A" w:rsidR="006E4E69" w:rsidRPr="00957AE1" w:rsidRDefault="004229E6" w:rsidP="006E4E69">
      <w:pPr>
        <w:rPr>
          <w:rFonts w:ascii="Times New Roman" w:hAnsi="Times New Roman" w:cs="Times New Roman"/>
          <w:sz w:val="18"/>
          <w:szCs w:val="20"/>
        </w:rPr>
      </w:pPr>
      <w:r w:rsidRPr="00F45066">
        <w:rPr>
          <w:rFonts w:ascii="Times New Roman" w:hAnsi="Times New Roman" w:cs="Times New Roman"/>
          <w:sz w:val="18"/>
          <w:szCs w:val="20"/>
        </w:rPr>
        <w:t xml:space="preserve">Fig. </w:t>
      </w:r>
      <w:r w:rsidR="00083064">
        <w:rPr>
          <w:rFonts w:ascii="Times New Roman" w:hAnsi="Times New Roman" w:cs="Times New Roman"/>
          <w:sz w:val="18"/>
          <w:szCs w:val="20"/>
        </w:rPr>
        <w:t>S</w:t>
      </w:r>
      <w:r>
        <w:rPr>
          <w:rFonts w:ascii="Times New Roman" w:hAnsi="Times New Roman" w:cs="Times New Roman"/>
          <w:sz w:val="18"/>
          <w:szCs w:val="20"/>
        </w:rPr>
        <w:t>1</w:t>
      </w:r>
      <w:r w:rsidRPr="00F45066">
        <w:rPr>
          <w:rFonts w:ascii="Times New Roman" w:hAnsi="Times New Roman" w:cs="Times New Roman"/>
          <w:sz w:val="18"/>
          <w:szCs w:val="20"/>
        </w:rPr>
        <w:t xml:space="preserve">. </w:t>
      </w:r>
      <w:r w:rsidRPr="00DF0E46">
        <w:rPr>
          <w:rFonts w:ascii="Times New Roman" w:hAnsi="Times New Roman" w:cs="Times New Roman"/>
          <w:sz w:val="18"/>
          <w:szCs w:val="20"/>
        </w:rPr>
        <w:t xml:space="preserve">Statistically </w:t>
      </w:r>
      <w:r w:rsidR="003C50F2" w:rsidRPr="006F347E">
        <w:rPr>
          <w:rFonts w:ascii="Times New Roman" w:hAnsi="Times New Roman" w:cs="Times New Roman"/>
          <w:sz w:val="18"/>
          <w:szCs w:val="20"/>
        </w:rPr>
        <w:t xml:space="preserve">significant </w:t>
      </w:r>
      <w:r w:rsidRPr="00DF0E46">
        <w:rPr>
          <w:rFonts w:ascii="Times New Roman" w:hAnsi="Times New Roman" w:cs="Times New Roman"/>
          <w:sz w:val="18"/>
          <w:szCs w:val="20"/>
        </w:rPr>
        <w:t>patterns of brain network connectivity</w:t>
      </w:r>
      <w:r w:rsidR="00957AE1">
        <w:rPr>
          <w:rFonts w:ascii="Times New Roman" w:hAnsi="Times New Roman" w:cs="Times New Roman"/>
          <w:sz w:val="18"/>
          <w:szCs w:val="20"/>
        </w:rPr>
        <w:t xml:space="preserve"> of </w:t>
      </w:r>
      <w:r w:rsidR="00957AE1" w:rsidRPr="00F440A3">
        <w:rPr>
          <w:rFonts w:ascii="Times New Roman" w:hAnsi="Times New Roman" w:cs="Times New Roman"/>
          <w:sz w:val="18"/>
          <w:szCs w:val="20"/>
        </w:rPr>
        <w:t>intra-frequency</w:t>
      </w:r>
      <w:r w:rsidR="00957AE1">
        <w:rPr>
          <w:rFonts w:ascii="Times New Roman" w:hAnsi="Times New Roman" w:cs="Times New Roman"/>
          <w:sz w:val="18"/>
          <w:szCs w:val="20"/>
        </w:rPr>
        <w:t xml:space="preserve"> and </w:t>
      </w:r>
      <w:r w:rsidR="00957AE1" w:rsidRPr="00F440A3">
        <w:rPr>
          <w:rFonts w:ascii="Times New Roman" w:hAnsi="Times New Roman" w:cs="Times New Roman"/>
          <w:sz w:val="18"/>
          <w:szCs w:val="20"/>
        </w:rPr>
        <w:t>cross-frequency</w:t>
      </w:r>
      <w:r w:rsidR="00957AE1">
        <w:rPr>
          <w:rFonts w:ascii="Times New Roman" w:hAnsi="Times New Roman" w:cs="Times New Roman"/>
          <w:sz w:val="18"/>
          <w:szCs w:val="20"/>
        </w:rPr>
        <w:t xml:space="preserve"> for AO-MI.</w:t>
      </w:r>
    </w:p>
    <w:p w14:paraId="2A26AB44" w14:textId="2885074D" w:rsidR="006E4E69" w:rsidRDefault="006E4E69" w:rsidP="006E4E69"/>
    <w:p w14:paraId="1275E646" w14:textId="5A3CBA3F" w:rsidR="006E4E69" w:rsidRDefault="006E4E69" w:rsidP="006E4E69">
      <w:r>
        <w:rPr>
          <w:rFonts w:hint="eastAsia"/>
          <w:noProof/>
        </w:rPr>
        <w:lastRenderedPageBreak/>
        <w:drawing>
          <wp:inline distT="0" distB="0" distL="0" distR="0" wp14:anchorId="7281AE8B" wp14:editId="7B9D3D11">
            <wp:extent cx="5274310" cy="44697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E89D" w14:textId="78354398" w:rsidR="00957AE1" w:rsidRPr="00957AE1" w:rsidRDefault="00957AE1" w:rsidP="00957AE1">
      <w:pPr>
        <w:rPr>
          <w:rFonts w:ascii="Times New Roman" w:hAnsi="Times New Roman" w:cs="Times New Roman"/>
          <w:sz w:val="18"/>
          <w:szCs w:val="20"/>
        </w:rPr>
      </w:pPr>
      <w:r w:rsidRPr="00F45066">
        <w:rPr>
          <w:rFonts w:ascii="Times New Roman" w:hAnsi="Times New Roman" w:cs="Times New Roman"/>
          <w:sz w:val="18"/>
          <w:szCs w:val="20"/>
        </w:rPr>
        <w:t xml:space="preserve">Fig. </w:t>
      </w:r>
      <w:r w:rsidR="00083064">
        <w:rPr>
          <w:rFonts w:ascii="Times New Roman" w:hAnsi="Times New Roman" w:cs="Times New Roman"/>
          <w:sz w:val="18"/>
          <w:szCs w:val="20"/>
        </w:rPr>
        <w:t>S</w:t>
      </w:r>
      <w:r>
        <w:rPr>
          <w:rFonts w:ascii="Times New Roman" w:hAnsi="Times New Roman" w:cs="Times New Roman"/>
          <w:sz w:val="18"/>
          <w:szCs w:val="20"/>
        </w:rPr>
        <w:t>2</w:t>
      </w:r>
      <w:r w:rsidRPr="00F45066">
        <w:rPr>
          <w:rFonts w:ascii="Times New Roman" w:hAnsi="Times New Roman" w:cs="Times New Roman"/>
          <w:sz w:val="18"/>
          <w:szCs w:val="20"/>
        </w:rPr>
        <w:t xml:space="preserve">. </w:t>
      </w:r>
      <w:r w:rsidRPr="00DF0E46">
        <w:rPr>
          <w:rFonts w:ascii="Times New Roman" w:hAnsi="Times New Roman" w:cs="Times New Roman"/>
          <w:sz w:val="18"/>
          <w:szCs w:val="20"/>
        </w:rPr>
        <w:t xml:space="preserve">Statistically </w:t>
      </w:r>
      <w:r w:rsidR="003C50F2" w:rsidRPr="006F347E">
        <w:rPr>
          <w:rFonts w:ascii="Times New Roman" w:hAnsi="Times New Roman" w:cs="Times New Roman"/>
          <w:sz w:val="18"/>
          <w:szCs w:val="20"/>
        </w:rPr>
        <w:t xml:space="preserve">significant </w:t>
      </w:r>
      <w:r w:rsidRPr="00DF0E46">
        <w:rPr>
          <w:rFonts w:ascii="Times New Roman" w:hAnsi="Times New Roman" w:cs="Times New Roman"/>
          <w:sz w:val="18"/>
          <w:szCs w:val="20"/>
        </w:rPr>
        <w:t>patterns of brain network connectivity</w:t>
      </w:r>
      <w:r>
        <w:rPr>
          <w:rFonts w:ascii="Times New Roman" w:hAnsi="Times New Roman" w:cs="Times New Roman"/>
          <w:sz w:val="18"/>
          <w:szCs w:val="20"/>
        </w:rPr>
        <w:t xml:space="preserve"> of </w:t>
      </w:r>
      <w:r w:rsidRPr="00F440A3">
        <w:rPr>
          <w:rFonts w:ascii="Times New Roman" w:hAnsi="Times New Roman" w:cs="Times New Roman"/>
          <w:sz w:val="18"/>
          <w:szCs w:val="20"/>
        </w:rPr>
        <w:t>intra-frequency</w:t>
      </w:r>
      <w:r>
        <w:rPr>
          <w:rFonts w:ascii="Times New Roman" w:hAnsi="Times New Roman" w:cs="Times New Roman"/>
          <w:sz w:val="18"/>
          <w:szCs w:val="20"/>
        </w:rPr>
        <w:t xml:space="preserve"> and </w:t>
      </w:r>
      <w:r w:rsidRPr="00F440A3">
        <w:rPr>
          <w:rFonts w:ascii="Times New Roman" w:hAnsi="Times New Roman" w:cs="Times New Roman"/>
          <w:sz w:val="18"/>
          <w:szCs w:val="20"/>
        </w:rPr>
        <w:t>cross-frequency</w:t>
      </w:r>
      <w:r>
        <w:rPr>
          <w:rFonts w:ascii="Times New Roman" w:hAnsi="Times New Roman" w:cs="Times New Roman"/>
          <w:sz w:val="18"/>
          <w:szCs w:val="20"/>
        </w:rPr>
        <w:t xml:space="preserve"> for PMS-MI during prepared movement period.</w:t>
      </w:r>
    </w:p>
    <w:p w14:paraId="66C1F380" w14:textId="47A818B9" w:rsidR="006E4E69" w:rsidRPr="00957AE1" w:rsidRDefault="006E4E69" w:rsidP="006E4E69"/>
    <w:p w14:paraId="16C958C3" w14:textId="455EE55D" w:rsidR="006E4E69" w:rsidRDefault="006E4E69" w:rsidP="006E4E69"/>
    <w:p w14:paraId="64920749" w14:textId="0010DE35" w:rsidR="006E4E69" w:rsidRDefault="006E4E69" w:rsidP="006E4E69">
      <w:r>
        <w:rPr>
          <w:rFonts w:hint="eastAsia"/>
          <w:noProof/>
        </w:rPr>
        <w:lastRenderedPageBreak/>
        <w:drawing>
          <wp:inline distT="0" distB="0" distL="0" distR="0" wp14:anchorId="181512FF" wp14:editId="26E694D1">
            <wp:extent cx="5274310" cy="44697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A3E2" w14:textId="76D81399" w:rsidR="00957AE1" w:rsidRPr="00957AE1" w:rsidRDefault="00957AE1" w:rsidP="00957AE1">
      <w:pPr>
        <w:rPr>
          <w:rFonts w:ascii="Times New Roman" w:hAnsi="Times New Roman" w:cs="Times New Roman"/>
          <w:sz w:val="18"/>
          <w:szCs w:val="20"/>
        </w:rPr>
      </w:pPr>
      <w:r w:rsidRPr="00F45066">
        <w:rPr>
          <w:rFonts w:ascii="Times New Roman" w:hAnsi="Times New Roman" w:cs="Times New Roman"/>
          <w:sz w:val="18"/>
          <w:szCs w:val="20"/>
        </w:rPr>
        <w:t xml:space="preserve">Fig. </w:t>
      </w:r>
      <w:r w:rsidR="00083064">
        <w:rPr>
          <w:rFonts w:ascii="Times New Roman" w:hAnsi="Times New Roman" w:cs="Times New Roman"/>
          <w:sz w:val="18"/>
          <w:szCs w:val="20"/>
        </w:rPr>
        <w:t>S</w:t>
      </w:r>
      <w:r>
        <w:rPr>
          <w:rFonts w:ascii="Times New Roman" w:hAnsi="Times New Roman" w:cs="Times New Roman"/>
          <w:sz w:val="18"/>
          <w:szCs w:val="20"/>
        </w:rPr>
        <w:t>3</w:t>
      </w:r>
      <w:r w:rsidRPr="00F45066">
        <w:rPr>
          <w:rFonts w:ascii="Times New Roman" w:hAnsi="Times New Roman" w:cs="Times New Roman"/>
          <w:sz w:val="18"/>
          <w:szCs w:val="20"/>
        </w:rPr>
        <w:t xml:space="preserve">. </w:t>
      </w:r>
      <w:r w:rsidRPr="00DF0E46">
        <w:rPr>
          <w:rFonts w:ascii="Times New Roman" w:hAnsi="Times New Roman" w:cs="Times New Roman"/>
          <w:sz w:val="18"/>
          <w:szCs w:val="20"/>
        </w:rPr>
        <w:t xml:space="preserve">Statistically </w:t>
      </w:r>
      <w:r w:rsidR="003C50F2" w:rsidRPr="006F347E">
        <w:rPr>
          <w:rFonts w:ascii="Times New Roman" w:hAnsi="Times New Roman" w:cs="Times New Roman"/>
          <w:sz w:val="18"/>
          <w:szCs w:val="20"/>
        </w:rPr>
        <w:t xml:space="preserve">significant </w:t>
      </w:r>
      <w:r w:rsidRPr="00DF0E46">
        <w:rPr>
          <w:rFonts w:ascii="Times New Roman" w:hAnsi="Times New Roman" w:cs="Times New Roman"/>
          <w:sz w:val="18"/>
          <w:szCs w:val="20"/>
        </w:rPr>
        <w:t>patterns of brain network connectivity</w:t>
      </w:r>
      <w:r>
        <w:rPr>
          <w:rFonts w:ascii="Times New Roman" w:hAnsi="Times New Roman" w:cs="Times New Roman"/>
          <w:sz w:val="18"/>
          <w:szCs w:val="20"/>
        </w:rPr>
        <w:t xml:space="preserve"> of </w:t>
      </w:r>
      <w:r w:rsidRPr="00F440A3">
        <w:rPr>
          <w:rFonts w:ascii="Times New Roman" w:hAnsi="Times New Roman" w:cs="Times New Roman"/>
          <w:sz w:val="18"/>
          <w:szCs w:val="20"/>
        </w:rPr>
        <w:t>intra-frequency</w:t>
      </w:r>
      <w:r>
        <w:rPr>
          <w:rFonts w:ascii="Times New Roman" w:hAnsi="Times New Roman" w:cs="Times New Roman"/>
          <w:sz w:val="18"/>
          <w:szCs w:val="20"/>
        </w:rPr>
        <w:t xml:space="preserve"> and </w:t>
      </w:r>
      <w:r w:rsidRPr="00F440A3">
        <w:rPr>
          <w:rFonts w:ascii="Times New Roman" w:hAnsi="Times New Roman" w:cs="Times New Roman"/>
          <w:sz w:val="18"/>
          <w:szCs w:val="20"/>
        </w:rPr>
        <w:t>cross-frequency</w:t>
      </w:r>
      <w:r>
        <w:rPr>
          <w:rFonts w:ascii="Times New Roman" w:hAnsi="Times New Roman" w:cs="Times New Roman"/>
          <w:sz w:val="18"/>
          <w:szCs w:val="20"/>
        </w:rPr>
        <w:t xml:space="preserve"> for PMS-MI during MI period.</w:t>
      </w:r>
    </w:p>
    <w:p w14:paraId="22295752" w14:textId="77777777" w:rsidR="00957AE1" w:rsidRPr="00957AE1" w:rsidRDefault="00957AE1" w:rsidP="006E4E69"/>
    <w:sectPr w:rsidR="00957AE1" w:rsidRPr="00957A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7B167" w14:textId="77777777" w:rsidR="000807EB" w:rsidRDefault="000807EB" w:rsidP="006E4E69">
      <w:r>
        <w:separator/>
      </w:r>
    </w:p>
  </w:endnote>
  <w:endnote w:type="continuationSeparator" w:id="0">
    <w:p w14:paraId="3113F8A1" w14:textId="77777777" w:rsidR="000807EB" w:rsidRDefault="000807EB" w:rsidP="006E4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CD39D" w14:textId="77777777" w:rsidR="000807EB" w:rsidRDefault="000807EB" w:rsidP="006E4E69">
      <w:r>
        <w:separator/>
      </w:r>
    </w:p>
  </w:footnote>
  <w:footnote w:type="continuationSeparator" w:id="0">
    <w:p w14:paraId="29998269" w14:textId="77777777" w:rsidR="000807EB" w:rsidRDefault="000807EB" w:rsidP="006E4E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033"/>
    <w:rsid w:val="000807EB"/>
    <w:rsid w:val="00083064"/>
    <w:rsid w:val="001C6E73"/>
    <w:rsid w:val="003C50F2"/>
    <w:rsid w:val="004229E6"/>
    <w:rsid w:val="00657033"/>
    <w:rsid w:val="006E4E69"/>
    <w:rsid w:val="00784CBB"/>
    <w:rsid w:val="00957AE1"/>
    <w:rsid w:val="00A657EF"/>
    <w:rsid w:val="00AF0039"/>
    <w:rsid w:val="00CE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6B0F43"/>
  <w15:chartTrackingRefBased/>
  <w15:docId w15:val="{97080A32-A0D8-4FAA-9916-A4FCB600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A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4E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4E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4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4E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66</Words>
  <Characters>479</Characters>
  <Application>Microsoft Office Word</Application>
  <DocSecurity>0</DocSecurity>
  <Lines>16</Lines>
  <Paragraphs>5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玉鑫</dc:creator>
  <cp:keywords/>
  <dc:description/>
  <cp:lastModifiedBy>张 玉鑫</cp:lastModifiedBy>
  <cp:revision>6</cp:revision>
  <dcterms:created xsi:type="dcterms:W3CDTF">2024-10-16T14:07:00Z</dcterms:created>
  <dcterms:modified xsi:type="dcterms:W3CDTF">2025-04-08T12:50:00Z</dcterms:modified>
</cp:coreProperties>
</file>