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D0FA2" w14:textId="77777777" w:rsidR="00961356" w:rsidRPr="003A0829" w:rsidRDefault="00961356" w:rsidP="00961356">
      <w:pPr>
        <w:jc w:val="both"/>
      </w:pPr>
      <w:r w:rsidRPr="003A0829">
        <w:rPr>
          <w:b/>
          <w:bCs/>
        </w:rPr>
        <w:t>Table 1.</w:t>
      </w:r>
      <w:r w:rsidRPr="003A0829">
        <w:t xml:space="preserve"> Enantioselective sulfoximine synthesis </w:t>
      </w:r>
      <w:r w:rsidRPr="003A0829">
        <w:rPr>
          <w:i/>
        </w:rPr>
        <w:t>via</w:t>
      </w:r>
      <w:r w:rsidRPr="003A0829">
        <w:t xml:space="preserve"> the UPO catalysed oxygenation of sulfilimines, using a kinetic resolution approach.</w:t>
      </w:r>
      <w:r w:rsidRPr="003A0829">
        <w:rPr>
          <w:vertAlign w:val="superscript"/>
        </w:rPr>
        <w:t xml:space="preserve"> </w:t>
      </w:r>
      <w:r w:rsidRPr="003A0829">
        <w:t xml:space="preserve">Unless stated, the following reaction conditions were used: KPi pH 7 buffer (24 mL), artUPO secretate (1 mL) and </w:t>
      </w:r>
      <w:r w:rsidRPr="003A0829">
        <w:rPr>
          <w:b/>
          <w:bCs/>
        </w:rPr>
        <w:t xml:space="preserve">4 </w:t>
      </w:r>
      <w:r w:rsidRPr="003A0829">
        <w:t>(0.3 mmol), H</w:t>
      </w:r>
      <w:r w:rsidRPr="003A0829">
        <w:rPr>
          <w:vertAlign w:val="subscript"/>
        </w:rPr>
        <w:t>2</w:t>
      </w:r>
      <w:r w:rsidRPr="003A0829">
        <w:t>O</w:t>
      </w:r>
      <w:r w:rsidRPr="003A0829">
        <w:rPr>
          <w:vertAlign w:val="subscript"/>
        </w:rPr>
        <w:t>2</w:t>
      </w:r>
      <w:r w:rsidRPr="003A0829">
        <w:t xml:space="preserve"> (0.180 mmol) added over 4 h, followed by stirring overnight at RT. </w:t>
      </w:r>
      <w:r w:rsidRPr="003A0829">
        <w:rPr>
          <w:vertAlign w:val="superscript"/>
        </w:rPr>
        <w:t>a</w:t>
      </w:r>
      <w:r w:rsidRPr="003A0829">
        <w:t xml:space="preserve"> scale up reactions performed using 1 mmol </w:t>
      </w:r>
      <w:r w:rsidRPr="003A0829">
        <w:rPr>
          <w:b/>
          <w:bCs/>
        </w:rPr>
        <w:t xml:space="preserve">4 </w:t>
      </w:r>
      <w:r w:rsidRPr="003A0829">
        <w:t>with additional H</w:t>
      </w:r>
      <w:r w:rsidRPr="003A0829">
        <w:rPr>
          <w:vertAlign w:val="subscript"/>
        </w:rPr>
        <w:t>2</w:t>
      </w:r>
      <w:r w:rsidRPr="003A0829">
        <w:t>O</w:t>
      </w:r>
      <w:r w:rsidRPr="003A0829">
        <w:rPr>
          <w:vertAlign w:val="subscript"/>
        </w:rPr>
        <w:t>2</w:t>
      </w:r>
      <w:r w:rsidRPr="003A0829">
        <w:t xml:space="preserve"> additions used until ≈50% conversion was observed by </w:t>
      </w:r>
      <w:r w:rsidRPr="003A0829">
        <w:rPr>
          <w:vertAlign w:val="superscript"/>
        </w:rPr>
        <w:t>1</w:t>
      </w:r>
      <w:r w:rsidRPr="003A0829">
        <w:t xml:space="preserve">H NMR analysis (see </w:t>
      </w:r>
      <w:r>
        <w:t>S</w:t>
      </w:r>
      <w:r w:rsidRPr="003A0829">
        <w:t xml:space="preserve">upplementary </w:t>
      </w:r>
      <w:r>
        <w:t>I</w:t>
      </w:r>
      <w:r w:rsidRPr="003A0829">
        <w:t xml:space="preserve">nformation </w:t>
      </w:r>
      <w:r>
        <w:t>section 2.5</w:t>
      </w:r>
      <w:r w:rsidRPr="003A0829">
        <w:t xml:space="preserve">). </w:t>
      </w:r>
    </w:p>
    <w:p w14:paraId="137D8981" w14:textId="7E0E2097" w:rsidR="00961356" w:rsidRPr="003A0829" w:rsidRDefault="00961356" w:rsidP="00961356">
      <w:r w:rsidRPr="003A0829">
        <w:object w:dxaOrig="14397" w:dyaOrig="17344" w14:anchorId="530251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9.85pt;height:557pt" o:ole="">
            <v:imagedata r:id="rId4" o:title=""/>
          </v:shape>
          <o:OLEObject Type="Embed" ProgID="ChemDraw.Document.6.0" ShapeID="_x0000_i1027" DrawAspect="Content" ObjectID="_1817364898" r:id="rId5"/>
        </w:object>
      </w:r>
    </w:p>
    <w:p w14:paraId="5210D08F" w14:textId="77777777" w:rsidR="00961356" w:rsidRPr="003A0829" w:rsidRDefault="00961356" w:rsidP="00961356"/>
    <w:p w14:paraId="4BAF527C" w14:textId="77777777" w:rsidR="00961356" w:rsidRDefault="00961356" w:rsidP="00961356">
      <w:pPr>
        <w:jc w:val="both"/>
        <w:rPr>
          <w:b/>
          <w:bCs/>
        </w:rPr>
      </w:pPr>
    </w:p>
    <w:p w14:paraId="2D160BFF" w14:textId="77777777" w:rsidR="00961356" w:rsidRDefault="00961356" w:rsidP="00961356">
      <w:pPr>
        <w:jc w:val="both"/>
        <w:rPr>
          <w:b/>
          <w:bCs/>
        </w:rPr>
      </w:pPr>
    </w:p>
    <w:p w14:paraId="5D700AEA" w14:textId="1FFC4CAB" w:rsidR="00961356" w:rsidRPr="003A0829" w:rsidRDefault="00961356" w:rsidP="00961356">
      <w:pPr>
        <w:jc w:val="both"/>
      </w:pPr>
      <w:r w:rsidRPr="003A0829">
        <w:rPr>
          <w:b/>
          <w:bCs/>
        </w:rPr>
        <w:lastRenderedPageBreak/>
        <w:t>Table 2.</w:t>
      </w:r>
      <w:r w:rsidRPr="003A0829">
        <w:t xml:space="preserve"> Stereodivergent, enantioselective synthesis of both sulfinimine enantiomers </w:t>
      </w:r>
      <w:r w:rsidRPr="003A0829">
        <w:rPr>
          <w:i/>
        </w:rPr>
        <w:t>via</w:t>
      </w:r>
      <w:r w:rsidRPr="003A0829">
        <w:t xml:space="preserve"> UPO catalysed oxygenation of sulfenimines. Unless stated, the following reaction conditions were used: KPi pH 7 buffer (10 mL), r</w:t>
      </w:r>
      <w:r w:rsidRPr="003A0829">
        <w:rPr>
          <w:i/>
        </w:rPr>
        <w:t>Aae</w:t>
      </w:r>
      <w:r w:rsidRPr="003A0829">
        <w:t xml:space="preserve">UPO-PaDa-I-H or art UPO and </w:t>
      </w:r>
      <w:r w:rsidRPr="003A0829">
        <w:rPr>
          <w:b/>
          <w:bCs/>
        </w:rPr>
        <w:t xml:space="preserve">6 </w:t>
      </w:r>
      <w:r w:rsidRPr="003A0829">
        <w:t>(0.2 mmol), H</w:t>
      </w:r>
      <w:r w:rsidRPr="003A0829">
        <w:rPr>
          <w:vertAlign w:val="subscript"/>
        </w:rPr>
        <w:t>2</w:t>
      </w:r>
      <w:r w:rsidRPr="003A0829">
        <w:t>O</w:t>
      </w:r>
      <w:r w:rsidRPr="003A0829">
        <w:rPr>
          <w:vertAlign w:val="subscript"/>
        </w:rPr>
        <w:t>2</w:t>
      </w:r>
      <w:r w:rsidRPr="003A0829">
        <w:t xml:space="preserve"> (0.2 mmol) added over 10 h, followed by stirring for a further 6 h at RT. </w:t>
      </w:r>
      <w:r w:rsidRPr="003A0829">
        <w:rPr>
          <w:vertAlign w:val="superscript"/>
        </w:rPr>
        <w:t>a</w:t>
      </w:r>
      <w:r w:rsidRPr="003A0829">
        <w:t xml:space="preserve"> scale up reaction performed using 3 mmol </w:t>
      </w:r>
      <w:r>
        <w:t xml:space="preserve">of </w:t>
      </w:r>
      <w:r w:rsidRPr="003A0829">
        <w:rPr>
          <w:b/>
          <w:bCs/>
        </w:rPr>
        <w:t xml:space="preserve">6 </w:t>
      </w:r>
      <w:r w:rsidRPr="003A0829">
        <w:t xml:space="preserve">(see </w:t>
      </w:r>
      <w:r>
        <w:t>S</w:t>
      </w:r>
      <w:r w:rsidRPr="003A0829">
        <w:t xml:space="preserve">upplementary </w:t>
      </w:r>
      <w:r>
        <w:t>I</w:t>
      </w:r>
      <w:r w:rsidRPr="003A0829">
        <w:t>nformation for full details).</w:t>
      </w:r>
    </w:p>
    <w:p w14:paraId="71DA5A41" w14:textId="2E5F897A" w:rsidR="00755780" w:rsidRDefault="00961356" w:rsidP="00961356">
      <w:r w:rsidRPr="003A0829">
        <w:object w:dxaOrig="14409" w:dyaOrig="11289" w14:anchorId="3F7A99EE">
          <v:shape id="_x0000_i1025" type="#_x0000_t75" style="width:482.95pt;height:374.25pt" o:ole="">
            <v:imagedata r:id="rId6" o:title=""/>
          </v:shape>
          <o:OLEObject Type="Embed" ProgID="ChemDraw.Document.6.0" ShapeID="_x0000_i1025" DrawAspect="Content" ObjectID="_1817364899" r:id="rId7"/>
        </w:objec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356"/>
    <w:rsid w:val="00011C58"/>
    <w:rsid w:val="0006021D"/>
    <w:rsid w:val="00331A6B"/>
    <w:rsid w:val="005F783C"/>
    <w:rsid w:val="00755780"/>
    <w:rsid w:val="00857596"/>
    <w:rsid w:val="0096135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FB164"/>
  <w15:chartTrackingRefBased/>
  <w15:docId w15:val="{458110E8-A3B4-4FE9-B389-B33803DD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356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13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13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13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13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13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13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13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13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13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1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1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13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13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13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13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13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13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13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61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135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61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135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613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135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613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1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1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13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875</Characters>
  <Application>Microsoft Office Word</Application>
  <DocSecurity>0</DocSecurity>
  <Lines>7</Lines>
  <Paragraphs>2</Paragraphs>
  <ScaleCrop>false</ScaleCrop>
  <Company>Springer Nature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2025-08-22T05:18:00Z</dcterms:created>
  <dcterms:modified xsi:type="dcterms:W3CDTF">2025-08-22T05:18:00Z</dcterms:modified>
</cp:coreProperties>
</file>