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2B37" w:rsidRPr="00BF19E0" w:rsidRDefault="00BF19E0" w:rsidP="00392158">
      <w:pPr>
        <w:spacing w:line="276" w:lineRule="auto"/>
        <w:jc w:val="both"/>
        <w:rPr>
          <w:rFonts w:ascii="Times New Roman" w:hAnsi="Times New Roman" w:cs="Times New Roman"/>
          <w:b/>
          <w:i/>
          <w:color w:val="000000" w:themeColor="text1"/>
          <w:szCs w:val="21"/>
        </w:rPr>
      </w:pPr>
      <w:r w:rsidRPr="00BF19E0">
        <w:rPr>
          <w:rFonts w:ascii="Times New Roman" w:hAnsi="Times New Roman" w:cs="Times New Roman" w:hint="eastAsia"/>
          <w:b/>
          <w:i/>
          <w:color w:val="000000" w:themeColor="text1"/>
          <w:szCs w:val="21"/>
        </w:rPr>
        <w:t>S</w:t>
      </w:r>
      <w:r w:rsidRPr="00BF19E0">
        <w:rPr>
          <w:rFonts w:ascii="Times New Roman" w:hAnsi="Times New Roman" w:cs="Times New Roman"/>
          <w:b/>
          <w:i/>
          <w:color w:val="000000" w:themeColor="text1"/>
          <w:szCs w:val="21"/>
        </w:rPr>
        <w:t>upporting Information</w:t>
      </w:r>
    </w:p>
    <w:p w:rsidR="00CD1359" w:rsidRDefault="00CD1359" w:rsidP="00CD1359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1"/>
        </w:rPr>
      </w:pPr>
    </w:p>
    <w:p w:rsidR="00CD1359" w:rsidRPr="009678E6" w:rsidRDefault="00CD1359" w:rsidP="00CD1359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1"/>
        </w:rPr>
        <w:t>Facile investigation of r</w:t>
      </w:r>
      <w:r w:rsidRPr="009678E6">
        <w:rPr>
          <w:rFonts w:ascii="Times New Roman" w:hAnsi="Times New Roman" w:cs="Times New Roman"/>
          <w:b/>
          <w:color w:val="000000" w:themeColor="text1"/>
          <w:sz w:val="28"/>
          <w:szCs w:val="21"/>
        </w:rPr>
        <w:t xml:space="preserve">eversible nanostructure changes in </w:t>
      </w:r>
      <w:r>
        <w:rPr>
          <w:rFonts w:ascii="Times New Roman" w:hAnsi="Times New Roman" w:cs="Times New Roman"/>
          <w:b/>
          <w:color w:val="000000" w:themeColor="text1"/>
          <w:sz w:val="28"/>
          <w:szCs w:val="21"/>
        </w:rPr>
        <w:t>flexible</w:t>
      </w:r>
      <w:r w:rsidRPr="009678E6">
        <w:rPr>
          <w:rFonts w:ascii="Times New Roman" w:hAnsi="Times New Roman" w:cs="Times New Roman"/>
          <w:b/>
          <w:color w:val="000000" w:themeColor="text1"/>
          <w:sz w:val="28"/>
          <w:szCs w:val="21"/>
        </w:rPr>
        <w:t xml:space="preserve"> crystals</w:t>
      </w:r>
    </w:p>
    <w:p w:rsidR="00CD1359" w:rsidRPr="009678E6" w:rsidRDefault="00CD1359" w:rsidP="00CD135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CD1359" w:rsidRPr="00F367FF" w:rsidRDefault="00CD1359" w:rsidP="00CD1359">
      <w:pPr>
        <w:pStyle w:val="AuthorsFull"/>
        <w:spacing w:line="276" w:lineRule="auto"/>
        <w:jc w:val="both"/>
        <w:rPr>
          <w:i w:val="0"/>
          <w:color w:val="000000" w:themeColor="text1"/>
        </w:rPr>
      </w:pPr>
      <w:r w:rsidRPr="00F367FF">
        <w:rPr>
          <w:i w:val="0"/>
          <w:color w:val="000000" w:themeColor="text1"/>
        </w:rPr>
        <w:t>Shotaro Hayashi</w:t>
      </w:r>
      <w:r w:rsidRPr="00F367FF">
        <w:rPr>
          <w:i w:val="0"/>
          <w:color w:val="000000" w:themeColor="text1"/>
          <w:vertAlign w:val="superscript"/>
        </w:rPr>
        <w:t>1,2</w:t>
      </w:r>
    </w:p>
    <w:p w:rsidR="00CD1359" w:rsidRPr="009678E6" w:rsidRDefault="00CD1359" w:rsidP="00CD1359">
      <w:pPr>
        <w:pStyle w:val="Tableofcontents"/>
        <w:spacing w:line="276" w:lineRule="auto"/>
        <w:jc w:val="both"/>
        <w:rPr>
          <w:color w:val="000000" w:themeColor="text1"/>
          <w:sz w:val="21"/>
          <w:szCs w:val="21"/>
        </w:rPr>
      </w:pPr>
    </w:p>
    <w:p w:rsidR="00CD1359" w:rsidRPr="009678E6" w:rsidRDefault="00CD1359" w:rsidP="00CD135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F367FF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678E6">
        <w:rPr>
          <w:rFonts w:ascii="Times New Roman" w:hAnsi="Times New Roman" w:cs="Times New Roman"/>
          <w:color w:val="000000" w:themeColor="text1"/>
          <w:szCs w:val="21"/>
        </w:rPr>
        <w:t>School of Environmental Science and Engineering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9678E6">
        <w:rPr>
          <w:rFonts w:ascii="Times New Roman" w:hAnsi="Times New Roman" w:cs="Times New Roman"/>
          <w:color w:val="000000" w:themeColor="text1"/>
          <w:szCs w:val="21"/>
        </w:rPr>
        <w:t>Kochi University of Technology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9678E6">
        <w:rPr>
          <w:rFonts w:ascii="Times New Roman" w:hAnsi="Times New Roman" w:cs="Times New Roman"/>
          <w:color w:val="000000" w:themeColor="text1"/>
          <w:szCs w:val="21"/>
        </w:rPr>
        <w:t xml:space="preserve">185 </w:t>
      </w:r>
      <w:proofErr w:type="spellStart"/>
      <w:r w:rsidRPr="009678E6">
        <w:rPr>
          <w:rFonts w:ascii="Times New Roman" w:hAnsi="Times New Roman" w:cs="Times New Roman"/>
          <w:color w:val="000000" w:themeColor="text1"/>
          <w:szCs w:val="21"/>
        </w:rPr>
        <w:t>Tosayamada</w:t>
      </w:r>
      <w:proofErr w:type="spellEnd"/>
      <w:r w:rsidRPr="009678E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 w:rsidRPr="009678E6">
        <w:rPr>
          <w:rFonts w:ascii="Times New Roman" w:hAnsi="Times New Roman" w:cs="Times New Roman"/>
          <w:color w:val="000000" w:themeColor="text1"/>
          <w:szCs w:val="21"/>
        </w:rPr>
        <w:t>Miyanokuchi</w:t>
      </w:r>
      <w:proofErr w:type="spellEnd"/>
      <w:r w:rsidRPr="009678E6">
        <w:rPr>
          <w:rFonts w:ascii="Times New Roman" w:hAnsi="Times New Roman" w:cs="Times New Roman"/>
          <w:color w:val="000000" w:themeColor="text1"/>
          <w:szCs w:val="21"/>
        </w:rPr>
        <w:t>, Kami, Kochi, 782-8502, Japan.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678E6">
        <w:rPr>
          <w:rFonts w:ascii="Times New Roman" w:hAnsi="Times New Roman" w:cs="Times New Roman"/>
          <w:color w:val="000000" w:themeColor="text1"/>
          <w:szCs w:val="21"/>
        </w:rPr>
        <w:t xml:space="preserve">E-mail: </w:t>
      </w:r>
      <w:hyperlink r:id="rId4" w:history="1">
        <w:r w:rsidRPr="00F367FF">
          <w:rPr>
            <w:rStyle w:val="a3"/>
            <w:rFonts w:ascii="Times New Roman" w:hAnsi="Times New Roman" w:cs="Times New Roman"/>
            <w:color w:val="000000" w:themeColor="text1"/>
            <w:szCs w:val="21"/>
            <w:u w:val="none"/>
          </w:rPr>
          <w:t>hayashi.shotaro@kochi-tech.ac.jp</w:t>
        </w:r>
      </w:hyperlink>
    </w:p>
    <w:p w:rsidR="00CD1359" w:rsidRPr="009678E6" w:rsidRDefault="00CD1359" w:rsidP="00CD1359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F367FF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678E6">
        <w:rPr>
          <w:rFonts w:ascii="Times New Roman" w:hAnsi="Times New Roman" w:cs="Times New Roman"/>
          <w:color w:val="000000" w:themeColor="text1"/>
          <w:szCs w:val="21"/>
        </w:rPr>
        <w:t>Research Center for Molecular Design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9678E6">
        <w:rPr>
          <w:rFonts w:ascii="Times New Roman" w:hAnsi="Times New Roman" w:cs="Times New Roman"/>
          <w:color w:val="000000" w:themeColor="text1"/>
          <w:szCs w:val="21"/>
        </w:rPr>
        <w:t>Kochi University of Technology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9678E6">
        <w:rPr>
          <w:rFonts w:ascii="Times New Roman" w:hAnsi="Times New Roman" w:cs="Times New Roman"/>
          <w:color w:val="000000" w:themeColor="text1"/>
          <w:szCs w:val="21"/>
        </w:rPr>
        <w:t xml:space="preserve">185 </w:t>
      </w:r>
      <w:proofErr w:type="spellStart"/>
      <w:r w:rsidRPr="009678E6">
        <w:rPr>
          <w:rFonts w:ascii="Times New Roman" w:hAnsi="Times New Roman" w:cs="Times New Roman"/>
          <w:color w:val="000000" w:themeColor="text1"/>
          <w:szCs w:val="21"/>
        </w:rPr>
        <w:t>Tosayamada</w:t>
      </w:r>
      <w:proofErr w:type="spellEnd"/>
      <w:r w:rsidRPr="009678E6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 w:rsidRPr="009678E6">
        <w:rPr>
          <w:rFonts w:ascii="Times New Roman" w:hAnsi="Times New Roman" w:cs="Times New Roman"/>
          <w:color w:val="000000" w:themeColor="text1"/>
          <w:szCs w:val="21"/>
        </w:rPr>
        <w:t>Miyanokuchi</w:t>
      </w:r>
      <w:proofErr w:type="spellEnd"/>
      <w:r w:rsidRPr="009678E6">
        <w:rPr>
          <w:rFonts w:ascii="Times New Roman" w:hAnsi="Times New Roman" w:cs="Times New Roman"/>
          <w:color w:val="000000" w:themeColor="text1"/>
          <w:szCs w:val="21"/>
        </w:rPr>
        <w:t>, Kami, Kochi, 782-8502, Japan.</w:t>
      </w:r>
    </w:p>
    <w:p w:rsidR="00462DE0" w:rsidRDefault="00462DE0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C25B64" w:rsidRDefault="00C25B64" w:rsidP="00392158">
      <w:pPr>
        <w:spacing w:line="276" w:lineRule="auto"/>
        <w:jc w:val="both"/>
        <w:rPr>
          <w:rFonts w:ascii="Times New Roman" w:hAnsi="Times New Roman" w:cs="Times New Roman" w:hint="eastAsia"/>
          <w:color w:val="000000" w:themeColor="text1"/>
          <w:szCs w:val="21"/>
        </w:rPr>
      </w:pPr>
      <w:bookmarkStart w:id="0" w:name="_GoBack"/>
      <w:bookmarkEnd w:id="0"/>
    </w:p>
    <w:p w:rsidR="00B1793B" w:rsidRP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b/>
          <w:i/>
          <w:color w:val="000000" w:themeColor="text1"/>
          <w:szCs w:val="21"/>
        </w:rPr>
      </w:pPr>
      <w:r w:rsidRPr="00B1793B">
        <w:rPr>
          <w:rFonts w:ascii="Times New Roman" w:hAnsi="Times New Roman" w:cs="Times New Roman"/>
          <w:b/>
          <w:i/>
          <w:color w:val="000000" w:themeColor="text1"/>
          <w:szCs w:val="21"/>
        </w:rPr>
        <w:t>Experimental Procedures</w:t>
      </w:r>
    </w:p>
    <w:p w:rsidR="00462DE0" w:rsidRPr="00DE4C21" w:rsidRDefault="00462DE0" w:rsidP="00392158">
      <w:pPr>
        <w:jc w:val="both"/>
        <w:rPr>
          <w:rFonts w:ascii="Times New Roman" w:hAnsi="Times New Roman" w:cs="Times New Roman"/>
          <w:b/>
        </w:rPr>
      </w:pPr>
      <w:r w:rsidRPr="00DE4C21">
        <w:rPr>
          <w:rFonts w:ascii="Times New Roman" w:hAnsi="Times New Roman" w:cs="Times New Roman"/>
          <w:b/>
        </w:rPr>
        <w:t>Synthesis</w:t>
      </w:r>
    </w:p>
    <w:p w:rsidR="00462DE0" w:rsidRPr="00DE4C21" w:rsidRDefault="00462DE0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</w:rPr>
        <w:t xml:space="preserve">To a mixture of </w:t>
      </w:r>
      <w:r w:rsidR="001F6EA1" w:rsidRPr="00DE4C21">
        <w:rPr>
          <w:rFonts w:ascii="Times New Roman" w:hAnsi="Times New Roman" w:cs="Times New Roman"/>
        </w:rPr>
        <w:t>4-bromo</w:t>
      </w:r>
      <w:r w:rsidR="00952D13" w:rsidRPr="00DE4C21">
        <w:rPr>
          <w:rFonts w:ascii="Times New Roman" w:hAnsi="Times New Roman" w:cs="Times New Roman"/>
        </w:rPr>
        <w:t>benzyl cyanide</w:t>
      </w:r>
      <w:r w:rsidRPr="00DE4C21">
        <w:rPr>
          <w:rFonts w:ascii="Times New Roman" w:hAnsi="Times New Roman" w:cs="Times New Roman"/>
        </w:rPr>
        <w:t xml:space="preserve"> (</w:t>
      </w:r>
      <w:r w:rsidR="00952D13" w:rsidRPr="00DE4C21">
        <w:rPr>
          <w:rFonts w:ascii="Times New Roman" w:hAnsi="Times New Roman" w:cs="Times New Roman"/>
        </w:rPr>
        <w:t xml:space="preserve">431 mg, </w:t>
      </w:r>
      <w:r w:rsidRPr="00DE4C21">
        <w:rPr>
          <w:rFonts w:ascii="Times New Roman" w:hAnsi="Times New Roman" w:cs="Times New Roman"/>
        </w:rPr>
        <w:t>2</w:t>
      </w:r>
      <w:r w:rsidR="00952D13" w:rsidRPr="00DE4C21">
        <w:rPr>
          <w:rFonts w:ascii="Times New Roman" w:hAnsi="Times New Roman" w:cs="Times New Roman"/>
        </w:rPr>
        <w:t>.</w:t>
      </w:r>
      <w:r w:rsidRPr="00DE4C21">
        <w:rPr>
          <w:rFonts w:ascii="Times New Roman" w:hAnsi="Times New Roman" w:cs="Times New Roman"/>
        </w:rPr>
        <w:t xml:space="preserve">2 mmol) and </w:t>
      </w:r>
      <w:r w:rsidR="00952D13" w:rsidRPr="00DE4C21">
        <w:rPr>
          <w:rFonts w:ascii="Times New Roman" w:hAnsi="Times New Roman" w:cs="Times New Roman"/>
        </w:rPr>
        <w:t>2,5-dimethoxybenzene-1,4-</w:t>
      </w:r>
      <w:r w:rsidRPr="00DE4C21">
        <w:rPr>
          <w:rFonts w:ascii="Times New Roman" w:hAnsi="Times New Roman" w:cs="Times New Roman"/>
        </w:rPr>
        <w:t>dicarboxaldehyde (</w:t>
      </w:r>
      <w:r w:rsidR="00952D13" w:rsidRPr="00DE4C21">
        <w:rPr>
          <w:rFonts w:ascii="Times New Roman" w:hAnsi="Times New Roman" w:cs="Times New Roman"/>
        </w:rPr>
        <w:t>194 mg, 1.</w:t>
      </w:r>
      <w:r w:rsidRPr="00DE4C21">
        <w:rPr>
          <w:rFonts w:ascii="Times New Roman" w:hAnsi="Times New Roman" w:cs="Times New Roman"/>
        </w:rPr>
        <w:t>0 mmol) in ethanol (15 mL), sodium methoxide in methanol (1.0 M, 5 mL) was added and stirred for 10 min at room temperature under air. The reaction mixture was diluted with a large amount of methanol (100 mL), and then filtered to remove solid. The solid was washed with an ethanol (10 mL), and dried under vacuum to give as a powder.</w:t>
      </w:r>
      <w:r w:rsidR="00076E3C" w:rsidRPr="00DE4C21">
        <w:rPr>
          <w:rFonts w:ascii="Times New Roman" w:hAnsi="Times New Roman" w:cs="Times New Roman"/>
        </w:rPr>
        <w:t xml:space="preserve"> Yield: 97% (531 mg).</w:t>
      </w:r>
      <w:r w:rsidR="00952D13" w:rsidRPr="00DE4C21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DE4C21">
        <w:rPr>
          <w:rFonts w:ascii="Times New Roman" w:hAnsi="Times New Roman" w:cs="Times New Roman"/>
        </w:rPr>
        <w:t xml:space="preserve">Orange-colored solid. </w:t>
      </w:r>
      <w:r w:rsidRPr="00DE4C21">
        <w:rPr>
          <w:rFonts w:ascii="Times New Roman" w:hAnsi="Times New Roman" w:cs="Times New Roman"/>
          <w:vertAlign w:val="superscript"/>
        </w:rPr>
        <w:t>1</w:t>
      </w:r>
      <w:r w:rsidRPr="00DE4C21">
        <w:rPr>
          <w:rFonts w:ascii="Times New Roman" w:hAnsi="Times New Roman" w:cs="Times New Roman"/>
        </w:rPr>
        <w:t>H NMR (300 MHz, CDCl</w:t>
      </w:r>
      <w:r w:rsidRPr="00DE4C21">
        <w:rPr>
          <w:rFonts w:ascii="Times New Roman" w:hAnsi="Times New Roman" w:cs="Times New Roman"/>
          <w:vertAlign w:val="subscript"/>
        </w:rPr>
        <w:t>3</w:t>
      </w:r>
      <w:r w:rsidRPr="00DE4C21">
        <w:rPr>
          <w:rFonts w:ascii="Times New Roman" w:hAnsi="Times New Roman" w:cs="Times New Roman"/>
        </w:rPr>
        <w:t xml:space="preserve">): </w:t>
      </w:r>
      <w:r w:rsidRPr="00DE4C21">
        <w:rPr>
          <w:rFonts w:ascii="Times New Roman" w:hAnsi="Times New Roman" w:cs="Times New Roman"/>
          <w:i/>
          <w:iCs/>
        </w:rPr>
        <w:t>δ</w:t>
      </w:r>
      <w:r w:rsidRPr="00DE4C21">
        <w:rPr>
          <w:rFonts w:ascii="Times New Roman" w:hAnsi="Times New Roman" w:cs="Times New Roman"/>
          <w:iCs/>
        </w:rPr>
        <w:t xml:space="preserve"> 7.99 </w:t>
      </w:r>
      <w:r w:rsidRPr="00DE4C21">
        <w:rPr>
          <w:rFonts w:ascii="Times New Roman" w:hAnsi="Times New Roman" w:cs="Times New Roman"/>
        </w:rPr>
        <w:t>(</w:t>
      </w:r>
      <w:proofErr w:type="spellStart"/>
      <w:r w:rsidRPr="00DE4C21">
        <w:rPr>
          <w:rFonts w:ascii="Times New Roman" w:hAnsi="Times New Roman" w:cs="Times New Roman"/>
        </w:rPr>
        <w:t>Ar</w:t>
      </w:r>
      <w:proofErr w:type="spellEnd"/>
      <w:r w:rsidRPr="00DE4C21">
        <w:rPr>
          <w:rFonts w:ascii="Times New Roman" w:hAnsi="Times New Roman" w:cs="Times New Roman"/>
        </w:rPr>
        <w:t>-</w:t>
      </w:r>
      <w:r w:rsidRPr="00DE4C21">
        <w:rPr>
          <w:rFonts w:ascii="Times New Roman" w:hAnsi="Times New Roman" w:cs="Times New Roman"/>
          <w:i/>
        </w:rPr>
        <w:t>H</w:t>
      </w:r>
      <w:r w:rsidRPr="00DE4C21">
        <w:rPr>
          <w:rFonts w:ascii="Times New Roman" w:hAnsi="Times New Roman" w:cs="Times New Roman"/>
        </w:rPr>
        <w:t xml:space="preserve">, s, 2H), </w:t>
      </w:r>
      <w:r w:rsidRPr="00DE4C21">
        <w:rPr>
          <w:rFonts w:ascii="Times New Roman" w:hAnsi="Times New Roman" w:cs="Times New Roman"/>
          <w:iCs/>
        </w:rPr>
        <w:t xml:space="preserve">7.98 </w:t>
      </w:r>
      <w:r w:rsidRPr="00DE4C21">
        <w:rPr>
          <w:rFonts w:ascii="Times New Roman" w:hAnsi="Times New Roman" w:cs="Times New Roman"/>
        </w:rPr>
        <w:t>(</w:t>
      </w:r>
      <w:proofErr w:type="spellStart"/>
      <w:r w:rsidRPr="00DE4C21">
        <w:rPr>
          <w:rFonts w:ascii="Times New Roman" w:hAnsi="Times New Roman" w:cs="Times New Roman"/>
        </w:rPr>
        <w:t>Ar</w:t>
      </w:r>
      <w:proofErr w:type="spellEnd"/>
      <w:r w:rsidRPr="00DE4C21">
        <w:rPr>
          <w:rFonts w:ascii="Times New Roman" w:hAnsi="Times New Roman" w:cs="Times New Roman"/>
        </w:rPr>
        <w:t>-</w:t>
      </w:r>
      <w:r w:rsidRPr="00DE4C21">
        <w:rPr>
          <w:rFonts w:ascii="Times New Roman" w:hAnsi="Times New Roman" w:cs="Times New Roman"/>
          <w:i/>
        </w:rPr>
        <w:t>H</w:t>
      </w:r>
      <w:r w:rsidRPr="00DE4C21">
        <w:rPr>
          <w:rFonts w:ascii="Times New Roman" w:hAnsi="Times New Roman" w:cs="Times New Roman"/>
        </w:rPr>
        <w:t xml:space="preserve">, s, 2H), </w:t>
      </w:r>
      <w:r w:rsidRPr="00DE4C21">
        <w:rPr>
          <w:rFonts w:ascii="Times New Roman" w:hAnsi="Times New Roman" w:cs="Times New Roman"/>
          <w:iCs/>
        </w:rPr>
        <w:t xml:space="preserve">7.53 </w:t>
      </w:r>
      <w:r w:rsidRPr="00DE4C21">
        <w:rPr>
          <w:rFonts w:ascii="Times New Roman" w:hAnsi="Times New Roman" w:cs="Times New Roman"/>
        </w:rPr>
        <w:t>(-C</w:t>
      </w:r>
      <w:r w:rsidRPr="00DE4C21">
        <w:rPr>
          <w:rFonts w:ascii="Times New Roman" w:hAnsi="Times New Roman" w:cs="Times New Roman"/>
          <w:i/>
        </w:rPr>
        <w:t>H</w:t>
      </w:r>
      <w:r w:rsidRPr="00DE4C21">
        <w:rPr>
          <w:rFonts w:ascii="Times New Roman" w:hAnsi="Times New Roman" w:cs="Times New Roman"/>
        </w:rPr>
        <w:t xml:space="preserve">=CCN- and </w:t>
      </w:r>
      <w:proofErr w:type="spellStart"/>
      <w:r w:rsidRPr="00DE4C21">
        <w:rPr>
          <w:rFonts w:ascii="Times New Roman" w:hAnsi="Times New Roman" w:cs="Times New Roman"/>
        </w:rPr>
        <w:t>Ar</w:t>
      </w:r>
      <w:proofErr w:type="spellEnd"/>
      <w:r w:rsidRPr="00DE4C21">
        <w:rPr>
          <w:rFonts w:ascii="Times New Roman" w:hAnsi="Times New Roman" w:cs="Times New Roman"/>
        </w:rPr>
        <w:t>-</w:t>
      </w:r>
      <w:r w:rsidRPr="00DE4C21">
        <w:rPr>
          <w:rFonts w:ascii="Times New Roman" w:hAnsi="Times New Roman" w:cs="Times New Roman"/>
          <w:i/>
        </w:rPr>
        <w:t>H</w:t>
      </w:r>
      <w:r w:rsidRPr="00DE4C21">
        <w:rPr>
          <w:rFonts w:ascii="Times New Roman" w:hAnsi="Times New Roman" w:cs="Times New Roman"/>
        </w:rPr>
        <w:t>, s, 8H), 3.96 (OC</w:t>
      </w:r>
      <w:r w:rsidRPr="00DE4C21">
        <w:rPr>
          <w:rFonts w:ascii="Times New Roman" w:hAnsi="Times New Roman" w:cs="Times New Roman"/>
          <w:i/>
        </w:rPr>
        <w:t>H</w:t>
      </w:r>
      <w:r w:rsidRPr="00DE4C21">
        <w:rPr>
          <w:rFonts w:ascii="Times New Roman" w:hAnsi="Times New Roman" w:cs="Times New Roman"/>
          <w:vertAlign w:val="subscript"/>
        </w:rPr>
        <w:t>3</w:t>
      </w:r>
      <w:r w:rsidRPr="00DE4C21">
        <w:rPr>
          <w:rFonts w:ascii="Times New Roman" w:hAnsi="Times New Roman" w:cs="Times New Roman"/>
        </w:rPr>
        <w:t xml:space="preserve">, s, 6H). </w:t>
      </w:r>
      <w:r w:rsidRPr="00DE4C21">
        <w:rPr>
          <w:rFonts w:ascii="Times New Roman" w:hAnsi="Times New Roman" w:cs="Times New Roman"/>
          <w:vertAlign w:val="superscript"/>
        </w:rPr>
        <w:t>13</w:t>
      </w:r>
      <w:r w:rsidRPr="00DE4C21">
        <w:rPr>
          <w:rFonts w:ascii="Times New Roman" w:hAnsi="Times New Roman" w:cs="Times New Roman"/>
        </w:rPr>
        <w:t>C NMR (75.45 MHz, CDCl</w:t>
      </w:r>
      <w:r w:rsidRPr="00DE4C21">
        <w:rPr>
          <w:rFonts w:ascii="Times New Roman" w:hAnsi="Times New Roman" w:cs="Times New Roman"/>
          <w:vertAlign w:val="subscript"/>
        </w:rPr>
        <w:t>3</w:t>
      </w:r>
      <w:r w:rsidRPr="00DE4C21">
        <w:rPr>
          <w:rFonts w:ascii="Times New Roman" w:hAnsi="Times New Roman" w:cs="Times New Roman"/>
        </w:rPr>
        <w:t xml:space="preserve">): </w:t>
      </w:r>
      <w:r w:rsidRPr="00DE4C21">
        <w:rPr>
          <w:rFonts w:ascii="Times New Roman" w:hAnsi="Times New Roman" w:cs="Times New Roman"/>
          <w:i/>
          <w:iCs/>
        </w:rPr>
        <w:t xml:space="preserve">δ </w:t>
      </w:r>
      <w:r w:rsidRPr="00DE4C21">
        <w:rPr>
          <w:rFonts w:ascii="Times New Roman" w:hAnsi="Times New Roman" w:cs="Times New Roman"/>
        </w:rPr>
        <w:t xml:space="preserve">156.8, 153.2, 152.3, 136.2, 133.7, 132.3, 127.7, 111.4, 110.6, 109.7, 56.5. HRMS (ESI) m/z: </w:t>
      </w:r>
      <w:proofErr w:type="spellStart"/>
      <w:r w:rsidRPr="00DE4C21">
        <w:rPr>
          <w:rFonts w:ascii="Times New Roman" w:hAnsi="Times New Roman" w:cs="Times New Roman"/>
        </w:rPr>
        <w:t>calcd</w:t>
      </w:r>
      <w:proofErr w:type="spellEnd"/>
      <w:r w:rsidRPr="00DE4C21">
        <w:rPr>
          <w:rFonts w:ascii="Times New Roman" w:hAnsi="Times New Roman" w:cs="Times New Roman"/>
        </w:rPr>
        <w:t xml:space="preserve"> for C</w:t>
      </w:r>
      <w:r w:rsidRPr="00DE4C21">
        <w:rPr>
          <w:rFonts w:ascii="Times New Roman" w:hAnsi="Times New Roman" w:cs="Times New Roman"/>
          <w:vertAlign w:val="subscript"/>
        </w:rPr>
        <w:t>26</w:t>
      </w:r>
      <w:r w:rsidRPr="00DE4C21">
        <w:rPr>
          <w:rFonts w:ascii="Times New Roman" w:hAnsi="Times New Roman" w:cs="Times New Roman"/>
        </w:rPr>
        <w:t>H</w:t>
      </w:r>
      <w:r w:rsidRPr="00DE4C21">
        <w:rPr>
          <w:rFonts w:ascii="Times New Roman" w:hAnsi="Times New Roman" w:cs="Times New Roman"/>
          <w:vertAlign w:val="subscript"/>
        </w:rPr>
        <w:t>18</w:t>
      </w:r>
      <w:r w:rsidRPr="00DE4C21">
        <w:rPr>
          <w:rFonts w:ascii="Times New Roman" w:hAnsi="Times New Roman" w:cs="Times New Roman"/>
        </w:rPr>
        <w:t>N</w:t>
      </w:r>
      <w:r w:rsidRPr="00DE4C21">
        <w:rPr>
          <w:rFonts w:ascii="Times New Roman" w:hAnsi="Times New Roman" w:cs="Times New Roman"/>
          <w:vertAlign w:val="subscript"/>
        </w:rPr>
        <w:t>2</w:t>
      </w:r>
      <w:r w:rsidRPr="00DE4C21">
        <w:rPr>
          <w:rFonts w:ascii="Times New Roman" w:hAnsi="Times New Roman" w:cs="Times New Roman"/>
        </w:rPr>
        <w:t>O</w:t>
      </w:r>
      <w:r w:rsidRPr="00DE4C21">
        <w:rPr>
          <w:rFonts w:ascii="Times New Roman" w:hAnsi="Times New Roman" w:cs="Times New Roman"/>
          <w:vertAlign w:val="subscript"/>
        </w:rPr>
        <w:t>2</w:t>
      </w:r>
      <w:r w:rsidRPr="00DE4C21">
        <w:rPr>
          <w:rFonts w:ascii="Times New Roman" w:hAnsi="Times New Roman" w:cs="Times New Roman"/>
        </w:rPr>
        <w:t>Br</w:t>
      </w:r>
      <w:r w:rsidRPr="00DE4C21">
        <w:rPr>
          <w:rFonts w:ascii="Times New Roman" w:hAnsi="Times New Roman" w:cs="Times New Roman"/>
          <w:vertAlign w:val="subscript"/>
        </w:rPr>
        <w:t>2</w:t>
      </w:r>
      <w:r w:rsidRPr="00DE4C21">
        <w:rPr>
          <w:rFonts w:ascii="Times New Roman" w:hAnsi="Times New Roman" w:cs="Times New Roman"/>
          <w:position w:val="-6"/>
        </w:rPr>
        <w:t xml:space="preserve"> </w:t>
      </w:r>
      <w:r w:rsidRPr="00DE4C21">
        <w:rPr>
          <w:rFonts w:ascii="Times New Roman" w:hAnsi="Times New Roman" w:cs="Times New Roman"/>
        </w:rPr>
        <w:t>[M]</w:t>
      </w:r>
      <w:r w:rsidRPr="00DE4C21">
        <w:rPr>
          <w:rFonts w:ascii="Times New Roman" w:hAnsi="Times New Roman" w:cs="Times New Roman"/>
          <w:vertAlign w:val="superscript"/>
        </w:rPr>
        <w:t>+</w:t>
      </w:r>
      <w:r w:rsidRPr="00DE4C21">
        <w:rPr>
          <w:rFonts w:ascii="Times New Roman" w:hAnsi="Times New Roman" w:cs="Times New Roman"/>
        </w:rPr>
        <w:t>, 547.9730; found, 547.9795.</w:t>
      </w:r>
    </w:p>
    <w:p w:rsidR="00462DE0" w:rsidRPr="00DE4C21" w:rsidRDefault="00462DE0" w:rsidP="00392158">
      <w:pPr>
        <w:jc w:val="both"/>
        <w:outlineLvl w:val="0"/>
        <w:rPr>
          <w:rFonts w:ascii="Times New Roman" w:hAnsi="Times New Roman" w:cs="Times New Roman"/>
          <w:b/>
          <w:lang w:val="en-GB"/>
        </w:rPr>
      </w:pPr>
      <w:r w:rsidRPr="00DE4C21">
        <w:rPr>
          <w:rFonts w:ascii="Times New Roman" w:hAnsi="Times New Roman" w:cs="Times New Roman"/>
          <w:b/>
          <w:lang w:val="en-GB"/>
        </w:rPr>
        <w:t>Instrumentals and Measurements</w:t>
      </w:r>
    </w:p>
    <w:p w:rsidR="00462DE0" w:rsidRPr="00DE4C21" w:rsidRDefault="00462DE0" w:rsidP="00392158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DE4C21">
        <w:rPr>
          <w:rFonts w:ascii="Times New Roman" w:hAnsi="Times New Roman" w:cs="Times New Roman"/>
        </w:rPr>
        <w:t xml:space="preserve">Unless otherwise noted, all the experiments were conducted at 25 °C. Liquid-state </w:t>
      </w:r>
      <w:r w:rsidRPr="00DE4C21">
        <w:rPr>
          <w:rFonts w:ascii="Times New Roman" w:hAnsi="Times New Roman" w:cs="Times New Roman"/>
          <w:vertAlign w:val="superscript"/>
        </w:rPr>
        <w:t>1</w:t>
      </w:r>
      <w:r w:rsidRPr="00DE4C21">
        <w:rPr>
          <w:rFonts w:ascii="Times New Roman" w:hAnsi="Times New Roman" w:cs="Times New Roman"/>
        </w:rPr>
        <w:t xml:space="preserve">H (300 MHz) and </w:t>
      </w:r>
      <w:r w:rsidRPr="00DE4C21">
        <w:rPr>
          <w:rFonts w:ascii="Times New Roman" w:hAnsi="Times New Roman" w:cs="Times New Roman"/>
          <w:vertAlign w:val="superscript"/>
        </w:rPr>
        <w:t>13</w:t>
      </w:r>
      <w:r w:rsidRPr="00DE4C21">
        <w:rPr>
          <w:rFonts w:ascii="Times New Roman" w:hAnsi="Times New Roman" w:cs="Times New Roman"/>
        </w:rPr>
        <w:t>C (75.45 MHz) nuclear ma</w:t>
      </w:r>
      <w:r w:rsidRPr="0040703A">
        <w:rPr>
          <w:rFonts w:ascii="Times New Roman" w:hAnsi="Times New Roman" w:cs="Times New Roman"/>
        </w:rPr>
        <w:t>gnetic resonance (NMR) spectra were recorded on a JEOL EX-300 spectrometer. Chemical shifts (</w:t>
      </w:r>
      <w:r w:rsidR="0040703A" w:rsidRPr="0040703A">
        <w:rPr>
          <w:rFonts w:ascii="Times New Roman" w:hAnsi="Times New Roman" w:cs="Times New Roman"/>
        </w:rPr>
        <w:t>δ</w:t>
      </w:r>
      <w:r w:rsidRPr="0040703A">
        <w:rPr>
          <w:rFonts w:ascii="Times New Roman" w:hAnsi="Times New Roman" w:cs="Times New Roman"/>
        </w:rPr>
        <w:t xml:space="preserve">) are expressed relative to the resonances of the residual non-deuterated solvents for </w:t>
      </w:r>
      <w:r w:rsidRPr="0040703A">
        <w:rPr>
          <w:rFonts w:ascii="Times New Roman" w:hAnsi="Times New Roman" w:cs="Times New Roman"/>
          <w:vertAlign w:val="superscript"/>
        </w:rPr>
        <w:t>1</w:t>
      </w:r>
      <w:r w:rsidRPr="0040703A">
        <w:rPr>
          <w:rFonts w:ascii="Times New Roman" w:hAnsi="Times New Roman" w:cs="Times New Roman"/>
        </w:rPr>
        <w:t>H [CDCl</w:t>
      </w:r>
      <w:r w:rsidRPr="0040703A">
        <w:rPr>
          <w:rFonts w:ascii="Times New Roman" w:hAnsi="Times New Roman" w:cs="Times New Roman"/>
          <w:vertAlign w:val="subscript"/>
        </w:rPr>
        <w:t>3</w:t>
      </w:r>
      <w:r w:rsidRPr="0040703A">
        <w:rPr>
          <w:rFonts w:ascii="Times New Roman" w:hAnsi="Times New Roman" w:cs="Times New Roman"/>
        </w:rPr>
        <w:t xml:space="preserve">: </w:t>
      </w:r>
      <w:r w:rsidRPr="0040703A">
        <w:rPr>
          <w:rFonts w:ascii="Times New Roman" w:hAnsi="Times New Roman" w:cs="Times New Roman"/>
          <w:vertAlign w:val="superscript"/>
        </w:rPr>
        <w:t>1</w:t>
      </w:r>
      <w:r w:rsidRPr="0040703A">
        <w:rPr>
          <w:rFonts w:ascii="Times New Roman" w:hAnsi="Times New Roman" w:cs="Times New Roman"/>
        </w:rPr>
        <w:t>H(</w:t>
      </w:r>
      <w:r w:rsidR="0040703A" w:rsidRPr="0040703A">
        <w:rPr>
          <w:rFonts w:ascii="Times New Roman" w:hAnsi="Times New Roman" w:cs="Times New Roman"/>
        </w:rPr>
        <w:t>δ</w:t>
      </w:r>
      <w:r w:rsidRPr="0040703A">
        <w:rPr>
          <w:rFonts w:ascii="Times New Roman" w:hAnsi="Times New Roman" w:cs="Times New Roman"/>
        </w:rPr>
        <w:t xml:space="preserve">) = 7.26 ppm] and </w:t>
      </w:r>
      <w:r w:rsidRPr="0040703A">
        <w:rPr>
          <w:rFonts w:ascii="Times New Roman" w:hAnsi="Times New Roman" w:cs="Times New Roman"/>
          <w:vertAlign w:val="superscript"/>
        </w:rPr>
        <w:t>13</w:t>
      </w:r>
      <w:r w:rsidRPr="0040703A">
        <w:rPr>
          <w:rFonts w:ascii="Times New Roman" w:hAnsi="Times New Roman" w:cs="Times New Roman"/>
        </w:rPr>
        <w:t>C [CDCl</w:t>
      </w:r>
      <w:r w:rsidRPr="0040703A">
        <w:rPr>
          <w:rFonts w:ascii="Times New Roman" w:hAnsi="Times New Roman" w:cs="Times New Roman"/>
          <w:vertAlign w:val="subscript"/>
        </w:rPr>
        <w:t>3</w:t>
      </w:r>
      <w:r w:rsidRPr="0040703A">
        <w:rPr>
          <w:rFonts w:ascii="Times New Roman" w:hAnsi="Times New Roman" w:cs="Times New Roman"/>
        </w:rPr>
        <w:t xml:space="preserve">: </w:t>
      </w:r>
      <w:r w:rsidRPr="0040703A">
        <w:rPr>
          <w:rFonts w:ascii="Times New Roman" w:hAnsi="Times New Roman" w:cs="Times New Roman"/>
          <w:vertAlign w:val="superscript"/>
        </w:rPr>
        <w:t>13</w:t>
      </w:r>
      <w:r w:rsidRPr="0040703A">
        <w:rPr>
          <w:rFonts w:ascii="Times New Roman" w:hAnsi="Times New Roman" w:cs="Times New Roman"/>
        </w:rPr>
        <w:t>C(</w:t>
      </w:r>
      <w:r w:rsidR="0040703A" w:rsidRPr="0040703A">
        <w:rPr>
          <w:rFonts w:ascii="Times New Roman" w:hAnsi="Times New Roman" w:cs="Times New Roman"/>
        </w:rPr>
        <w:t>δ</w:t>
      </w:r>
      <w:r w:rsidRPr="0040703A">
        <w:rPr>
          <w:rFonts w:ascii="Times New Roman" w:hAnsi="Times New Roman" w:cs="Times New Roman"/>
        </w:rPr>
        <w:t xml:space="preserve">) = 77.16 ppm]. Absolute values of the coupling constants are given in Hertz (Hz), regardless of their sign. Multiplicities are abbreviated as singlet (s), doublet (d), triplet (t), and </w:t>
      </w:r>
      <w:proofErr w:type="spellStart"/>
      <w:r w:rsidRPr="0040703A">
        <w:rPr>
          <w:rFonts w:ascii="Times New Roman" w:hAnsi="Times New Roman" w:cs="Times New Roman"/>
        </w:rPr>
        <w:t>multiplet</w:t>
      </w:r>
      <w:proofErr w:type="spellEnd"/>
      <w:r w:rsidRPr="0040703A">
        <w:rPr>
          <w:rFonts w:ascii="Times New Roman" w:hAnsi="Times New Roman" w:cs="Times New Roman"/>
        </w:rPr>
        <w:t xml:space="preserve"> (m). Mass spectral analysis was performed by Bruker </w:t>
      </w:r>
      <w:proofErr w:type="spellStart"/>
      <w:r w:rsidRPr="0040703A">
        <w:rPr>
          <w:rFonts w:ascii="Times New Roman" w:hAnsi="Times New Roman" w:cs="Times New Roman"/>
        </w:rPr>
        <w:t>microTOF</w:t>
      </w:r>
      <w:proofErr w:type="spellEnd"/>
      <w:r w:rsidRPr="0040703A">
        <w:rPr>
          <w:rFonts w:ascii="Times New Roman" w:hAnsi="Times New Roman" w:cs="Times New Roman"/>
        </w:rPr>
        <w:t xml:space="preserve"> II. UV-vis abso</w:t>
      </w:r>
      <w:r w:rsidRPr="00DE4C21">
        <w:rPr>
          <w:rFonts w:ascii="Times New Roman" w:hAnsi="Times New Roman" w:cs="Times New Roman"/>
        </w:rPr>
        <w:t>rption spectra were obtained on an Ocean Optics USB4000-XR1 fiber spectrometer with DH2000-BAL tungsten halogen light source. Fluorescence spectra were obtained on an Ocean Optics USB4000 fib</w:t>
      </w:r>
      <w:r w:rsidRPr="00DE4C21">
        <w:rPr>
          <w:rFonts w:ascii="Times New Roman" w:hAnsi="Times New Roman" w:cs="Times New Roman"/>
          <w:color w:val="000000"/>
        </w:rPr>
        <w:t>er spectrometer with PX-2 pulsed xenon light source. Absolute quantum yield was obtained by Hamamatsu C9920-02.</w:t>
      </w:r>
      <w:r w:rsidR="00952D13" w:rsidRPr="00DE4C21">
        <w:rPr>
          <w:rFonts w:ascii="Times New Roman" w:hAnsi="Times New Roman" w:cs="Times New Roman"/>
          <w:color w:val="000000"/>
        </w:rPr>
        <w:t xml:space="preserve"> </w:t>
      </w:r>
      <w:r w:rsidR="00F94EDA" w:rsidRPr="00DE4C21">
        <w:rPr>
          <w:rFonts w:ascii="Times New Roman" w:hAnsi="Times New Roman" w:cs="Times New Roman"/>
        </w:rPr>
        <w:t xml:space="preserve">Life-time measurement was performed by time-resolved absorption spectrum analyzing system (C6743-94, ORCA-R2 digital CCD </w:t>
      </w:r>
      <w:r w:rsidR="00F94EDA" w:rsidRPr="00DE4C21">
        <w:rPr>
          <w:rFonts w:ascii="Times New Roman" w:hAnsi="Times New Roman" w:cs="Times New Roman"/>
        </w:rPr>
        <w:lastRenderedPageBreak/>
        <w:t xml:space="preserve">camera, lens A2098, V12303-01 for C7700, mount table A11350-13, high dynamic range streak camera C7700, </w:t>
      </w:r>
      <w:r w:rsidR="00CA165B" w:rsidRPr="00DE4C21">
        <w:rPr>
          <w:rFonts w:ascii="Times New Roman" w:hAnsi="Times New Roman" w:cs="Times New Roman"/>
        </w:rPr>
        <w:t>detector</w:t>
      </w:r>
      <w:r w:rsidR="00F94EDA" w:rsidRPr="00DE4C21">
        <w:rPr>
          <w:rFonts w:ascii="Times New Roman" w:hAnsi="Times New Roman" w:cs="Times New Roman"/>
        </w:rPr>
        <w:t xml:space="preserve"> f = 300 nm C11119-02, digital delay generator DG535, YAG laser, Xenon lamp 150W CW L8004).</w:t>
      </w:r>
      <w:r w:rsidRPr="00DE4C21">
        <w:rPr>
          <w:rFonts w:ascii="Times New Roman" w:hAnsi="Times New Roman" w:cs="Times New Roman"/>
          <w:color w:val="000000"/>
        </w:rPr>
        <w:t xml:space="preserve"> Crystal images and video were obtained by optical microscope, Olympus FV1000 and KE</w:t>
      </w:r>
      <w:r w:rsidRPr="00DE4C21">
        <w:rPr>
          <w:rFonts w:ascii="Times New Roman" w:hAnsi="Times New Roman" w:cs="Times New Roman"/>
        </w:rPr>
        <w:t xml:space="preserve">YENCE VH-Z500R. </w:t>
      </w:r>
      <w:r w:rsidRPr="00DE4C21">
        <w:rPr>
          <w:rFonts w:ascii="Times New Roman" w:eastAsia="ヒラギノ明朝 ProN W3" w:hAnsi="Times New Roman" w:cs="Times New Roman"/>
          <w:iCs/>
        </w:rPr>
        <w:t xml:space="preserve">Spatially resolved </w:t>
      </w:r>
      <w:proofErr w:type="spellStart"/>
      <w:r w:rsidRPr="00DE4C21">
        <w:rPr>
          <w:rFonts w:ascii="Times New Roman" w:eastAsia="ヒラギノ明朝 ProN W3" w:hAnsi="Times New Roman" w:cs="Times New Roman"/>
          <w:iCs/>
        </w:rPr>
        <w:t>μPL</w:t>
      </w:r>
      <w:proofErr w:type="spellEnd"/>
      <w:r w:rsidRPr="00DE4C21">
        <w:rPr>
          <w:rFonts w:ascii="Times New Roman" w:eastAsia="ヒラギノ明朝 ProN W3" w:hAnsi="Times New Roman" w:cs="Times New Roman"/>
          <w:iCs/>
        </w:rPr>
        <w:t xml:space="preserve"> spectra were measured by </w:t>
      </w:r>
      <w:r w:rsidRPr="00DE4C21">
        <w:rPr>
          <w:rFonts w:ascii="Times New Roman" w:eastAsia="ヒラギノ明朝 ProN W3" w:hAnsi="Times New Roman" w:cs="Times New Roman"/>
          <w:iCs/>
          <w:lang w:val="en-AU"/>
        </w:rPr>
        <w:t xml:space="preserve">an </w:t>
      </w:r>
      <w:r w:rsidRPr="00DE4C21">
        <w:rPr>
          <w:rFonts w:ascii="Times New Roman" w:eastAsia="ヒラギノ明朝 ProN W3" w:hAnsi="Times New Roman" w:cs="Times New Roman"/>
          <w:iCs/>
        </w:rPr>
        <w:t xml:space="preserve">analyzing system (405 nm UV laser </w:t>
      </w:r>
      <w:proofErr w:type="spellStart"/>
      <w:r w:rsidRPr="00DE4C21">
        <w:rPr>
          <w:rFonts w:ascii="Times New Roman" w:eastAsia="ヒラギノ明朝 ProN W3" w:hAnsi="Times New Roman" w:cs="Times New Roman"/>
          <w:iCs/>
        </w:rPr>
        <w:t>OptoSigma</w:t>
      </w:r>
      <w:proofErr w:type="spellEnd"/>
      <w:r w:rsidRPr="00DE4C21">
        <w:rPr>
          <w:rFonts w:ascii="Times New Roman" w:eastAsia="ヒラギノ明朝 ProN W3" w:hAnsi="Times New Roman" w:cs="Times New Roman"/>
          <w:iCs/>
        </w:rPr>
        <w:t xml:space="preserve"> LDU33-405-3.5, micro-PL spectra using a USB400 and a R200-7-UV-VIS probe). </w:t>
      </w:r>
      <w:r w:rsidRPr="00DE4C21">
        <w:rPr>
          <w:rFonts w:ascii="Times New Roman" w:hAnsi="Times New Roman" w:cs="Times New Roman"/>
        </w:rPr>
        <w:t>The excitation laser was filtered with a band-pass filter (YIF-BA460IFS) and focused on the microrod with an objective (5×, NA = 0.15). The collected emission was then guided to a spectrometer (Ocean Optics) and recorded by a CCD (</w:t>
      </w:r>
      <w:proofErr w:type="spellStart"/>
      <w:r w:rsidRPr="00DE4C21">
        <w:rPr>
          <w:rFonts w:ascii="Times New Roman" w:hAnsi="Times New Roman" w:cs="Times New Roman"/>
        </w:rPr>
        <w:t>OptoSigma</w:t>
      </w:r>
      <w:proofErr w:type="spellEnd"/>
      <w:r w:rsidRPr="00DE4C21">
        <w:rPr>
          <w:rFonts w:ascii="Times New Roman" w:hAnsi="Times New Roman" w:cs="Times New Roman"/>
        </w:rPr>
        <w:t xml:space="preserve">, </w:t>
      </w:r>
      <w:r w:rsidRPr="00DE4C21">
        <w:rPr>
          <w:rFonts w:ascii="Times New Roman" w:eastAsia="ＭＳ Ｐ明朝" w:hAnsi="Times New Roman" w:cs="Times New Roman"/>
        </w:rPr>
        <w:t>HC-MV90</w:t>
      </w:r>
      <w:r w:rsidRPr="00DE4C21">
        <w:rPr>
          <w:rFonts w:ascii="Times New Roman" w:hAnsi="Times New Roman" w:cs="Times New Roman"/>
        </w:rPr>
        <w:t xml:space="preserve">). Samples were measured on a glass plate. Straight (original) crystals were taken out from the sample tube and placed on a glass plate. </w:t>
      </w:r>
      <w:r w:rsidRPr="00DE4C21">
        <w:rPr>
          <w:rFonts w:ascii="Times New Roman" w:hAnsi="Times New Roman" w:cs="Times New Roman"/>
          <w:szCs w:val="20"/>
        </w:rPr>
        <w:t>Spectrum measurement was carried out by aligning the laser light and the detector at the same position.</w:t>
      </w:r>
      <w:r w:rsidRPr="00DE4C21">
        <w:rPr>
          <w:rFonts w:ascii="Times New Roman" w:hAnsi="Times New Roman" w:cs="Times New Roman"/>
        </w:rPr>
        <w:t xml:space="preserve"> </w:t>
      </w:r>
      <w:r w:rsidRPr="00DE4C21">
        <w:rPr>
          <w:rFonts w:ascii="Times New Roman" w:hAnsi="Times New Roman" w:cs="Times New Roman"/>
          <w:szCs w:val="20"/>
        </w:rPr>
        <w:t>Bent crystals were pasted on a substrate supported with Scotch tape.</w:t>
      </w:r>
      <w:r w:rsidRPr="00DE4C21">
        <w:rPr>
          <w:rFonts w:ascii="Times New Roman" w:hAnsi="Times New Roman" w:cs="Times New Roman"/>
        </w:rPr>
        <w:t xml:space="preserve"> </w:t>
      </w:r>
      <w:r w:rsidRPr="00DE4C21">
        <w:rPr>
          <w:rFonts w:ascii="Times New Roman" w:hAnsi="Times New Roman" w:cs="Times New Roman"/>
          <w:szCs w:val="20"/>
        </w:rPr>
        <w:t>Spectrum measurement was carried out by aligning the laser light and the detector at the bent position.</w:t>
      </w:r>
      <w:r w:rsidRPr="00DE4C21">
        <w:rPr>
          <w:rFonts w:ascii="Times New Roman" w:hAnsi="Times New Roman" w:cs="Times New Roman"/>
        </w:rPr>
        <w:t xml:space="preserve"> </w:t>
      </w:r>
      <w:r w:rsidR="00952D13" w:rsidRPr="00DE4C21">
        <w:rPr>
          <w:rFonts w:ascii="Times New Roman" w:hAnsi="Times New Roman" w:cs="Times New Roman"/>
          <w:color w:val="000000"/>
        </w:rPr>
        <w:t>1D</w:t>
      </w:r>
      <w:r w:rsidRPr="00DE4C21">
        <w:rPr>
          <w:rFonts w:ascii="Times New Roman" w:hAnsi="Times New Roman" w:cs="Times New Roman"/>
          <w:color w:val="000000"/>
        </w:rPr>
        <w:t xml:space="preserve"> XRD analysis of the crystals was performed by JEOL JDX-3530 X-ray diffractometer system. </w:t>
      </w:r>
      <w:r w:rsidRPr="00DE4C21">
        <w:rPr>
          <w:rFonts w:ascii="Times New Roman" w:hAnsi="Times New Roman" w:cs="Times New Roman"/>
        </w:rPr>
        <w:t>Powder XRD pattern of straight and bent crystals were also collected with Bruker Advance: Cu K</w:t>
      </w:r>
      <w:r w:rsidRPr="00DE4C21">
        <w:rPr>
          <w:rFonts w:ascii="Times New Roman" w:hAnsi="Times New Roman" w:cs="Times New Roman"/>
          <w:vertAlign w:val="subscript"/>
        </w:rPr>
        <w:t>α</w:t>
      </w:r>
      <w:r w:rsidRPr="00DE4C21">
        <w:rPr>
          <w:rFonts w:ascii="Times New Roman" w:hAnsi="Times New Roman" w:cs="Times New Roman"/>
        </w:rPr>
        <w:t xml:space="preserve"> radiation, voltage = 40 kV, and current = 40 mA. Data were collected at 2</w:t>
      </w:r>
      <w:r w:rsidRPr="00DE4C21">
        <w:rPr>
          <w:rFonts w:ascii="Times New Roman" w:hAnsi="Times New Roman" w:cs="Times New Roman"/>
          <w:i/>
        </w:rPr>
        <w:t>θ</w:t>
      </w:r>
      <w:r w:rsidRPr="00DE4C21">
        <w:rPr>
          <w:rFonts w:ascii="Times New Roman" w:hAnsi="Times New Roman" w:cs="Times New Roman"/>
        </w:rPr>
        <w:t xml:space="preserve"> = 5 to 25</w:t>
      </w:r>
      <w:r w:rsidRPr="00DE4C21">
        <w:rPr>
          <w:rFonts w:ascii="Times New Roman" w:hAnsi="Times New Roman" w:cs="Times New Roman"/>
          <w:vertAlign w:val="superscript"/>
        </w:rPr>
        <w:t>o</w:t>
      </w:r>
      <w:r w:rsidRPr="00DE4C21">
        <w:rPr>
          <w:rFonts w:ascii="Times New Roman" w:hAnsi="Times New Roman" w:cs="Times New Roman"/>
        </w:rPr>
        <w:t xml:space="preserve"> at a continuous scan rate of 1.0</w:t>
      </w:r>
      <w:r w:rsidRPr="00DE4C21">
        <w:rPr>
          <w:rFonts w:ascii="Times New Roman" w:hAnsi="Times New Roman" w:cs="Times New Roman"/>
          <w:vertAlign w:val="superscript"/>
        </w:rPr>
        <w:t>o</w:t>
      </w:r>
      <w:r w:rsidRPr="00DE4C21">
        <w:rPr>
          <w:rFonts w:ascii="Times New Roman" w:hAnsi="Times New Roman" w:cs="Times New Roman"/>
        </w:rPr>
        <w:t xml:space="preserve">/min. The crystallographic data were collected on a Bruker SMART APEX II ULTRA/CCD diffractometer equipped with </w:t>
      </w:r>
      <w:proofErr w:type="spellStart"/>
      <w:r w:rsidRPr="00DE4C21">
        <w:rPr>
          <w:rFonts w:ascii="Times New Roman" w:hAnsi="Times New Roman" w:cs="Times New Roman"/>
        </w:rPr>
        <w:t>monochromated</w:t>
      </w:r>
      <w:proofErr w:type="spellEnd"/>
      <w:r w:rsidRPr="00DE4C21">
        <w:rPr>
          <w:rFonts w:ascii="Times New Roman" w:hAnsi="Times New Roman" w:cs="Times New Roman"/>
        </w:rPr>
        <w:t xml:space="preserve"> Mo K</w:t>
      </w:r>
      <w:r w:rsidRPr="00DE4C21">
        <w:rPr>
          <w:rFonts w:ascii="Times New Roman" w:eastAsia="Calibri" w:hAnsi="Times New Roman" w:cs="Times New Roman"/>
        </w:rPr>
        <w:t>α</w:t>
      </w:r>
      <w:r w:rsidRPr="00DE4C21">
        <w:rPr>
          <w:rFonts w:ascii="Times New Roman" w:hAnsi="Times New Roman" w:cs="Times New Roman"/>
        </w:rPr>
        <w:t xml:space="preserve"> radiation (</w:t>
      </w:r>
      <w:r w:rsidRPr="00DE4C21">
        <w:rPr>
          <w:rFonts w:ascii="Times New Roman" w:eastAsia="Calibri" w:hAnsi="Times New Roman" w:cs="Times New Roman"/>
        </w:rPr>
        <w:t>λ</w:t>
      </w:r>
      <w:r w:rsidRPr="00DE4C21">
        <w:rPr>
          <w:rFonts w:ascii="Times New Roman" w:hAnsi="Times New Roman" w:cs="Times New Roman"/>
        </w:rPr>
        <w:t xml:space="preserve"> = 0.71073 A</w:t>
      </w:r>
      <w:r w:rsidRPr="00DE4C21">
        <w:rPr>
          <w:rFonts w:ascii="Times New Roman" w:eastAsia="Calibri" w:hAnsi="Times New Roman" w:cs="Times New Roman"/>
        </w:rPr>
        <w:t>̊</w:t>
      </w:r>
      <w:r w:rsidRPr="00DE4C21">
        <w:rPr>
          <w:rFonts w:ascii="Times New Roman" w:hAnsi="Times New Roman" w:cs="Times New Roman"/>
        </w:rPr>
        <w:t xml:space="preserve">) at 90 K. Calculations were carried out using the program packages APEX III and </w:t>
      </w:r>
      <w:proofErr w:type="spellStart"/>
      <w:r w:rsidRPr="00DE4C21">
        <w:rPr>
          <w:rFonts w:ascii="Times New Roman" w:hAnsi="Times New Roman" w:cs="Times New Roman"/>
        </w:rPr>
        <w:t>ShelXle</w:t>
      </w:r>
      <w:proofErr w:type="spellEnd"/>
      <w:r w:rsidRPr="00DE4C21">
        <w:rPr>
          <w:rFonts w:ascii="Times New Roman" w:hAnsi="Times New Roman" w:cs="Times New Roman"/>
        </w:rPr>
        <w:t xml:space="preserve"> for Windows. The positional and thermal parameters of non-hydrogen atoms were refined </w:t>
      </w:r>
      <w:proofErr w:type="spellStart"/>
      <w:r w:rsidRPr="00DE4C21">
        <w:rPr>
          <w:rFonts w:ascii="Times New Roman" w:hAnsi="Times New Roman" w:cs="Times New Roman"/>
        </w:rPr>
        <w:t>anisotropically</w:t>
      </w:r>
      <w:proofErr w:type="spellEnd"/>
      <w:r w:rsidRPr="00DE4C21">
        <w:rPr>
          <w:rFonts w:ascii="Times New Roman" w:hAnsi="Times New Roman" w:cs="Times New Roman"/>
        </w:rPr>
        <w:t xml:space="preserve"> on </w:t>
      </w:r>
      <w:r w:rsidRPr="00DE4C21">
        <w:rPr>
          <w:rFonts w:ascii="Times New Roman" w:hAnsi="Times New Roman" w:cs="Times New Roman"/>
          <w:i/>
        </w:rPr>
        <w:t>F</w:t>
      </w:r>
      <w:r w:rsidRPr="00DE4C21">
        <w:rPr>
          <w:rFonts w:ascii="Times New Roman" w:hAnsi="Times New Roman" w:cs="Times New Roman"/>
          <w:vertAlign w:val="superscript"/>
        </w:rPr>
        <w:t>2</w:t>
      </w:r>
      <w:r w:rsidRPr="00DE4C21">
        <w:rPr>
          <w:rFonts w:ascii="Times New Roman" w:hAnsi="Times New Roman" w:cs="Times New Roman"/>
        </w:rPr>
        <w:t xml:space="preserve"> by the full-matrix least-squares method using SHELXL-2014. Hydrogen atoms were placed at calculated positions and refined with a riding mode on their corresponding carbon atoms. All non-hydrogen atoms were refined </w:t>
      </w:r>
      <w:proofErr w:type="spellStart"/>
      <w:r w:rsidRPr="00DE4C21">
        <w:rPr>
          <w:rFonts w:ascii="Times New Roman" w:hAnsi="Times New Roman" w:cs="Times New Roman"/>
        </w:rPr>
        <w:t>anisotropically</w:t>
      </w:r>
      <w:proofErr w:type="spellEnd"/>
      <w:r w:rsidRPr="00DE4C21">
        <w:rPr>
          <w:rFonts w:ascii="Times New Roman" w:hAnsi="Times New Roman" w:cs="Times New Roman"/>
        </w:rPr>
        <w:t xml:space="preserve"> and hydrogen atoms were included at their calculated positions.</w:t>
      </w:r>
    </w:p>
    <w:p w:rsidR="00462DE0" w:rsidRPr="00DE4C21" w:rsidRDefault="00462DE0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462DE0" w:rsidRDefault="00462DE0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Pr="00DE4C21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462DE0" w:rsidRDefault="00A73CD9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A73CD9">
        <w:rPr>
          <w:rFonts w:ascii="Times New Roman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6A4F360F" wp14:editId="1900ABB6">
            <wp:extent cx="2290998" cy="1528354"/>
            <wp:effectExtent l="0" t="0" r="0" b="0"/>
            <wp:docPr id="15" name="図 14">
              <a:extLst xmlns:a="http://schemas.openxmlformats.org/drawingml/2006/main">
                <a:ext uri="{FF2B5EF4-FFF2-40B4-BE49-F238E27FC236}">
                  <a16:creationId xmlns:a16="http://schemas.microsoft.com/office/drawing/2014/main" id="{3B50619E-58DC-1649-85F8-3E382A42EC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4">
                      <a:extLst>
                        <a:ext uri="{FF2B5EF4-FFF2-40B4-BE49-F238E27FC236}">
                          <a16:creationId xmlns:a16="http://schemas.microsoft.com/office/drawing/2014/main" id="{3B50619E-58DC-1649-85F8-3E382A42EC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3353" cy="1543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CD9" w:rsidRPr="00DE4C21" w:rsidRDefault="00A73CD9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b/>
        </w:rPr>
        <w:t>Supplementary Fig</w:t>
      </w:r>
      <w:r w:rsidR="00CD1359">
        <w:rPr>
          <w:rFonts w:ascii="Times New Roman" w:hAnsi="Times New Roman" w:cs="Times New Roman"/>
          <w:b/>
        </w:rPr>
        <w:t>.</w:t>
      </w:r>
      <w:r w:rsidRPr="00DE4C21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1</w:t>
      </w:r>
      <w:r w:rsidRPr="00DE4C21">
        <w:rPr>
          <w:rFonts w:ascii="Times New Roman" w:hAnsi="Times New Roman" w:cs="Times New Roman"/>
        </w:rPr>
        <w:t xml:space="preserve"> </w:t>
      </w:r>
      <w:r w:rsidRPr="00E52697">
        <w:rPr>
          <w:rFonts w:ascii="Times New Roman" w:hAnsi="Times New Roman" w:cs="Times New Roman"/>
          <w:szCs w:val="21"/>
        </w:rPr>
        <w:t>UV-vis absorption (solid line) and fluorescence (dotted line) spectra in dichloromethane (red line) and crystal (blue line).</w:t>
      </w:r>
    </w:p>
    <w:p w:rsidR="00462DE0" w:rsidRDefault="00462DE0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A73CD9" w:rsidRDefault="00A73CD9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Pr="00DE4C21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AE2EB8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496C8DBB" wp14:editId="50A646D0">
            <wp:extent cx="5396230" cy="3324225"/>
            <wp:effectExtent l="0" t="0" r="1270" b="3175"/>
            <wp:docPr id="111" name="図 110">
              <a:extLst xmlns:a="http://schemas.openxmlformats.org/drawingml/2006/main">
                <a:ext uri="{FF2B5EF4-FFF2-40B4-BE49-F238E27FC236}">
                  <a16:creationId xmlns:a16="http://schemas.microsoft.com/office/drawing/2014/main" id="{E00C8B00-6441-684F-B939-1DA416E758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図 110">
                      <a:extLst>
                        <a:ext uri="{FF2B5EF4-FFF2-40B4-BE49-F238E27FC236}">
                          <a16:creationId xmlns:a16="http://schemas.microsoft.com/office/drawing/2014/main" id="{E00C8B00-6441-684F-B939-1DA416E758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E1C" w:rsidRPr="00DE4C21" w:rsidRDefault="00076E3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b/>
        </w:rPr>
        <w:t>Supplementary Fig</w:t>
      </w:r>
      <w:r w:rsidR="00CD1359">
        <w:rPr>
          <w:rFonts w:ascii="Times New Roman" w:hAnsi="Times New Roman" w:cs="Times New Roman"/>
          <w:b/>
        </w:rPr>
        <w:t>.</w:t>
      </w:r>
      <w:r w:rsidRPr="00DE4C21">
        <w:rPr>
          <w:rFonts w:ascii="Times New Roman" w:hAnsi="Times New Roman" w:cs="Times New Roman"/>
          <w:b/>
        </w:rPr>
        <w:t xml:space="preserve"> S</w:t>
      </w:r>
      <w:r w:rsidR="00A73CD9">
        <w:rPr>
          <w:rFonts w:ascii="Times New Roman" w:hAnsi="Times New Roman" w:cs="Times New Roman"/>
          <w:b/>
        </w:rPr>
        <w:t>2</w:t>
      </w:r>
      <w:r w:rsidRPr="00DE4C21">
        <w:rPr>
          <w:rFonts w:ascii="Times New Roman" w:hAnsi="Times New Roman" w:cs="Times New Roman"/>
        </w:rPr>
        <w:t xml:space="preserve"> </w:t>
      </w:r>
      <w:r w:rsidRPr="00CD1359">
        <w:rPr>
          <w:rFonts w:ascii="Times New Roman" w:hAnsi="Times New Roman" w:cs="Times New Roman"/>
          <w:b/>
        </w:rPr>
        <w:t>a</w:t>
      </w:r>
      <w:r w:rsidRPr="00DE4C21">
        <w:rPr>
          <w:rFonts w:ascii="Times New Roman" w:hAnsi="Times New Roman" w:cs="Times New Roman"/>
        </w:rPr>
        <w:t xml:space="preserve"> </w:t>
      </w:r>
      <w:r w:rsidRPr="00DE4C21">
        <w:rPr>
          <w:rFonts w:ascii="Times New Roman" w:hAnsi="Times New Roman" w:cs="Times New Roman"/>
          <w:color w:val="000000"/>
        </w:rPr>
        <w:t>Schematic illustration of the bending of the crystal, and definitions of the parameters (d: thickness, a</w:t>
      </w:r>
      <w:r w:rsidRPr="00DE4C21">
        <w:rPr>
          <w:rFonts w:ascii="Times New Roman" w:hAnsi="Times New Roman" w:cs="Times New Roman"/>
        </w:rPr>
        <w:t xml:space="preserve">nd </w:t>
      </w:r>
      <w:r w:rsidRPr="00DE4C21">
        <w:rPr>
          <w:rFonts w:ascii="Times New Roman" w:hAnsi="Times New Roman" w:cs="Times New Roman"/>
          <w:color w:val="000000"/>
        </w:rPr>
        <w:t>r: radius of curvature</w:t>
      </w:r>
      <w:r w:rsidRPr="00DE4C21">
        <w:rPr>
          <w:rFonts w:ascii="Times New Roman" w:hAnsi="Times New Roman" w:cs="Times New Roman"/>
        </w:rPr>
        <w:t xml:space="preserve">). </w:t>
      </w:r>
      <w:r w:rsidRPr="00CD1359">
        <w:rPr>
          <w:rFonts w:ascii="Times New Roman" w:hAnsi="Times New Roman" w:cs="Times New Roman"/>
          <w:b/>
        </w:rPr>
        <w:t>b</w:t>
      </w:r>
      <w:r w:rsidRPr="00DE4C21">
        <w:rPr>
          <w:rFonts w:ascii="Times New Roman" w:hAnsi="Times New Roman" w:cs="Times New Roman"/>
        </w:rPr>
        <w:t xml:space="preserve"> Microscope images of the bent crystals and their radii.</w:t>
      </w:r>
    </w:p>
    <w:p w:rsidR="00714E1C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7B7808" w:rsidRPr="00DE4C21" w:rsidRDefault="007B7808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noProof/>
          <w:color w:val="000000" w:themeColor="text1"/>
          <w:szCs w:val="21"/>
        </w:rPr>
        <w:lastRenderedPageBreak/>
        <w:drawing>
          <wp:inline distT="0" distB="0" distL="0" distR="0" wp14:anchorId="14A4BD3C" wp14:editId="369CB449">
            <wp:extent cx="5396230" cy="1983105"/>
            <wp:effectExtent l="0" t="0" r="1270" b="0"/>
            <wp:docPr id="26" name="図 25">
              <a:extLst xmlns:a="http://schemas.openxmlformats.org/drawingml/2006/main">
                <a:ext uri="{FF2B5EF4-FFF2-40B4-BE49-F238E27FC236}">
                  <a16:creationId xmlns:a16="http://schemas.microsoft.com/office/drawing/2014/main" id="{70C93BA2-C607-E04E-9E85-A2B57BFB2B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図 25">
                      <a:extLst>
                        <a:ext uri="{FF2B5EF4-FFF2-40B4-BE49-F238E27FC236}">
                          <a16:creationId xmlns:a16="http://schemas.microsoft.com/office/drawing/2014/main" id="{70C93BA2-C607-E04E-9E85-A2B57BFB2B2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8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E1C" w:rsidRPr="00DE4C21" w:rsidRDefault="00F94EDA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b/>
        </w:rPr>
        <w:t>Supplementary Fig</w:t>
      </w:r>
      <w:r w:rsidR="00CD1359">
        <w:rPr>
          <w:rFonts w:ascii="Times New Roman" w:hAnsi="Times New Roman" w:cs="Times New Roman"/>
          <w:b/>
        </w:rPr>
        <w:t>.</w:t>
      </w:r>
      <w:r w:rsidRPr="00DE4C21">
        <w:rPr>
          <w:rFonts w:ascii="Times New Roman" w:hAnsi="Times New Roman" w:cs="Times New Roman"/>
          <w:b/>
        </w:rPr>
        <w:t xml:space="preserve"> S</w:t>
      </w:r>
      <w:r w:rsidR="00A73CD9">
        <w:rPr>
          <w:rFonts w:ascii="Times New Roman" w:hAnsi="Times New Roman" w:cs="Times New Roman"/>
          <w:b/>
        </w:rPr>
        <w:t>3</w:t>
      </w:r>
      <w:r w:rsidRPr="00DE4C21">
        <w:rPr>
          <w:rFonts w:ascii="Times New Roman" w:hAnsi="Times New Roman" w:cs="Times New Roman"/>
        </w:rPr>
        <w:t xml:space="preserve"> </w:t>
      </w:r>
      <w:r w:rsidRPr="00DE4C21">
        <w:rPr>
          <w:rFonts w:ascii="Times New Roman" w:hAnsi="Times New Roman" w:cs="Times New Roman"/>
          <w:color w:val="000000"/>
        </w:rPr>
        <w:t xml:space="preserve">Schematic illustration of analytical set-up for measurement of </w:t>
      </w:r>
      <w:proofErr w:type="spellStart"/>
      <w:proofErr w:type="gramStart"/>
      <w:r w:rsidRPr="00DE4C21">
        <w:rPr>
          <w:rFonts w:ascii="Times New Roman" w:hAnsi="Times New Roman" w:cs="Times New Roman"/>
          <w:color w:val="000000"/>
          <w:szCs w:val="21"/>
        </w:rPr>
        <w:t>Δ</w:t>
      </w:r>
      <w:r w:rsidRPr="00DE4C21">
        <w:rPr>
          <w:rFonts w:ascii="Times New Roman" w:hAnsi="Times New Roman" w:cs="Times New Roman"/>
          <w:i/>
          <w:iCs/>
          <w:color w:val="000000"/>
          <w:szCs w:val="21"/>
        </w:rPr>
        <w:t>ε</w:t>
      </w:r>
      <w:proofErr w:type="spellEnd"/>
      <w:r w:rsidRPr="00DE4C21">
        <w:rPr>
          <w:rFonts w:ascii="Times New Roman" w:hAnsi="Times New Roman" w:cs="Times New Roman"/>
          <w:color w:val="000000"/>
          <w:szCs w:val="21"/>
          <w:vertAlign w:val="subscript"/>
        </w:rPr>
        <w:t>(</w:t>
      </w:r>
      <w:proofErr w:type="gramEnd"/>
      <w:r w:rsidRPr="00DE4C21">
        <w:rPr>
          <w:rFonts w:ascii="Times New Roman" w:hAnsi="Times New Roman" w:cs="Times New Roman"/>
          <w:color w:val="000000"/>
          <w:szCs w:val="21"/>
          <w:vertAlign w:val="subscript"/>
        </w:rPr>
        <w:t>100)</w:t>
      </w:r>
      <w:r w:rsidRPr="00DE4C21">
        <w:rPr>
          <w:rFonts w:ascii="Times New Roman" w:hAnsi="Times New Roman" w:cs="Times New Roman"/>
          <w:color w:val="000000"/>
          <w:szCs w:val="21"/>
        </w:rPr>
        <w:t xml:space="preserve"> and </w:t>
      </w:r>
      <w:proofErr w:type="spellStart"/>
      <w:r w:rsidRPr="00DE4C21">
        <w:rPr>
          <w:rFonts w:ascii="Times New Roman" w:hAnsi="Times New Roman" w:cs="Times New Roman"/>
          <w:color w:val="000000"/>
          <w:szCs w:val="21"/>
        </w:rPr>
        <w:t>Δ</w:t>
      </w:r>
      <w:r w:rsidRPr="00DE4C21">
        <w:rPr>
          <w:rFonts w:ascii="Times New Roman" w:hAnsi="Times New Roman" w:cs="Times New Roman"/>
          <w:i/>
          <w:iCs/>
          <w:color w:val="000000"/>
          <w:szCs w:val="21"/>
        </w:rPr>
        <w:t>ε</w:t>
      </w:r>
      <w:proofErr w:type="spellEnd"/>
      <w:r w:rsidRPr="00DE4C21">
        <w:rPr>
          <w:rFonts w:ascii="Times New Roman" w:hAnsi="Times New Roman" w:cs="Times New Roman"/>
          <w:color w:val="000000"/>
          <w:szCs w:val="21"/>
          <w:vertAlign w:val="subscript"/>
        </w:rPr>
        <w:t>(001)</w:t>
      </w:r>
      <w:r w:rsidRPr="00DE4C21">
        <w:rPr>
          <w:rFonts w:ascii="Times New Roman" w:hAnsi="Times New Roman" w:cs="Times New Roman"/>
          <w:color w:val="000000"/>
          <w:szCs w:val="21"/>
        </w:rPr>
        <w:t>.</w:t>
      </w:r>
    </w:p>
    <w:p w:rsidR="00076E3C" w:rsidRPr="00DE4C21" w:rsidRDefault="00076E3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076E3C" w:rsidRDefault="00076E3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B1793B" w:rsidRPr="00DE4C21" w:rsidRDefault="00B1793B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74671453" wp14:editId="1E9DB1EA">
            <wp:extent cx="5396230" cy="3757930"/>
            <wp:effectExtent l="0" t="0" r="1270" b="1270"/>
            <wp:docPr id="44" name="図 43">
              <a:extLst xmlns:a="http://schemas.openxmlformats.org/drawingml/2006/main">
                <a:ext uri="{FF2B5EF4-FFF2-40B4-BE49-F238E27FC236}">
                  <a16:creationId xmlns:a16="http://schemas.microsoft.com/office/drawing/2014/main" id="{68970D51-7BBB-5C4B-8B06-0A72FFD275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図 43">
                      <a:extLst>
                        <a:ext uri="{FF2B5EF4-FFF2-40B4-BE49-F238E27FC236}">
                          <a16:creationId xmlns:a16="http://schemas.microsoft.com/office/drawing/2014/main" id="{68970D51-7BBB-5C4B-8B06-0A72FFD275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E1C" w:rsidRPr="00DE4C21" w:rsidRDefault="00F94EDA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b/>
        </w:rPr>
        <w:t>Supplementary Fig</w:t>
      </w:r>
      <w:r w:rsidR="00CD1359">
        <w:rPr>
          <w:rFonts w:ascii="Times New Roman" w:hAnsi="Times New Roman" w:cs="Times New Roman"/>
          <w:b/>
        </w:rPr>
        <w:t>.</w:t>
      </w:r>
      <w:r w:rsidRPr="00DE4C21">
        <w:rPr>
          <w:rFonts w:ascii="Times New Roman" w:hAnsi="Times New Roman" w:cs="Times New Roman"/>
          <w:b/>
        </w:rPr>
        <w:t xml:space="preserve"> S</w:t>
      </w:r>
      <w:r w:rsidR="00A73CD9">
        <w:rPr>
          <w:rFonts w:ascii="Times New Roman" w:hAnsi="Times New Roman" w:cs="Times New Roman"/>
          <w:b/>
        </w:rPr>
        <w:t>4</w:t>
      </w:r>
      <w:r w:rsidRPr="00DE4C21">
        <w:rPr>
          <w:rFonts w:ascii="Times New Roman" w:hAnsi="Times New Roman" w:cs="Times New Roman"/>
        </w:rPr>
        <w:t xml:space="preserve"> </w:t>
      </w:r>
      <w:r w:rsidRPr="00CD1359">
        <w:rPr>
          <w:rFonts w:ascii="Times New Roman" w:hAnsi="Times New Roman" w:cs="Times New Roman"/>
          <w:b/>
          <w:szCs w:val="21"/>
        </w:rPr>
        <w:t>a</w:t>
      </w:r>
      <w:r w:rsidRPr="00DE4C21">
        <w:rPr>
          <w:rFonts w:ascii="Times New Roman" w:hAnsi="Times New Roman" w:cs="Times New Roman"/>
          <w:szCs w:val="21"/>
        </w:rPr>
        <w:t xml:space="preserve"> 1D XRD patterns of a 9,10-dibromoanthracence crystal. </w:t>
      </w:r>
      <w:r w:rsidRPr="00CD1359">
        <w:rPr>
          <w:rFonts w:ascii="Times New Roman" w:hAnsi="Times New Roman" w:cs="Times New Roman"/>
          <w:b/>
          <w:szCs w:val="21"/>
        </w:rPr>
        <w:t>b</w:t>
      </w:r>
      <w:r w:rsidRPr="00DE4C21">
        <w:rPr>
          <w:rFonts w:ascii="Times New Roman" w:hAnsi="Times New Roman" w:cs="Times New Roman"/>
          <w:szCs w:val="21"/>
        </w:rPr>
        <w:t xml:space="preserve"> Plots of elongation/contraction ratio </w:t>
      </w:r>
      <w:proofErr w:type="spellStart"/>
      <w:proofErr w:type="gramStart"/>
      <w:r w:rsidRPr="00DE4C21">
        <w:rPr>
          <w:rFonts w:ascii="Times New Roman" w:hAnsi="Times New Roman" w:cs="Times New Roman"/>
          <w:color w:val="000000"/>
          <w:szCs w:val="21"/>
        </w:rPr>
        <w:t>Δ</w:t>
      </w:r>
      <w:r w:rsidRPr="00DE4C21">
        <w:rPr>
          <w:rFonts w:ascii="Times New Roman" w:hAnsi="Times New Roman" w:cs="Times New Roman"/>
          <w:i/>
          <w:iCs/>
          <w:color w:val="000000"/>
          <w:szCs w:val="21"/>
        </w:rPr>
        <w:t>ε</w:t>
      </w:r>
      <w:proofErr w:type="spellEnd"/>
      <w:r w:rsidRPr="00DE4C21">
        <w:rPr>
          <w:rFonts w:ascii="Times New Roman" w:hAnsi="Times New Roman" w:cs="Times New Roman"/>
          <w:color w:val="000000"/>
          <w:szCs w:val="21"/>
          <w:vertAlign w:val="subscript"/>
        </w:rPr>
        <w:t>(</w:t>
      </w:r>
      <w:proofErr w:type="gramEnd"/>
      <w:r w:rsidRPr="00DE4C21">
        <w:rPr>
          <w:rFonts w:ascii="Times New Roman" w:hAnsi="Times New Roman" w:cs="Times New Roman"/>
          <w:color w:val="000000"/>
          <w:szCs w:val="21"/>
          <w:vertAlign w:val="subscript"/>
        </w:rPr>
        <w:t>100)</w:t>
      </w:r>
      <w:r w:rsidRPr="00DE4C21">
        <w:rPr>
          <w:rFonts w:ascii="Times New Roman" w:hAnsi="Times New Roman" w:cs="Times New Roman"/>
          <w:szCs w:val="21"/>
        </w:rPr>
        <w:t xml:space="preserve">, ○, and Poisson’s rate </w:t>
      </w:r>
      <w:r w:rsidRPr="00DE4C21">
        <w:rPr>
          <w:rFonts w:ascii="Times New Roman" w:hAnsi="Times New Roman" w:cs="Times New Roman"/>
          <w:i/>
          <w:szCs w:val="21"/>
        </w:rPr>
        <w:t>v</w:t>
      </w:r>
      <w:r w:rsidRPr="00DE4C21">
        <w:rPr>
          <w:rFonts w:ascii="Times New Roman" w:hAnsi="Times New Roman" w:cs="Times New Roman"/>
          <w:szCs w:val="21"/>
          <w:vertAlign w:val="subscript"/>
        </w:rPr>
        <w:t>(001)</w:t>
      </w:r>
      <w:r w:rsidRPr="00DE4C21">
        <w:rPr>
          <w:rFonts w:ascii="Times New Roman" w:hAnsi="Times New Roman" w:cs="Times New Roman"/>
          <w:szCs w:val="21"/>
        </w:rPr>
        <w:t xml:space="preserve">, </w:t>
      </w:r>
      <w:r w:rsidRPr="00DE4C21">
        <w:rPr>
          <w:rFonts w:ascii="Times New Roman" w:hAnsi="Times New Roman" w:cs="Times New Roman"/>
          <w:b/>
          <w:szCs w:val="21"/>
        </w:rPr>
        <w:t>-</w:t>
      </w:r>
      <w:r w:rsidRPr="00DE4C21">
        <w:rPr>
          <w:rFonts w:ascii="Times New Roman" w:hAnsi="Times New Roman" w:cs="Times New Roman"/>
          <w:szCs w:val="21"/>
        </w:rPr>
        <w:t xml:space="preserve">, against strain, </w:t>
      </w:r>
      <w:proofErr w:type="spellStart"/>
      <w:r w:rsidRPr="00DE4C21">
        <w:rPr>
          <w:rFonts w:ascii="Times New Roman" w:hAnsi="Times New Roman" w:cs="Times New Roman"/>
          <w:color w:val="000000"/>
          <w:szCs w:val="21"/>
        </w:rPr>
        <w:t>Δ</w:t>
      </w:r>
      <w:r w:rsidRPr="00DE4C21">
        <w:rPr>
          <w:rFonts w:ascii="Times New Roman" w:hAnsi="Times New Roman" w:cs="Times New Roman"/>
          <w:i/>
          <w:iCs/>
          <w:color w:val="000000"/>
          <w:szCs w:val="21"/>
        </w:rPr>
        <w:t>ε</w:t>
      </w:r>
      <w:proofErr w:type="spellEnd"/>
      <w:r w:rsidRPr="00DE4C21">
        <w:rPr>
          <w:rFonts w:ascii="Times New Roman" w:hAnsi="Times New Roman" w:cs="Times New Roman"/>
          <w:color w:val="000000"/>
          <w:szCs w:val="21"/>
          <w:vertAlign w:val="subscript"/>
        </w:rPr>
        <w:t>(010)</w:t>
      </w:r>
      <w:r w:rsidRPr="00DE4C21">
        <w:rPr>
          <w:rFonts w:ascii="Times New Roman" w:hAnsi="Times New Roman" w:cs="Times New Roman"/>
          <w:szCs w:val="21"/>
        </w:rPr>
        <w:t xml:space="preserve">. White: straight and relaxed crystal. Red: front side of the bent crystal. Blue: back side of the bent crystal. </w:t>
      </w:r>
      <w:r w:rsidRPr="00CD1359">
        <w:rPr>
          <w:rFonts w:ascii="Times New Roman" w:hAnsi="Times New Roman" w:cs="Times New Roman"/>
          <w:b/>
          <w:szCs w:val="21"/>
        </w:rPr>
        <w:t>c</w:t>
      </w:r>
      <w:r w:rsidRPr="00DE4C21">
        <w:rPr>
          <w:rFonts w:ascii="Times New Roman" w:hAnsi="Times New Roman" w:cs="Times New Roman"/>
          <w:szCs w:val="21"/>
        </w:rPr>
        <w:t xml:space="preserve"> Schematic illustration of the crystal shape and structure change out of the crystal plane.</w:t>
      </w: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392158" w:rsidRPr="00392158" w:rsidRDefault="00392158" w:rsidP="00392158">
      <w:pPr>
        <w:jc w:val="both"/>
        <w:rPr>
          <w:rFonts w:ascii="Times New Roman" w:hAnsi="Times New Roman" w:cs="Times New Roman"/>
        </w:rPr>
      </w:pPr>
      <w:r w:rsidRPr="0039215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39FFCC8" wp14:editId="0BB17A99">
            <wp:extent cx="4155840" cy="3155400"/>
            <wp:effectExtent l="0" t="0" r="0" b="0"/>
            <wp:docPr id="17" name="図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2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840" cy="315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158" w:rsidRPr="00392158" w:rsidRDefault="00392158" w:rsidP="00392158">
      <w:pPr>
        <w:jc w:val="both"/>
        <w:rPr>
          <w:rFonts w:ascii="Times New Roman" w:hAnsi="Times New Roman" w:cs="Times New Roman"/>
        </w:rPr>
      </w:pPr>
      <w:r w:rsidRPr="00392158">
        <w:rPr>
          <w:rFonts w:ascii="Times New Roman" w:hAnsi="Times New Roman" w:cs="Times New Roman"/>
          <w:b/>
        </w:rPr>
        <w:t>Supplementary Fig</w:t>
      </w:r>
      <w:r w:rsidR="00CD1359">
        <w:rPr>
          <w:rFonts w:ascii="Times New Roman" w:hAnsi="Times New Roman" w:cs="Times New Roman"/>
          <w:b/>
        </w:rPr>
        <w:t>.</w:t>
      </w:r>
      <w:r w:rsidRPr="00392158">
        <w:rPr>
          <w:rFonts w:ascii="Times New Roman" w:hAnsi="Times New Roman" w:cs="Times New Roman"/>
          <w:b/>
        </w:rPr>
        <w:t xml:space="preserve"> S</w:t>
      </w:r>
      <w:r w:rsidR="00A73CD9">
        <w:rPr>
          <w:rFonts w:ascii="Times New Roman" w:hAnsi="Times New Roman" w:cs="Times New Roman"/>
          <w:b/>
        </w:rPr>
        <w:t>5</w:t>
      </w:r>
      <w:r w:rsidRPr="00392158">
        <w:rPr>
          <w:rFonts w:ascii="Times New Roman" w:hAnsi="Times New Roman" w:cs="Times New Roman"/>
        </w:rPr>
        <w:t xml:space="preserve">. </w:t>
      </w:r>
      <w:r w:rsidRPr="00392158">
        <w:rPr>
          <w:rFonts w:ascii="Times New Roman" w:hAnsi="Times New Roman" w:cs="Times New Roman"/>
          <w:color w:val="000000"/>
        </w:rPr>
        <w:t>Spatially resolved microscopic photoluminescence (</w:t>
      </w:r>
      <w:proofErr w:type="spellStart"/>
      <w:r w:rsidRPr="00392158">
        <w:rPr>
          <w:rFonts w:ascii="Times New Roman" w:hAnsi="Times New Roman" w:cs="Times New Roman"/>
          <w:color w:val="000000"/>
        </w:rPr>
        <w:t>μPL</w:t>
      </w:r>
      <w:proofErr w:type="spellEnd"/>
      <w:r w:rsidRPr="00392158">
        <w:rPr>
          <w:rFonts w:ascii="Times New Roman" w:hAnsi="Times New Roman" w:cs="Times New Roman"/>
          <w:color w:val="000000"/>
        </w:rPr>
        <w:t xml:space="preserve">) measurement of the crystal. </w:t>
      </w:r>
      <w:proofErr w:type="spellStart"/>
      <w:proofErr w:type="gramStart"/>
      <w:r w:rsidRPr="00CD1359">
        <w:rPr>
          <w:rFonts w:ascii="Times New Roman" w:hAnsi="Times New Roman" w:cs="Times New Roman"/>
          <w:b/>
          <w:color w:val="000000"/>
        </w:rPr>
        <w:t>a</w:t>
      </w:r>
      <w:proofErr w:type="spellEnd"/>
      <w:proofErr w:type="gramEnd"/>
      <w:r w:rsidRPr="00392158">
        <w:rPr>
          <w:rFonts w:ascii="Times New Roman" w:hAnsi="Times New Roman" w:cs="Times New Roman"/>
          <w:color w:val="000000"/>
        </w:rPr>
        <w:t xml:space="preserve"> Emission spectra of the bent crystal at the inside (red), center (black), and outside (blue). </w:t>
      </w:r>
      <w:r w:rsidRPr="00CD1359">
        <w:rPr>
          <w:rFonts w:ascii="Times New Roman" w:hAnsi="Times New Roman" w:cs="Times New Roman"/>
          <w:b/>
          <w:color w:val="000000"/>
        </w:rPr>
        <w:t>b</w:t>
      </w:r>
      <w:r w:rsidRPr="00392158">
        <w:rPr>
          <w:rFonts w:ascii="Times New Roman" w:hAnsi="Times New Roman" w:cs="Times New Roman"/>
          <w:color w:val="000000"/>
        </w:rPr>
        <w:t xml:space="preserve"> Emission spectra of the original (black), bent (red), and relaxed (blue) crystals.</w:t>
      </w:r>
    </w:p>
    <w:p w:rsidR="00392158" w:rsidRPr="00392158" w:rsidRDefault="00392158" w:rsidP="00392158">
      <w:pPr>
        <w:jc w:val="both"/>
        <w:rPr>
          <w:rFonts w:ascii="Times New Roman" w:hAnsi="Times New Roman" w:cs="Times New Roman"/>
        </w:rPr>
      </w:pPr>
    </w:p>
    <w:p w:rsidR="00392158" w:rsidRDefault="00392158" w:rsidP="00392158">
      <w:pPr>
        <w:jc w:val="both"/>
        <w:rPr>
          <w:rFonts w:ascii="Times New Roman" w:hAnsi="Times New Roman" w:cs="Times New Roman"/>
        </w:rPr>
      </w:pPr>
    </w:p>
    <w:p w:rsidR="00B1793B" w:rsidRPr="00392158" w:rsidRDefault="00B1793B" w:rsidP="00392158">
      <w:pPr>
        <w:jc w:val="both"/>
        <w:rPr>
          <w:rFonts w:ascii="Times New Roman" w:hAnsi="Times New Roman" w:cs="Times New Roman"/>
        </w:rPr>
      </w:pPr>
    </w:p>
    <w:p w:rsidR="00392158" w:rsidRPr="00392158" w:rsidRDefault="00392158" w:rsidP="00392158">
      <w:pPr>
        <w:jc w:val="both"/>
        <w:rPr>
          <w:rFonts w:ascii="Times New Roman" w:hAnsi="Times New Roman" w:cs="Times New Roman"/>
        </w:rPr>
      </w:pPr>
      <w:r w:rsidRPr="00392158">
        <w:rPr>
          <w:rFonts w:ascii="Times New Roman" w:hAnsi="Times New Roman" w:cs="Times New Roman"/>
          <w:noProof/>
        </w:rPr>
        <w:drawing>
          <wp:inline distT="0" distB="0" distL="0" distR="0" wp14:anchorId="22BC3B1C" wp14:editId="2A346CB4">
            <wp:extent cx="2860675" cy="1645920"/>
            <wp:effectExtent l="0" t="0" r="0" b="0"/>
            <wp:docPr id="3" name="図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8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67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158" w:rsidRPr="00392158" w:rsidRDefault="00392158" w:rsidP="00392158">
      <w:pPr>
        <w:jc w:val="both"/>
        <w:rPr>
          <w:rFonts w:ascii="Times New Roman" w:hAnsi="Times New Roman" w:cs="Times New Roman"/>
        </w:rPr>
      </w:pPr>
      <w:r w:rsidRPr="00392158">
        <w:rPr>
          <w:rFonts w:ascii="Times New Roman" w:hAnsi="Times New Roman" w:cs="Times New Roman"/>
          <w:b/>
        </w:rPr>
        <w:t>Supplementary Fig</w:t>
      </w:r>
      <w:r w:rsidR="00CD1359">
        <w:rPr>
          <w:rFonts w:ascii="Times New Roman" w:hAnsi="Times New Roman" w:cs="Times New Roman"/>
          <w:b/>
        </w:rPr>
        <w:t>.</w:t>
      </w:r>
      <w:r w:rsidRPr="00392158">
        <w:rPr>
          <w:rFonts w:ascii="Times New Roman" w:hAnsi="Times New Roman" w:cs="Times New Roman"/>
          <w:b/>
        </w:rPr>
        <w:t xml:space="preserve"> S</w:t>
      </w:r>
      <w:r w:rsidR="00A73CD9">
        <w:rPr>
          <w:rFonts w:ascii="Times New Roman" w:hAnsi="Times New Roman" w:cs="Times New Roman"/>
          <w:b/>
        </w:rPr>
        <w:t>6</w:t>
      </w:r>
      <w:r w:rsidRPr="00392158">
        <w:rPr>
          <w:rFonts w:ascii="Times New Roman" w:hAnsi="Times New Roman" w:cs="Times New Roman"/>
        </w:rPr>
        <w:t xml:space="preserve"> Fluorescence spectra of </w:t>
      </w:r>
      <w:r w:rsidRPr="00392158">
        <w:rPr>
          <w:rFonts w:ascii="Times New Roman" w:hAnsi="Times New Roman" w:cs="Times New Roman"/>
          <w:b/>
        </w:rPr>
        <w:t>3bb</w:t>
      </w:r>
      <w:r w:rsidRPr="00392158">
        <w:rPr>
          <w:rFonts w:ascii="Times New Roman" w:hAnsi="Times New Roman" w:cs="Times New Roman"/>
        </w:rPr>
        <w:t xml:space="preserve"> in powder (red line) and crystal (blue line). </w:t>
      </w:r>
    </w:p>
    <w:p w:rsidR="00392158" w:rsidRPr="00392158" w:rsidRDefault="00392158" w:rsidP="00392158">
      <w:pPr>
        <w:jc w:val="both"/>
        <w:rPr>
          <w:rFonts w:ascii="Times New Roman" w:hAnsi="Times New Roman" w:cs="Times New Roman"/>
        </w:rPr>
      </w:pPr>
    </w:p>
    <w:p w:rsidR="00392158" w:rsidRDefault="00392158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Pr="00B1793B" w:rsidRDefault="00B1793B" w:rsidP="00DB1BA2">
      <w:pPr>
        <w:spacing w:line="360" w:lineRule="exact"/>
        <w:jc w:val="both"/>
        <w:rPr>
          <w:rFonts w:ascii="Times New Roman" w:hAnsi="Times New Roman" w:cs="Times New Roman"/>
          <w:b/>
          <w:i/>
        </w:rPr>
      </w:pPr>
      <w:r w:rsidRPr="00B1793B">
        <w:rPr>
          <w:rFonts w:ascii="Times New Roman" w:hAnsi="Times New Roman" w:cs="Times New Roman"/>
          <w:b/>
          <w:i/>
        </w:rPr>
        <w:lastRenderedPageBreak/>
        <w:t>Crystal Data</w:t>
      </w:r>
    </w:p>
    <w:p w:rsidR="00DB1BA2" w:rsidRPr="00DB1BA2" w:rsidRDefault="00DB1BA2" w:rsidP="00DB1BA2">
      <w:pPr>
        <w:spacing w:line="360" w:lineRule="exact"/>
        <w:rPr>
          <w:rFonts w:ascii="Times New Roman" w:hAnsi="Times New Roman" w:cs="Times New Roman"/>
          <w:color w:val="000000" w:themeColor="text1"/>
        </w:rPr>
      </w:pPr>
      <w:r w:rsidRPr="00DB1BA2">
        <w:rPr>
          <w:rFonts w:ascii="Times New Roman" w:hAnsi="Times New Roman" w:cs="Times New Roman"/>
          <w:color w:val="000000" w:themeColor="text1"/>
        </w:rPr>
        <w:t>A specimen of C</w:t>
      </w:r>
      <w:r w:rsidRPr="00DB1BA2">
        <w:rPr>
          <w:rFonts w:ascii="Times New Roman" w:hAnsi="Times New Roman" w:cs="Times New Roman"/>
          <w:color w:val="000000" w:themeColor="text1"/>
          <w:vertAlign w:val="subscript"/>
        </w:rPr>
        <w:t>24</w:t>
      </w:r>
      <w:r w:rsidRPr="00DB1BA2">
        <w:rPr>
          <w:rFonts w:ascii="Times New Roman" w:hAnsi="Times New Roman" w:cs="Times New Roman"/>
          <w:color w:val="000000" w:themeColor="text1"/>
        </w:rPr>
        <w:t>H</w:t>
      </w:r>
      <w:r w:rsidRPr="00DB1BA2">
        <w:rPr>
          <w:rFonts w:ascii="Times New Roman" w:hAnsi="Times New Roman" w:cs="Times New Roman"/>
          <w:color w:val="000000" w:themeColor="text1"/>
          <w:vertAlign w:val="subscript"/>
        </w:rPr>
        <w:t>14</w:t>
      </w:r>
      <w:r w:rsidRPr="00DB1BA2">
        <w:rPr>
          <w:rFonts w:ascii="Times New Roman" w:hAnsi="Times New Roman" w:cs="Times New Roman"/>
          <w:color w:val="000000" w:themeColor="text1"/>
        </w:rPr>
        <w:t>Br</w:t>
      </w:r>
      <w:r w:rsidRPr="00DB1BA2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DB1BA2">
        <w:rPr>
          <w:rFonts w:ascii="Times New Roman" w:hAnsi="Times New Roman" w:cs="Times New Roman"/>
          <w:color w:val="000000" w:themeColor="text1"/>
        </w:rPr>
        <w:t>N</w:t>
      </w:r>
      <w:r w:rsidRPr="00DB1BA2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DB1BA2">
        <w:rPr>
          <w:rFonts w:ascii="Times New Roman" w:hAnsi="Times New Roman" w:cs="Times New Roman"/>
          <w:color w:val="000000" w:themeColor="text1"/>
        </w:rPr>
        <w:t> was used for the X-ray crystallographic analysis. The X-ray intensity data were measured.</w:t>
      </w:r>
      <w:r w:rsidRPr="00DB1B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DB1BA2">
        <w:rPr>
          <w:rFonts w:ascii="Times New Roman" w:hAnsi="Times New Roman" w:cs="Times New Roman"/>
          <w:color w:val="000000" w:themeColor="text1"/>
        </w:rPr>
        <w:t xml:space="preserve">The integration of the data using a triclinic unit cell yielded a total of 12115 reflections to a maximum θ angle of 28.74° (0.74 Å resolution), of which 4813 were independent (average redundancy 2.517, completeness = 93.2%, </w:t>
      </w:r>
      <w:proofErr w:type="spellStart"/>
      <w:r w:rsidRPr="00DB1BA2">
        <w:rPr>
          <w:rFonts w:ascii="Times New Roman" w:hAnsi="Times New Roman" w:cs="Times New Roman"/>
          <w:color w:val="000000" w:themeColor="text1"/>
        </w:rPr>
        <w:t>R</w:t>
      </w:r>
      <w:r w:rsidRPr="00DB1BA2">
        <w:rPr>
          <w:rFonts w:ascii="Times New Roman" w:hAnsi="Times New Roman" w:cs="Times New Roman"/>
          <w:color w:val="000000" w:themeColor="text1"/>
          <w:vertAlign w:val="subscript"/>
        </w:rPr>
        <w:t>int</w:t>
      </w:r>
      <w:proofErr w:type="spellEnd"/>
      <w:r w:rsidRPr="00DB1BA2">
        <w:rPr>
          <w:rFonts w:ascii="Times New Roman" w:hAnsi="Times New Roman" w:cs="Times New Roman"/>
          <w:color w:val="000000" w:themeColor="text1"/>
        </w:rPr>
        <w:t xml:space="preserve"> = 11.62%, </w:t>
      </w:r>
      <w:proofErr w:type="spellStart"/>
      <w:r w:rsidRPr="00DB1BA2">
        <w:rPr>
          <w:rFonts w:ascii="Times New Roman" w:hAnsi="Times New Roman" w:cs="Times New Roman"/>
          <w:color w:val="000000" w:themeColor="text1"/>
        </w:rPr>
        <w:t>R</w:t>
      </w:r>
      <w:r w:rsidRPr="00DB1BA2">
        <w:rPr>
          <w:rFonts w:ascii="Times New Roman" w:hAnsi="Times New Roman" w:cs="Times New Roman"/>
          <w:color w:val="000000" w:themeColor="text1"/>
          <w:vertAlign w:val="subscript"/>
        </w:rPr>
        <w:t>sig</w:t>
      </w:r>
      <w:proofErr w:type="spellEnd"/>
      <w:r w:rsidRPr="00DB1BA2">
        <w:rPr>
          <w:rFonts w:ascii="Times New Roman" w:hAnsi="Times New Roman" w:cs="Times New Roman"/>
          <w:color w:val="000000" w:themeColor="text1"/>
        </w:rPr>
        <w:t> = 13.31%) and 2148 (44.63%) were greater than 2σ(F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DB1BA2">
        <w:rPr>
          <w:rFonts w:ascii="Times New Roman" w:hAnsi="Times New Roman" w:cs="Times New Roman"/>
          <w:color w:val="000000" w:themeColor="text1"/>
        </w:rPr>
        <w:t>). The final cell constants of </w:t>
      </w:r>
      <w:r w:rsidRPr="00DB1BA2">
        <w:rPr>
          <w:rFonts w:ascii="Times New Roman" w:hAnsi="Times New Roman" w:cs="Times New Roman"/>
          <w:color w:val="000000" w:themeColor="text1"/>
          <w:u w:val="single"/>
        </w:rPr>
        <w:t>a</w:t>
      </w:r>
      <w:r w:rsidRPr="00DB1BA2">
        <w:rPr>
          <w:rFonts w:ascii="Times New Roman" w:hAnsi="Times New Roman" w:cs="Times New Roman"/>
          <w:color w:val="000000" w:themeColor="text1"/>
        </w:rPr>
        <w:t> = 6.8650(13) Å, </w:t>
      </w:r>
      <w:r w:rsidRPr="00DB1BA2">
        <w:rPr>
          <w:rFonts w:ascii="Times New Roman" w:hAnsi="Times New Roman" w:cs="Times New Roman"/>
          <w:color w:val="000000" w:themeColor="text1"/>
          <w:u w:val="single"/>
        </w:rPr>
        <w:t>b</w:t>
      </w:r>
      <w:r w:rsidRPr="00DB1BA2">
        <w:rPr>
          <w:rFonts w:ascii="Times New Roman" w:hAnsi="Times New Roman" w:cs="Times New Roman"/>
          <w:color w:val="000000" w:themeColor="text1"/>
        </w:rPr>
        <w:t> = 7.5782(14) Å, </w:t>
      </w:r>
      <w:r w:rsidRPr="00DB1BA2">
        <w:rPr>
          <w:rFonts w:ascii="Times New Roman" w:hAnsi="Times New Roman" w:cs="Times New Roman"/>
          <w:color w:val="000000" w:themeColor="text1"/>
          <w:u w:val="single"/>
        </w:rPr>
        <w:t>c</w:t>
      </w:r>
      <w:r w:rsidRPr="00DB1BA2">
        <w:rPr>
          <w:rFonts w:ascii="Times New Roman" w:hAnsi="Times New Roman" w:cs="Times New Roman"/>
          <w:color w:val="000000" w:themeColor="text1"/>
        </w:rPr>
        <w:t> = 20.212(4) Å, α = 85.118(</w:t>
      </w:r>
      <w:proofErr w:type="gramStart"/>
      <w:r w:rsidRPr="00DB1BA2">
        <w:rPr>
          <w:rFonts w:ascii="Times New Roman" w:hAnsi="Times New Roman" w:cs="Times New Roman"/>
          <w:color w:val="000000" w:themeColor="text1"/>
        </w:rPr>
        <w:t>2)°</w:t>
      </w:r>
      <w:proofErr w:type="gramEnd"/>
      <w:r w:rsidRPr="00DB1BA2">
        <w:rPr>
          <w:rFonts w:ascii="Times New Roman" w:hAnsi="Times New Roman" w:cs="Times New Roman"/>
          <w:color w:val="000000" w:themeColor="text1"/>
        </w:rPr>
        <w:t>, β = 86.874(3)°, γ = 71.572(2)°, volume = 993.6(3) Å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DB1BA2">
        <w:rPr>
          <w:rFonts w:ascii="Times New Roman" w:hAnsi="Times New Roman" w:cs="Times New Roman"/>
          <w:color w:val="000000" w:themeColor="text1"/>
        </w:rPr>
        <w:t>, are based upon the refinement of the XYZ-centroids of reflections above 20 σ(I). The final anisotropic full-matrix least-squares refinement on F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DB1BA2">
        <w:rPr>
          <w:rFonts w:ascii="Times New Roman" w:hAnsi="Times New Roman" w:cs="Times New Roman"/>
          <w:color w:val="000000" w:themeColor="text1"/>
        </w:rPr>
        <w:t> with 253 variables converged at R1 = 5.19%, for the observed data and wR2 = 17.05% for all data. The goodness-of-fit was 0.753. The largest peak in the final difference electron density synthesis was 1.061 e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-</w:t>
      </w:r>
      <w:r w:rsidRPr="00DB1BA2">
        <w:rPr>
          <w:rFonts w:ascii="Times New Roman" w:hAnsi="Times New Roman" w:cs="Times New Roman"/>
          <w:color w:val="000000" w:themeColor="text1"/>
        </w:rPr>
        <w:t>/Å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DB1BA2">
        <w:rPr>
          <w:rFonts w:ascii="Times New Roman" w:hAnsi="Times New Roman" w:cs="Times New Roman"/>
          <w:color w:val="000000" w:themeColor="text1"/>
        </w:rPr>
        <w:t> and the largest hole was -0.812 e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-</w:t>
      </w:r>
      <w:r w:rsidRPr="00DB1BA2">
        <w:rPr>
          <w:rFonts w:ascii="Times New Roman" w:hAnsi="Times New Roman" w:cs="Times New Roman"/>
          <w:color w:val="000000" w:themeColor="text1"/>
        </w:rPr>
        <w:t>/Å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DB1BA2">
        <w:rPr>
          <w:rFonts w:ascii="Times New Roman" w:hAnsi="Times New Roman" w:cs="Times New Roman"/>
          <w:color w:val="000000" w:themeColor="text1"/>
        </w:rPr>
        <w:t> with an RMS deviation of 0.132 e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-</w:t>
      </w:r>
      <w:r w:rsidRPr="00DB1BA2">
        <w:rPr>
          <w:rFonts w:ascii="Times New Roman" w:hAnsi="Times New Roman" w:cs="Times New Roman"/>
          <w:color w:val="000000" w:themeColor="text1"/>
        </w:rPr>
        <w:t>/Å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DB1BA2">
        <w:rPr>
          <w:rFonts w:ascii="Times New Roman" w:hAnsi="Times New Roman" w:cs="Times New Roman"/>
          <w:color w:val="000000" w:themeColor="text1"/>
        </w:rPr>
        <w:t>. On the basis of the final model, the calculated density was 1.639 g/cm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DB1BA2">
        <w:rPr>
          <w:rFonts w:ascii="Times New Roman" w:hAnsi="Times New Roman" w:cs="Times New Roman"/>
          <w:color w:val="000000" w:themeColor="text1"/>
        </w:rPr>
        <w:t xml:space="preserve"> and </w:t>
      </w:r>
      <w:proofErr w:type="gramStart"/>
      <w:r w:rsidRPr="00DB1BA2">
        <w:rPr>
          <w:rFonts w:ascii="Times New Roman" w:hAnsi="Times New Roman" w:cs="Times New Roman"/>
          <w:color w:val="000000" w:themeColor="text1"/>
        </w:rPr>
        <w:t>F(</w:t>
      </w:r>
      <w:proofErr w:type="gramEnd"/>
      <w:r w:rsidRPr="00DB1BA2">
        <w:rPr>
          <w:rFonts w:ascii="Times New Roman" w:hAnsi="Times New Roman" w:cs="Times New Roman"/>
          <w:color w:val="000000" w:themeColor="text1"/>
        </w:rPr>
        <w:t>000), 484 e</w:t>
      </w:r>
      <w:r w:rsidRPr="00DB1BA2">
        <w:rPr>
          <w:rFonts w:ascii="Times New Roman" w:hAnsi="Times New Roman" w:cs="Times New Roman"/>
          <w:color w:val="000000" w:themeColor="text1"/>
          <w:vertAlign w:val="superscript"/>
        </w:rPr>
        <w:t>-</w:t>
      </w:r>
      <w:r w:rsidRPr="00DB1BA2">
        <w:rPr>
          <w:rFonts w:ascii="Times New Roman" w:hAnsi="Times New Roman" w:cs="Times New Roman"/>
          <w:color w:val="000000" w:themeColor="text1"/>
        </w:rPr>
        <w:t>. </w:t>
      </w:r>
    </w:p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1</w:t>
      </w:r>
      <w:r w:rsidRPr="00635AB4">
        <w:rPr>
          <w:rFonts w:ascii="Times New Roman" w:hAnsi="Times New Roman" w:cs="Times New Roman"/>
          <w:bCs/>
        </w:rPr>
        <w:t xml:space="preserve">. Sample and </w:t>
      </w:r>
      <w:r>
        <w:rPr>
          <w:rFonts w:ascii="Times New Roman" w:hAnsi="Times New Roman" w:cs="Times New Roman"/>
          <w:bCs/>
        </w:rPr>
        <w:t>C</w:t>
      </w:r>
      <w:r w:rsidRPr="00635AB4">
        <w:rPr>
          <w:rFonts w:ascii="Times New Roman" w:hAnsi="Times New Roman" w:cs="Times New Roman"/>
          <w:bCs/>
        </w:rPr>
        <w:t xml:space="preserve">rystal </w:t>
      </w:r>
      <w:r>
        <w:rPr>
          <w:rFonts w:ascii="Times New Roman" w:hAnsi="Times New Roman" w:cs="Times New Roman"/>
          <w:bCs/>
        </w:rPr>
        <w:t>D</w:t>
      </w:r>
      <w:r w:rsidRPr="00635AB4">
        <w:rPr>
          <w:rFonts w:ascii="Times New Roman" w:hAnsi="Times New Roman" w:cs="Times New Roman"/>
          <w:bCs/>
        </w:rPr>
        <w:t>ata</w:t>
      </w:r>
    </w:p>
    <w:tbl>
      <w:tblPr>
        <w:tblW w:w="3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05"/>
      </w:tblGrid>
      <w:tr w:rsidR="00DB1BA2" w:rsidRPr="00635AB4" w:rsidTr="00775CA7">
        <w:trPr>
          <w:tblCellSpacing w:w="15" w:type="dxa"/>
        </w:trPr>
        <w:tc>
          <w:tcPr>
            <w:tcW w:w="0" w:type="auto"/>
            <w:vAlign w:val="center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</w:tbl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558"/>
        <w:gridCol w:w="3415"/>
        <w:gridCol w:w="2757"/>
      </w:tblGrid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Identification code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SHA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Chemical formula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24</w:t>
            </w:r>
            <w:r w:rsidRPr="00635AB4">
              <w:rPr>
                <w:rFonts w:ascii="Times New Roman" w:hAnsi="Times New Roman" w:cs="Times New Roman"/>
              </w:rPr>
              <w:t>H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14</w:t>
            </w:r>
            <w:r w:rsidRPr="00635AB4">
              <w:rPr>
                <w:rFonts w:ascii="Times New Roman" w:hAnsi="Times New Roman" w:cs="Times New Roman"/>
              </w:rPr>
              <w:t>Br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N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Formula weight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490.19 g/</w:t>
            </w:r>
            <w:proofErr w:type="spellStart"/>
            <w:r w:rsidRPr="00635AB4">
              <w:rPr>
                <w:rFonts w:ascii="Times New Roman" w:hAnsi="Times New Roman" w:cs="Times New Roman"/>
              </w:rPr>
              <w:t>mol</w:t>
            </w:r>
            <w:proofErr w:type="spellEnd"/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Temperature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296(2) K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Wavelength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0.71073 Å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Crystal system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triclinic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Space group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P -1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Unit cell dimensions</w:t>
            </w:r>
          </w:p>
        </w:tc>
        <w:tc>
          <w:tcPr>
            <w:tcW w:w="17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a = 6.8650(13) Å</w:t>
            </w:r>
          </w:p>
        </w:tc>
        <w:tc>
          <w:tcPr>
            <w:tcW w:w="138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α = 85.118(</w:t>
            </w:r>
            <w:proofErr w:type="gramStart"/>
            <w:r w:rsidRPr="00635AB4">
              <w:rPr>
                <w:rFonts w:ascii="Times New Roman" w:hAnsi="Times New Roman" w:cs="Times New Roman"/>
              </w:rPr>
              <w:t>2)°</w:t>
            </w:r>
            <w:proofErr w:type="gramEnd"/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 = 7.5782(14) Å</w:t>
            </w:r>
          </w:p>
        </w:tc>
        <w:tc>
          <w:tcPr>
            <w:tcW w:w="138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β = 86.874(</w:t>
            </w:r>
            <w:proofErr w:type="gramStart"/>
            <w:r w:rsidRPr="00635AB4">
              <w:rPr>
                <w:rFonts w:ascii="Times New Roman" w:hAnsi="Times New Roman" w:cs="Times New Roman"/>
              </w:rPr>
              <w:t>3)°</w:t>
            </w:r>
            <w:proofErr w:type="gramEnd"/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 = 20.212(4) Å</w:t>
            </w:r>
          </w:p>
        </w:tc>
        <w:tc>
          <w:tcPr>
            <w:tcW w:w="138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γ = 71.572(</w:t>
            </w:r>
            <w:proofErr w:type="gramStart"/>
            <w:r w:rsidRPr="00635AB4">
              <w:rPr>
                <w:rFonts w:ascii="Times New Roman" w:hAnsi="Times New Roman" w:cs="Times New Roman"/>
              </w:rPr>
              <w:t>2)°</w:t>
            </w:r>
            <w:proofErr w:type="gramEnd"/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Volume</w:t>
            </w:r>
          </w:p>
        </w:tc>
        <w:tc>
          <w:tcPr>
            <w:tcW w:w="17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993.6(3) Å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38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Z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2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Density (calculated)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1.639 g/cm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Absorption coefficient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4.091 mm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DB1BA2" w:rsidRPr="00635AB4" w:rsidTr="00775CA7">
        <w:tc>
          <w:tcPr>
            <w:tcW w:w="180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635AB4">
              <w:rPr>
                <w:rFonts w:ascii="Times New Roman" w:hAnsi="Times New Roman" w:cs="Times New Roman"/>
                <w:b/>
                <w:bCs/>
              </w:rPr>
              <w:t>F(</w:t>
            </w:r>
            <w:proofErr w:type="gramEnd"/>
            <w:r w:rsidRPr="00635AB4">
              <w:rPr>
                <w:rFonts w:ascii="Times New Roman" w:hAnsi="Times New Roman" w:cs="Times New Roman"/>
                <w:b/>
                <w:bCs/>
              </w:rPr>
              <w:t>000)</w:t>
            </w:r>
          </w:p>
        </w:tc>
        <w:tc>
          <w:tcPr>
            <w:tcW w:w="3138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484</w:t>
            </w:r>
          </w:p>
        </w:tc>
      </w:tr>
    </w:tbl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2</w:t>
      </w:r>
      <w:r w:rsidRPr="00635AB4">
        <w:rPr>
          <w:rFonts w:ascii="Times New Roman" w:hAnsi="Times New Roman" w:cs="Times New Roman"/>
          <w:bCs/>
        </w:rPr>
        <w:t>. Data Collection and Structure Refinement</w:t>
      </w: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733"/>
        <w:gridCol w:w="2436"/>
        <w:gridCol w:w="3561"/>
      </w:tblGrid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Theta range for data collection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1.01 to 28.74°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Index ranges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-8&lt;=h&lt;=9, -10&lt;=k&lt;=9, -27&lt;=l&lt;=27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Reflections collected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12115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Independent reflections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4813 [R(</w:t>
            </w:r>
            <w:proofErr w:type="spellStart"/>
            <w:r w:rsidRPr="00635AB4">
              <w:rPr>
                <w:rFonts w:ascii="Times New Roman" w:hAnsi="Times New Roman" w:cs="Times New Roman"/>
              </w:rPr>
              <w:t>int</w:t>
            </w:r>
            <w:proofErr w:type="spellEnd"/>
            <w:r w:rsidRPr="00635AB4">
              <w:rPr>
                <w:rFonts w:ascii="Times New Roman" w:hAnsi="Times New Roman" w:cs="Times New Roman"/>
              </w:rPr>
              <w:t>) = 0.1162]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Refinement method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Full-matrix least-squares on F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lastRenderedPageBreak/>
              <w:t>Refinement program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SHELXL-2014/6 (</w:t>
            </w:r>
            <w:proofErr w:type="spellStart"/>
            <w:r w:rsidRPr="00635AB4">
              <w:rPr>
                <w:rFonts w:ascii="Times New Roman" w:hAnsi="Times New Roman" w:cs="Times New Roman"/>
              </w:rPr>
              <w:t>Sheldrick</w:t>
            </w:r>
            <w:proofErr w:type="spellEnd"/>
            <w:r w:rsidRPr="00635AB4">
              <w:rPr>
                <w:rFonts w:ascii="Times New Roman" w:hAnsi="Times New Roman" w:cs="Times New Roman"/>
              </w:rPr>
              <w:t>, 2014)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Function minimized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 xml:space="preserve">Σ </w:t>
            </w:r>
            <w:proofErr w:type="gramStart"/>
            <w:r w:rsidRPr="00635AB4">
              <w:rPr>
                <w:rFonts w:ascii="Times New Roman" w:hAnsi="Times New Roman" w:cs="Times New Roman"/>
              </w:rPr>
              <w:t>w(</w:t>
            </w:r>
            <w:proofErr w:type="gramEnd"/>
            <w:r w:rsidRPr="00635AB4">
              <w:rPr>
                <w:rFonts w:ascii="Times New Roman" w:hAnsi="Times New Roman" w:cs="Times New Roman"/>
              </w:rPr>
              <w:t>F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o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 - F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c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)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Data / restraints / parameters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4813 / 0 / 253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Goodness-of-fit on F</w:t>
            </w:r>
            <w:r w:rsidRPr="00635AB4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0.753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Final R indices</w:t>
            </w:r>
          </w:p>
        </w:tc>
        <w:tc>
          <w:tcPr>
            <w:tcW w:w="125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2148 data; I&gt;2σ(I)</w:t>
            </w:r>
          </w:p>
        </w:tc>
        <w:tc>
          <w:tcPr>
            <w:tcW w:w="183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R1 = 0.0519, wR2 = 0.1222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25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all data</w:t>
            </w:r>
          </w:p>
        </w:tc>
        <w:tc>
          <w:tcPr>
            <w:tcW w:w="183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R1 = 0.1388, wR2 = 0.1705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Weighting scheme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w=1/[σ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(F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o</w:t>
            </w:r>
            <w:proofErr w:type="gramStart"/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)+(</w:t>
            </w:r>
            <w:proofErr w:type="gramEnd"/>
            <w:r w:rsidRPr="00635AB4">
              <w:rPr>
                <w:rFonts w:ascii="Times New Roman" w:hAnsi="Times New Roman" w:cs="Times New Roman"/>
              </w:rPr>
              <w:t>0.1000P)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]</w:t>
            </w:r>
            <w:r w:rsidRPr="00635AB4">
              <w:rPr>
                <w:rFonts w:ascii="Times New Roman" w:hAnsi="Times New Roman" w:cs="Times New Roman"/>
              </w:rPr>
              <w:br/>
              <w:t>where P=(F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o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+2F</w:t>
            </w:r>
            <w:r w:rsidRPr="00635AB4">
              <w:rPr>
                <w:rFonts w:ascii="Times New Roman" w:hAnsi="Times New Roman" w:cs="Times New Roman"/>
                <w:vertAlign w:val="subscript"/>
              </w:rPr>
              <w:t>c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2</w:t>
            </w:r>
            <w:r w:rsidRPr="00635AB4">
              <w:rPr>
                <w:rFonts w:ascii="Times New Roman" w:hAnsi="Times New Roman" w:cs="Times New Roman"/>
              </w:rPr>
              <w:t>)/3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Largest diff. peak and hole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1.061 and -0.812 eÅ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  <w:tr w:rsidR="00DB1BA2" w:rsidRPr="00635AB4" w:rsidTr="00775CA7">
        <w:tc>
          <w:tcPr>
            <w:tcW w:w="191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R.M.S. deviation from mean</w:t>
            </w:r>
          </w:p>
        </w:tc>
        <w:tc>
          <w:tcPr>
            <w:tcW w:w="3082" w:type="pct"/>
            <w:gridSpan w:val="2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0.132 eÅ</w:t>
            </w:r>
            <w:r w:rsidRPr="00635AB4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</w:tbl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3</w:t>
      </w:r>
      <w:r w:rsidRPr="00635AB4">
        <w:rPr>
          <w:rFonts w:ascii="Times New Roman" w:hAnsi="Times New Roman" w:cs="Times New Roman"/>
          <w:bCs/>
        </w:rPr>
        <w:t>. Atomic coordinates and equivalent isotropic atomic displacement parameters (Å</w:t>
      </w:r>
      <w:r w:rsidRPr="00635AB4">
        <w:rPr>
          <w:rFonts w:ascii="Times New Roman" w:hAnsi="Times New Roman" w:cs="Times New Roman"/>
          <w:bCs/>
          <w:vertAlign w:val="superscript"/>
        </w:rPr>
        <w:t>2</w:t>
      </w:r>
      <w:r w:rsidRPr="00635AB4">
        <w:rPr>
          <w:rFonts w:ascii="Times New Roman" w:hAnsi="Times New Roman" w:cs="Times New Roman"/>
          <w:bCs/>
        </w:rPr>
        <w:t>)</w:t>
      </w: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028"/>
        <w:gridCol w:w="2326"/>
        <w:gridCol w:w="2126"/>
        <w:gridCol w:w="2125"/>
        <w:gridCol w:w="2125"/>
      </w:tblGrid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x/a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y/b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z/c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U(</w:t>
            </w:r>
            <w:proofErr w:type="spellStart"/>
            <w:r w:rsidRPr="00635AB4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635AB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Br1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0.59838(11)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0.72563(9)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0.50191(3)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0.0756(3)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Br2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0.00726(12)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0.93427(9)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0.58697(3)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0.0770(3)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0.3239(8)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0.3991(8)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0.2100(2)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0.0700(15)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0.4679(8)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0.1195(8)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0.8950(2)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0.0711(15)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0.7049(8)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0.6355(7)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0.4187(2)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0.0438(12)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0.9100(9)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0.5955(7)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0.4031(2)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0.0482(13)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0.9855(8)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0.5314(6)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0.3413(2)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0.0432(12)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0.8577(7)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0.5081(6)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0.2950(2)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0.0335(10)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0.9380(7)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0.4452(6)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0.2287(2)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0.0337(10)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0.8249(7)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0.4151(6)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0.1814(2)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0.0364(11)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0.8735(7)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0.3560(6)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0.1147(2)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0.0333(10)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0.7106(7)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0.3533(7)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0.0767(2)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0.0408(12)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0.7387(7)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0.2970(7)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0.0136(2)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0.0417(12)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0.9336(7)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0.2401(6)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0.9825(2)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0.0335(10)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0.9450(7)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0.1840(6)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0.9153(2)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0.0355(11)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0.1005(7)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0.1308(6)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0.8702(2)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0.0338(10)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0.0792(7)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0.0783(6)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0.8029(2)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0.0349(11)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0.8877(8)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0.0903(7)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0.7798(2)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0.0467(13)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0.8688(9)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0.0433(7)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0.7160(2)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0.0506(13)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C16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0.0383(9)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0.9874(7)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0.6746(2)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0.0460(13)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0.6493(8)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0.5480(7)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0.3124(2)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0.0484(13)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0.5756(8)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0.6103(7)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0.3738(2)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0.0507(13)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C19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0.1535(9)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0.4177(7)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0.2169(2)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0.0439(12)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lastRenderedPageBreak/>
              <w:t>C20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0.0982(7)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0.2401(7)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0.0206(2)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0.0415(12)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0.0681(7)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0.2949(7)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0.0841(2)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0.0418(12)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0.2484(8)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0.0159(6)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0.7604(2)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0.0448(12)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C23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0.2282(9)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0.9702(7)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0.6968(2)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0.0510(14)</w:t>
            </w:r>
          </w:p>
        </w:tc>
      </w:tr>
      <w:tr w:rsidR="00DB1BA2" w:rsidRPr="00635AB4" w:rsidTr="00775CA7">
        <w:tc>
          <w:tcPr>
            <w:tcW w:w="52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C24</w:t>
            </w:r>
          </w:p>
        </w:tc>
        <w:tc>
          <w:tcPr>
            <w:tcW w:w="119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0.3054(8)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0.1252(7)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0.8854(2)</w:t>
            </w:r>
          </w:p>
        </w:tc>
        <w:tc>
          <w:tcPr>
            <w:tcW w:w="109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0.0439(12)</w:t>
            </w:r>
          </w:p>
        </w:tc>
      </w:tr>
    </w:tbl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  <w:r w:rsidRPr="00635AB4">
        <w:rPr>
          <w:rFonts w:ascii="Times New Roman" w:hAnsi="Times New Roman" w:cs="Times New Roman"/>
        </w:rPr>
        <w:t>U(</w:t>
      </w:r>
      <w:proofErr w:type="spellStart"/>
      <w:r w:rsidRPr="00635AB4">
        <w:rPr>
          <w:rFonts w:ascii="Times New Roman" w:hAnsi="Times New Roman" w:cs="Times New Roman"/>
        </w:rPr>
        <w:t>eq</w:t>
      </w:r>
      <w:proofErr w:type="spellEnd"/>
      <w:r w:rsidRPr="00635AB4">
        <w:rPr>
          <w:rFonts w:ascii="Times New Roman" w:hAnsi="Times New Roman" w:cs="Times New Roman"/>
        </w:rPr>
        <w:t xml:space="preserve">) is defined as one third of the trace of the orthogonalized </w:t>
      </w:r>
      <w:proofErr w:type="spellStart"/>
      <w:r w:rsidRPr="00635AB4">
        <w:rPr>
          <w:rFonts w:ascii="Times New Roman" w:hAnsi="Times New Roman" w:cs="Times New Roman"/>
        </w:rPr>
        <w:t>U</w:t>
      </w:r>
      <w:r w:rsidRPr="00635AB4">
        <w:rPr>
          <w:rFonts w:ascii="Times New Roman" w:hAnsi="Times New Roman" w:cs="Times New Roman"/>
          <w:vertAlign w:val="subscript"/>
        </w:rPr>
        <w:t>ij</w:t>
      </w:r>
      <w:proofErr w:type="spellEnd"/>
      <w:r w:rsidRPr="00635AB4">
        <w:rPr>
          <w:rFonts w:ascii="Times New Roman" w:hAnsi="Times New Roman" w:cs="Times New Roman"/>
        </w:rPr>
        <w:t> tensor.</w:t>
      </w:r>
    </w:p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4</w:t>
      </w:r>
      <w:r w:rsidRPr="00635AB4">
        <w:rPr>
          <w:rFonts w:ascii="Times New Roman" w:hAnsi="Times New Roman" w:cs="Times New Roman"/>
          <w:bCs/>
        </w:rPr>
        <w:t xml:space="preserve">. Bond </w:t>
      </w:r>
      <w:r>
        <w:rPr>
          <w:rFonts w:ascii="Times New Roman" w:hAnsi="Times New Roman" w:cs="Times New Roman"/>
          <w:bCs/>
        </w:rPr>
        <w:t>L</w:t>
      </w:r>
      <w:r w:rsidRPr="00635AB4">
        <w:rPr>
          <w:rFonts w:ascii="Times New Roman" w:hAnsi="Times New Roman" w:cs="Times New Roman"/>
          <w:bCs/>
        </w:rPr>
        <w:t>engths (Å)</w:t>
      </w: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489"/>
        <w:gridCol w:w="2376"/>
        <w:gridCol w:w="2489"/>
        <w:gridCol w:w="2376"/>
      </w:tblGrid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Br1-C1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1.891(5)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Br2-C16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1.887(5)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N1-C19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1.136(6)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N2-C24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1.129(6)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C1-C18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1.368(7)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C1-C2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1.368(7)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C2-C3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1.392(6)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C2-H14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C3-C4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1.376(6)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C3-H1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C4-C17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1.397(7)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C4-C5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1.479(6)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C5-C6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1.341(6)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C5-C19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1.436(7)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C6-C7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1.445(6)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C6-H4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C7-C21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1.396(6)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C7-C8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1.397(6)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C8-C9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1.364(6)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C8-H13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C9-C10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1.400(6)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C9-H12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C10-C20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1.402(6)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C10-C11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1.448(6)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C11-C12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1.349(6)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C11-H11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C12-C24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1.443(7)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C12-C13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1.476(6)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C13-C22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1.387(6)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C13-C14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1.393(7)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C14-C15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1.389(6)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C14-H7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C15-C16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1.370(7)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C15-H8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C16-C23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1.365(7)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C17-C18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1.379(7)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C17-H3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C18-H2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C20-C21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1.367(6)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C20-H5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C21-H6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C22-C23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1.384(6)</w:t>
            </w:r>
          </w:p>
        </w:tc>
      </w:tr>
      <w:tr w:rsidR="00DB1BA2" w:rsidRPr="00635AB4" w:rsidTr="00775CA7"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C22-H10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27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C23-H9</w:t>
            </w:r>
          </w:p>
        </w:tc>
        <w:tc>
          <w:tcPr>
            <w:tcW w:w="122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0.93</w:t>
            </w:r>
          </w:p>
        </w:tc>
      </w:tr>
    </w:tbl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5</w:t>
      </w:r>
      <w:r w:rsidRPr="00635AB4">
        <w:rPr>
          <w:rFonts w:ascii="Times New Roman" w:hAnsi="Times New Roman" w:cs="Times New Roman"/>
          <w:bCs/>
        </w:rPr>
        <w:t xml:space="preserve">. Bond </w:t>
      </w:r>
      <w:r>
        <w:rPr>
          <w:rFonts w:ascii="Times New Roman" w:hAnsi="Times New Roman" w:cs="Times New Roman"/>
          <w:bCs/>
        </w:rPr>
        <w:t>A</w:t>
      </w:r>
      <w:r w:rsidRPr="00635AB4">
        <w:rPr>
          <w:rFonts w:ascii="Times New Roman" w:hAnsi="Times New Roman" w:cs="Times New Roman"/>
          <w:bCs/>
        </w:rPr>
        <w:t>ngles (°)</w:t>
      </w:r>
    </w:p>
    <w:tbl>
      <w:tblPr>
        <w:tblW w:w="3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44"/>
      </w:tblGrid>
      <w:tr w:rsidR="00DB1BA2" w:rsidRPr="00635AB4" w:rsidTr="00775CA7">
        <w:trPr>
          <w:tblCellSpacing w:w="15" w:type="dxa"/>
        </w:trPr>
        <w:tc>
          <w:tcPr>
            <w:tcW w:w="0" w:type="auto"/>
            <w:vAlign w:val="center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</w:tbl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031"/>
        <w:gridCol w:w="1834"/>
        <w:gridCol w:w="3030"/>
        <w:gridCol w:w="1835"/>
      </w:tblGrid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C18-C1-C2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119.9(4)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C18-C1-Br1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119.6(4)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C2-C1-Br1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120.5(4)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C1-C2-C3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119.8(5)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C1-C2-H14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120.1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C3-C2-H14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120.1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C4-C3-C2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121.4(5)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C4-C3-H1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119.3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C2-C3-H1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119.3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C3-C4-C17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117.8(4)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lastRenderedPageBreak/>
              <w:t>C3-C4-C5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121.1(4)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C17-C4-C5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121.2(4)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C6-C5-C19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120.4(4)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C6-C5-C4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124.8(4)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C19-C5-C4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114.8(4)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C5-C6-C7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132.9(4)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C5-C6-H4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113.5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C7-C6-H4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113.5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C21-C7-C8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115.6(4)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C21-C7-C6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127.0(4)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C8-C7-C6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117.4(4)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C9-C8-C7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122.5(4)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C9-C8-H13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118.8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C7-C8-H13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118.8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C8-C9-C10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121.8(4)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C8-C9-H12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119.1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C10-C9-H12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119.1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C9-C10-C20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116.1(4)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C9-C10-C11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117.0(4)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C20-C10-C11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126.8(4)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C12-C11-C10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133.2(4)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C12-C11-H11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113.4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C10-C11-H11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113.4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C11-C12-C24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120.4(4)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C11-C12-C13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124.7(4)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C24-C12-C13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114.8(4)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C22-C13-C14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117.5(4)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C22-C13-C12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121.4(4)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C14-C13-C12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121.0(4)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C15-C14-C13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120.6(5)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C15-C14-H7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119.7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C13-C14-H7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119.7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C16-C15-C14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120.3(5)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C16-C15-H8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119.8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C14-C15-H8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119.8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C23-C16-C15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120.0(5)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C23-C16-Br2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120.4(4)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C15-C16-Br2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119.5(4)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C18-C17-C4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120.6(5)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C18-C17-H3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119.7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C4-C17-H3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119.7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C1-C18-C17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120.6(5)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C1-C18-H2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119.7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C17-C18-H2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119.7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N1-C19-C5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177.2(5)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C21-C20-C10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121.5(4)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C21-C20-H5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119.3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C10-C20-H5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119.3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C20-C21-C7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122.6(4)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C20-C21-H6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118.7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C7-C21-H6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118.7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C23-C22-C13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121.5(5)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C23-C22-H10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119.2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C13-C22-H10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119.2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C16-C23-C22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119.9(5)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C16-C23-H9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120.0</w:t>
            </w:r>
          </w:p>
        </w:tc>
      </w:tr>
      <w:tr w:rsidR="00DB1BA2" w:rsidRPr="00635AB4" w:rsidTr="00775CA7">
        <w:tc>
          <w:tcPr>
            <w:tcW w:w="151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C22-C23-H9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120.0</w:t>
            </w:r>
          </w:p>
        </w:tc>
        <w:tc>
          <w:tcPr>
            <w:tcW w:w="151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N2-C24-C12</w:t>
            </w:r>
          </w:p>
        </w:tc>
        <w:tc>
          <w:tcPr>
            <w:tcW w:w="915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177.4(5)</w:t>
            </w:r>
          </w:p>
        </w:tc>
      </w:tr>
    </w:tbl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6</w:t>
      </w:r>
      <w:r w:rsidRPr="00635AB4">
        <w:rPr>
          <w:rFonts w:ascii="Times New Roman" w:hAnsi="Times New Roman" w:cs="Times New Roman"/>
          <w:bCs/>
        </w:rPr>
        <w:t>. Torsion Angles (°)</w:t>
      </w: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801"/>
        <w:gridCol w:w="2066"/>
        <w:gridCol w:w="2798"/>
        <w:gridCol w:w="2065"/>
      </w:tblGrid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C18-C1-C2-C3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0.7(7)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Br1-C1-C2-C3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-179.2(4)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C1-C2-C3-C4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0.4(7)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C2-C3-C4-C17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-1.0(7)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C2-C3-C4-C5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178.2(4)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C3-C4-C5-C6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178.4(4)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C17-C4-C5-C6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-2.4(7)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C3-C4-C5-C19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-1.9(6)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C17-C4-C5-C19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177.3(4)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C19-C5-C6-C7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-0.2(8)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C4-C5-C6-C7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179.5(5)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C5-C6-C7-C21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7.2(8)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lastRenderedPageBreak/>
              <w:t>C5-C6-C7-C8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-175.0(5)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C21-C7-C8-C9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-0.8(7)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C6-C7-C8-C9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-178.8(5)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C7-C8-C9-C10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-0.8(8)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C8-C9-C10-C20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1.5(7)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C8-C9-C10-C11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-179.8(4)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C9-C10-C11-C12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176.4(5)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C20-C10-C11-C12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-5.0(8)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C10-C11-C12-C24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-1.0(8)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C10-C11-C12-C13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-179.9(4)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C11-C12-C13-C22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-176.6(4)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C24-C12-C13-C22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4.5(6)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C11-C12-C13-C14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3.5(7)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C24-C12-C13-C14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-175.4(4)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C22-C13-C14-C15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-0.8(7)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C12-C13-C14-C15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179.0(4)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C13-C14-C15-C16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-1.1(8)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C14-C15-C16-C23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2.7(8)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C14-C15-C16-Br2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-177.4(4)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C3-C4-C17-C18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0.6(7)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C5-C4-C17-C18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-178.6(4)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C2-C1-C18-C17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-1.2(8)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Br1-C1-C18-C17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178.8(4)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C4-C17-C18-C1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C9-C10-C20-C21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-0.8(7)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C11-C10-C20-C21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-179.3(4)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C10-C20-C21-C7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-0.8(8)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C8-C7-C21-C20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1.5(7)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C6-C7-C21-C20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179.4(4)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C14-C13-C22-C23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1.2(7)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C12-C13-C22-C23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-178.7(4)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C15-C16-C23-C22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-2.4(8)</w:t>
            </w:r>
          </w:p>
        </w:tc>
      </w:tr>
      <w:tr w:rsidR="00DB1BA2" w:rsidRPr="00635AB4" w:rsidTr="00775CA7">
        <w:tc>
          <w:tcPr>
            <w:tcW w:w="14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Br2-C16-C23-C22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177.7(4)</w:t>
            </w:r>
          </w:p>
        </w:tc>
        <w:tc>
          <w:tcPr>
            <w:tcW w:w="1438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C13-C22-C23-C16</w:t>
            </w:r>
          </w:p>
        </w:tc>
        <w:tc>
          <w:tcPr>
            <w:tcW w:w="106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0.4(7)</w:t>
            </w:r>
          </w:p>
        </w:tc>
      </w:tr>
    </w:tbl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7</w:t>
      </w:r>
      <w:r w:rsidRPr="00635AB4">
        <w:rPr>
          <w:rFonts w:ascii="Times New Roman" w:hAnsi="Times New Roman" w:cs="Times New Roman"/>
          <w:bCs/>
        </w:rPr>
        <w:t>. Anisotropic atomic displacement parameters (Å</w:t>
      </w:r>
      <w:r w:rsidRPr="00635AB4">
        <w:rPr>
          <w:rFonts w:ascii="Times New Roman" w:hAnsi="Times New Roman" w:cs="Times New Roman"/>
          <w:bCs/>
          <w:vertAlign w:val="superscript"/>
        </w:rPr>
        <w:t>2</w:t>
      </w:r>
      <w:r w:rsidRPr="00635AB4">
        <w:rPr>
          <w:rFonts w:ascii="Times New Roman" w:hAnsi="Times New Roman" w:cs="Times New Roman"/>
          <w:bCs/>
        </w:rPr>
        <w:t>)</w:t>
      </w:r>
    </w:p>
    <w:tbl>
      <w:tblPr>
        <w:tblW w:w="35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18"/>
      </w:tblGrid>
      <w:tr w:rsidR="00DB1BA2" w:rsidRPr="00635AB4" w:rsidTr="00775CA7">
        <w:trPr>
          <w:tblCellSpacing w:w="15" w:type="dxa"/>
        </w:trPr>
        <w:tc>
          <w:tcPr>
            <w:tcW w:w="0" w:type="auto"/>
            <w:vAlign w:val="center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</w:tbl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783"/>
        <w:gridCol w:w="1466"/>
        <w:gridCol w:w="1466"/>
        <w:gridCol w:w="1466"/>
        <w:gridCol w:w="1618"/>
        <w:gridCol w:w="1466"/>
        <w:gridCol w:w="1465"/>
      </w:tblGrid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</w:t>
            </w:r>
            <w:r w:rsidRPr="00635AB4">
              <w:rPr>
                <w:rFonts w:ascii="Times New Roman" w:hAnsi="Times New Roman" w:cs="Times New Roman"/>
                <w:b/>
                <w:bCs/>
                <w:vertAlign w:val="subscript"/>
              </w:rPr>
              <w:t>11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</w:t>
            </w:r>
            <w:r w:rsidRPr="00635AB4">
              <w:rPr>
                <w:rFonts w:ascii="Times New Roman" w:hAnsi="Times New Roman" w:cs="Times New Roman"/>
                <w:b/>
                <w:bCs/>
                <w:vertAlign w:val="subscript"/>
              </w:rPr>
              <w:t>22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</w:t>
            </w:r>
            <w:r w:rsidRPr="00635AB4">
              <w:rPr>
                <w:rFonts w:ascii="Times New Roman" w:hAnsi="Times New Roman" w:cs="Times New Roman"/>
                <w:b/>
                <w:bCs/>
                <w:vertAlign w:val="subscript"/>
              </w:rPr>
              <w:t>33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</w:t>
            </w:r>
            <w:r w:rsidRPr="00635AB4">
              <w:rPr>
                <w:rFonts w:ascii="Times New Roman" w:hAnsi="Times New Roman" w:cs="Times New Roman"/>
                <w:b/>
                <w:bCs/>
                <w:vertAlign w:val="subscript"/>
              </w:rPr>
              <w:t>23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</w:t>
            </w:r>
            <w:r w:rsidRPr="00635AB4">
              <w:rPr>
                <w:rFonts w:ascii="Times New Roman" w:hAnsi="Times New Roman" w:cs="Times New Roman"/>
                <w:b/>
                <w:bCs/>
                <w:vertAlign w:val="subscript"/>
              </w:rPr>
              <w:t>13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</w:t>
            </w:r>
            <w:r w:rsidRPr="00635AB4">
              <w:rPr>
                <w:rFonts w:ascii="Times New Roman" w:hAnsi="Times New Roman" w:cs="Times New Roman"/>
                <w:b/>
                <w:bCs/>
                <w:vertAlign w:val="subscript"/>
              </w:rPr>
              <w:t>12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Br1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0.0941(6)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0.0777(5)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0.0490(4)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-0.0259(3)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0.0101(3)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-0.0151(4)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Br2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0.1347(7)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0.0644(4)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0.0367(3)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-0.0077(3)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-0.0113(3)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-0.0357(4)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0.112(4)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0.063(3)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-0.032(3)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0.002(2)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-0.028(3)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0.113(4)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0.065(3)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-0.033(3)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0.004(2)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-0.026(3)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0.051(4)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0.045(3)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0.032(2)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-0.007(2)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-0.001(2)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-0.010(2)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0.057(4)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0.046(3)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0.044(3)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-0.007(2)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-0.012(2)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-0.015(3)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0.046(3)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-0.006(2)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-0.005(2)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-0.012(2)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0.029(2)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0.034(2)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0.0014(18)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-0.003(2)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-0.010(2)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0.030(2)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0.037(2)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0.0035(19)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0.000(2)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-0.009(2)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-0.004(2)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0.000(2)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-0.006(2)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0.026(3)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0.033(2)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-0.0020(19)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-0.003(2)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-0.008(2)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0.026(3)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0.051(3)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0.044(3)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-0.007(2)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0.002(2)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-0.009(2)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C9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0.055(3)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0.038(3)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-0.005(2)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-0.009(2)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-0.011(2)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C10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0.028(3)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0.034(2)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0.036(2)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-0.0004(19)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-0.001(2)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-0.008(2)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C11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0.029(3)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0.038(3)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0.039(2)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-0.003(2)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-0.006(2)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-0.009(2)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C12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0.033(2)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0.037(2)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0.0002(19)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-0.005(2)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-0.010(2)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C13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0.034(3)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0.035(3)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0.035(2)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0.0010(19)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-0.002(2)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-0.011(2)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lastRenderedPageBreak/>
              <w:t>C14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0.054(3)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0.042(3)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-0.004(2)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0.000(2)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-0.013(3)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C15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0.057(4)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0.058(3)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0.039(3)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-0.001(2)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-0.014(3)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-0.020(3)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C16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0.073(4)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0.028(2)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-0.003(2)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-0.005(3)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-0.017(3)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C17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0.066(4)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0.038(3)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-0.010(2)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-0.005(2)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-0.014(3)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C18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0.046(3)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-0.006(3)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0.003(2)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-0.014(3)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C19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0.035(3)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0.059(3)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-0.015(2)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-0.004(2)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-0.014(3)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C20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0.025(3)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0.043(3)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-0.008(2)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0.001(2)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-0.013(2)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C21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0.029(3)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0.059(3)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0.040(3)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-0.010(2)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-0.006(2)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-0.013(2)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C22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0.044(3)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0.044(3)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-0.008(2)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0.000(2)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-0.013(2)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C23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0.063(4)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0.048(3)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0.038(3)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-0.007(2)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0.012(3)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-0.013(3)</w:t>
            </w:r>
          </w:p>
        </w:tc>
      </w:tr>
      <w:tr w:rsidR="00DB1BA2" w:rsidRPr="00635AB4" w:rsidTr="00775CA7">
        <w:tc>
          <w:tcPr>
            <w:tcW w:w="402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C24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0.034(3)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0.057(3)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0.041(3)</w:t>
            </w:r>
          </w:p>
        </w:tc>
        <w:tc>
          <w:tcPr>
            <w:tcW w:w="831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-0.011(2)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0.004(2)</w:t>
            </w:r>
          </w:p>
        </w:tc>
        <w:tc>
          <w:tcPr>
            <w:tcW w:w="753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-0.015(3)</w:t>
            </w:r>
          </w:p>
        </w:tc>
      </w:tr>
    </w:tbl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  <w:r w:rsidRPr="00635AB4">
        <w:rPr>
          <w:rFonts w:ascii="Times New Roman" w:hAnsi="Times New Roman" w:cs="Times New Roman"/>
        </w:rPr>
        <w:t>The anisotropic atomic displacement factor exponent takes the form: -2π</w:t>
      </w:r>
      <w:r w:rsidRPr="00635AB4">
        <w:rPr>
          <w:rFonts w:ascii="Times New Roman" w:hAnsi="Times New Roman" w:cs="Times New Roman"/>
          <w:vertAlign w:val="superscript"/>
        </w:rPr>
        <w:t>2</w:t>
      </w:r>
      <w:r w:rsidRPr="00635AB4">
        <w:rPr>
          <w:rFonts w:ascii="Times New Roman" w:hAnsi="Times New Roman" w:cs="Times New Roman"/>
        </w:rPr>
        <w:t>[ h</w:t>
      </w:r>
      <w:r w:rsidRPr="00635AB4">
        <w:rPr>
          <w:rFonts w:ascii="Times New Roman" w:hAnsi="Times New Roman" w:cs="Times New Roman"/>
          <w:vertAlign w:val="superscript"/>
        </w:rPr>
        <w:t>2</w:t>
      </w:r>
      <w:r w:rsidRPr="00635AB4">
        <w:rPr>
          <w:rFonts w:ascii="Times New Roman" w:hAnsi="Times New Roman" w:cs="Times New Roman"/>
        </w:rPr>
        <w:t> a</w:t>
      </w:r>
      <w:r w:rsidRPr="00635AB4">
        <w:rPr>
          <w:rFonts w:ascii="Times New Roman" w:hAnsi="Times New Roman" w:cs="Times New Roman"/>
          <w:vertAlign w:val="superscript"/>
        </w:rPr>
        <w:t>*2</w:t>
      </w:r>
      <w:r w:rsidRPr="00635AB4">
        <w:rPr>
          <w:rFonts w:ascii="Times New Roman" w:hAnsi="Times New Roman" w:cs="Times New Roman"/>
        </w:rPr>
        <w:t> U</w:t>
      </w:r>
      <w:r w:rsidRPr="00635AB4">
        <w:rPr>
          <w:rFonts w:ascii="Times New Roman" w:hAnsi="Times New Roman" w:cs="Times New Roman"/>
          <w:vertAlign w:val="subscript"/>
        </w:rPr>
        <w:t>11</w:t>
      </w:r>
      <w:r w:rsidRPr="00635AB4">
        <w:rPr>
          <w:rFonts w:ascii="Times New Roman" w:hAnsi="Times New Roman" w:cs="Times New Roman"/>
        </w:rPr>
        <w:t> + ... + 2 h k a</w:t>
      </w:r>
      <w:r w:rsidRPr="00635AB4">
        <w:rPr>
          <w:rFonts w:ascii="Times New Roman" w:hAnsi="Times New Roman" w:cs="Times New Roman"/>
          <w:vertAlign w:val="superscript"/>
        </w:rPr>
        <w:t>*</w:t>
      </w:r>
      <w:r w:rsidRPr="00635AB4">
        <w:rPr>
          <w:rFonts w:ascii="Times New Roman" w:hAnsi="Times New Roman" w:cs="Times New Roman"/>
        </w:rPr>
        <w:t> b</w:t>
      </w:r>
      <w:r w:rsidRPr="00635AB4">
        <w:rPr>
          <w:rFonts w:ascii="Times New Roman" w:hAnsi="Times New Roman" w:cs="Times New Roman"/>
          <w:vertAlign w:val="superscript"/>
        </w:rPr>
        <w:t>*</w:t>
      </w:r>
      <w:r w:rsidRPr="00635AB4">
        <w:rPr>
          <w:rFonts w:ascii="Times New Roman" w:hAnsi="Times New Roman" w:cs="Times New Roman"/>
        </w:rPr>
        <w:t> U</w:t>
      </w:r>
      <w:proofErr w:type="gramStart"/>
      <w:r w:rsidRPr="00635AB4">
        <w:rPr>
          <w:rFonts w:ascii="Times New Roman" w:hAnsi="Times New Roman" w:cs="Times New Roman"/>
          <w:vertAlign w:val="subscript"/>
        </w:rPr>
        <w:t>12</w:t>
      </w:r>
      <w:r w:rsidRPr="00635AB4">
        <w:rPr>
          <w:rFonts w:ascii="Times New Roman" w:hAnsi="Times New Roman" w:cs="Times New Roman"/>
        </w:rPr>
        <w:t> ]</w:t>
      </w:r>
      <w:proofErr w:type="gramEnd"/>
    </w:p>
    <w:p w:rsidR="00DB1BA2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Pr="00635AB4">
        <w:rPr>
          <w:rFonts w:ascii="Times New Roman" w:hAnsi="Times New Roman" w:cs="Times New Roman"/>
          <w:b/>
          <w:bCs/>
        </w:rPr>
        <w:t>Table 8</w:t>
      </w:r>
      <w:r w:rsidRPr="00635AB4">
        <w:rPr>
          <w:rFonts w:ascii="Times New Roman" w:hAnsi="Times New Roman" w:cs="Times New Roman"/>
          <w:bCs/>
        </w:rPr>
        <w:t xml:space="preserve">. Hydrogen </w:t>
      </w:r>
      <w:r>
        <w:rPr>
          <w:rFonts w:ascii="Times New Roman" w:hAnsi="Times New Roman" w:cs="Times New Roman"/>
          <w:bCs/>
        </w:rPr>
        <w:t>A</w:t>
      </w:r>
      <w:r w:rsidRPr="00635AB4">
        <w:rPr>
          <w:rFonts w:ascii="Times New Roman" w:hAnsi="Times New Roman" w:cs="Times New Roman"/>
          <w:bCs/>
        </w:rPr>
        <w:t xml:space="preserve">tomic </w:t>
      </w:r>
      <w:r>
        <w:rPr>
          <w:rFonts w:ascii="Times New Roman" w:hAnsi="Times New Roman" w:cs="Times New Roman"/>
          <w:bCs/>
        </w:rPr>
        <w:t>C</w:t>
      </w:r>
      <w:r w:rsidRPr="00635AB4">
        <w:rPr>
          <w:rFonts w:ascii="Times New Roman" w:hAnsi="Times New Roman" w:cs="Times New Roman"/>
          <w:bCs/>
        </w:rPr>
        <w:t xml:space="preserve">oordinates and </w:t>
      </w:r>
      <w:r>
        <w:rPr>
          <w:rFonts w:ascii="Times New Roman" w:hAnsi="Times New Roman" w:cs="Times New Roman"/>
          <w:bCs/>
        </w:rPr>
        <w:t>I</w:t>
      </w:r>
      <w:r w:rsidRPr="00635AB4">
        <w:rPr>
          <w:rFonts w:ascii="Times New Roman" w:hAnsi="Times New Roman" w:cs="Times New Roman"/>
          <w:bCs/>
        </w:rPr>
        <w:t xml:space="preserve">sotropic </w:t>
      </w:r>
      <w:r>
        <w:rPr>
          <w:rFonts w:ascii="Times New Roman" w:hAnsi="Times New Roman" w:cs="Times New Roman"/>
          <w:bCs/>
        </w:rPr>
        <w:t>A</w:t>
      </w:r>
      <w:r w:rsidRPr="00635AB4">
        <w:rPr>
          <w:rFonts w:ascii="Times New Roman" w:hAnsi="Times New Roman" w:cs="Times New Roman"/>
          <w:bCs/>
        </w:rPr>
        <w:t xml:space="preserve">tomic </w:t>
      </w:r>
      <w:r>
        <w:rPr>
          <w:rFonts w:ascii="Times New Roman" w:hAnsi="Times New Roman" w:cs="Times New Roman"/>
          <w:bCs/>
        </w:rPr>
        <w:t>D</w:t>
      </w:r>
      <w:r w:rsidRPr="00635AB4">
        <w:rPr>
          <w:rFonts w:ascii="Times New Roman" w:hAnsi="Times New Roman" w:cs="Times New Roman"/>
          <w:bCs/>
        </w:rPr>
        <w:t xml:space="preserve">isplacement </w:t>
      </w:r>
      <w:r>
        <w:rPr>
          <w:rFonts w:ascii="Times New Roman" w:hAnsi="Times New Roman" w:cs="Times New Roman"/>
          <w:bCs/>
        </w:rPr>
        <w:t>P</w:t>
      </w:r>
      <w:r w:rsidRPr="00635AB4">
        <w:rPr>
          <w:rFonts w:ascii="Times New Roman" w:hAnsi="Times New Roman" w:cs="Times New Roman"/>
          <w:bCs/>
        </w:rPr>
        <w:t>arameters (Å</w:t>
      </w:r>
      <w:r w:rsidRPr="00635AB4">
        <w:rPr>
          <w:rFonts w:ascii="Times New Roman" w:hAnsi="Times New Roman" w:cs="Times New Roman"/>
          <w:bCs/>
          <w:vertAlign w:val="superscript"/>
        </w:rPr>
        <w:t>2</w:t>
      </w:r>
      <w:r w:rsidRPr="00635AB4">
        <w:rPr>
          <w:rFonts w:ascii="Times New Roman" w:hAnsi="Times New Roman" w:cs="Times New Roman"/>
          <w:bCs/>
        </w:rPr>
        <w:t>)</w:t>
      </w:r>
    </w:p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  <w:vanish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457"/>
        <w:gridCol w:w="2024"/>
        <w:gridCol w:w="2211"/>
        <w:gridCol w:w="2211"/>
        <w:gridCol w:w="1827"/>
      </w:tblGrid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x/a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y/b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z/c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5AB4">
              <w:rPr>
                <w:rFonts w:ascii="Times New Roman" w:hAnsi="Times New Roman" w:cs="Times New Roman"/>
                <w:b/>
                <w:bCs/>
              </w:rPr>
              <w:t>U(</w:t>
            </w:r>
            <w:proofErr w:type="spellStart"/>
            <w:r w:rsidRPr="00635AB4">
              <w:rPr>
                <w:rFonts w:ascii="Times New Roman" w:hAnsi="Times New Roman" w:cs="Times New Roman"/>
                <w:b/>
                <w:bCs/>
              </w:rPr>
              <w:t>eq</w:t>
            </w:r>
            <w:proofErr w:type="spellEnd"/>
            <w:r w:rsidRPr="00635AB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H14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0.9987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0.6111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0.4336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0.058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H1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1.1252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0.5038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0.3311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0.052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H4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0.6876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0.4366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0.1941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0.044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H13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0.5781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0.3913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0.0951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0.049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H12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0.6253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0.2963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-0.0095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H11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0.8192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0.1847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-0.0998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0.043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H7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0.7714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0.1301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-0.1927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0.056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H8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0.7404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0.0498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-0.2986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0.061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H3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0.5594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0.5324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0.2822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0.058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H2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0.4367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0.6354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0.3849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0.061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H5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1.2309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0.2020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0.0023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H6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1.1818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0.2914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0.1078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H10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1.3783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0.0045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-0.2251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0.054</w:t>
            </w:r>
          </w:p>
        </w:tc>
      </w:tr>
      <w:tr w:rsidR="00DB1BA2" w:rsidRPr="00635AB4" w:rsidTr="00775CA7">
        <w:tc>
          <w:tcPr>
            <w:tcW w:w="74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H9</w:t>
            </w:r>
          </w:p>
        </w:tc>
        <w:tc>
          <w:tcPr>
            <w:tcW w:w="1040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1.3438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-0.0721</w:t>
            </w:r>
          </w:p>
        </w:tc>
        <w:tc>
          <w:tcPr>
            <w:tcW w:w="1136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-0.3307</w:t>
            </w:r>
          </w:p>
        </w:tc>
        <w:tc>
          <w:tcPr>
            <w:tcW w:w="939" w:type="pct"/>
            <w:hideMark/>
          </w:tcPr>
          <w:p w:rsidR="00DB1BA2" w:rsidRPr="00635AB4" w:rsidRDefault="00DB1BA2" w:rsidP="00DB1BA2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635AB4">
              <w:rPr>
                <w:rFonts w:ascii="Times New Roman" w:hAnsi="Times New Roman" w:cs="Times New Roman"/>
              </w:rPr>
              <w:t>0.061</w:t>
            </w:r>
          </w:p>
        </w:tc>
      </w:tr>
    </w:tbl>
    <w:p w:rsidR="00DB1BA2" w:rsidRPr="00635AB4" w:rsidRDefault="00DB1BA2" w:rsidP="00DB1BA2">
      <w:pPr>
        <w:spacing w:line="360" w:lineRule="exact"/>
        <w:rPr>
          <w:rFonts w:ascii="Times New Roman" w:hAnsi="Times New Roman" w:cs="Times New Roman"/>
        </w:rPr>
      </w:pPr>
    </w:p>
    <w:p w:rsidR="00DB1BA2" w:rsidRDefault="00DB1BA2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B1793B" w:rsidRDefault="00B1793B" w:rsidP="00DB1BA2">
      <w:pPr>
        <w:spacing w:line="360" w:lineRule="exact"/>
        <w:jc w:val="both"/>
      </w:pPr>
    </w:p>
    <w:p w:rsidR="00DB1BA2" w:rsidRDefault="00DB1BA2" w:rsidP="00392158">
      <w:pPr>
        <w:jc w:val="both"/>
      </w:pPr>
    </w:p>
    <w:p w:rsidR="00DB1BA2" w:rsidRPr="00A73CD9" w:rsidRDefault="00A73CD9" w:rsidP="00392158">
      <w:pPr>
        <w:jc w:val="both"/>
        <w:rPr>
          <w:rFonts w:ascii="Times New Roman" w:hAnsi="Times New Roman" w:cs="Times New Roman"/>
          <w:b/>
          <w:i/>
        </w:rPr>
      </w:pPr>
      <w:r w:rsidRPr="00A73CD9">
        <w:rPr>
          <w:rFonts w:ascii="Times New Roman" w:hAnsi="Times New Roman" w:cs="Times New Roman"/>
          <w:b/>
          <w:i/>
        </w:rPr>
        <w:lastRenderedPageBreak/>
        <w:t>Appendix</w:t>
      </w: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4910D2D2" wp14:editId="26230463">
            <wp:extent cx="3712432" cy="2259874"/>
            <wp:effectExtent l="0" t="0" r="0" b="1270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F3C20A58-C8EC-B545-9388-E065F655AE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F3C20A58-C8EC-B545-9388-E065F655AE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17564" cy="226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E1C" w:rsidRPr="00BF19E0" w:rsidRDefault="001329D6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BF19E0">
        <w:rPr>
          <w:rFonts w:ascii="Times New Roman" w:hAnsi="Times New Roman" w:cs="Times New Roman"/>
          <w:color w:val="000000" w:themeColor="text1"/>
          <w:szCs w:val="21"/>
        </w:rPr>
        <w:t xml:space="preserve">Fluorescence decay of </w:t>
      </w:r>
      <w:r w:rsidR="00BF19E0" w:rsidRPr="00BF19E0">
        <w:rPr>
          <w:rFonts w:ascii="Times New Roman" w:hAnsi="Times New Roman" w:cs="Times New Roman"/>
          <w:color w:val="000000" w:themeColor="text1"/>
          <w:szCs w:val="21"/>
        </w:rPr>
        <w:t>β-COPV in dichloromethane.</w:t>
      </w: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DE4C21">
        <w:rPr>
          <w:rFonts w:ascii="Times New Roman" w:hAnsi="Times New Roman" w:cs="Times New Roman"/>
          <w:noProof/>
          <w:color w:val="000000" w:themeColor="text1"/>
          <w:szCs w:val="21"/>
        </w:rPr>
        <w:drawing>
          <wp:inline distT="0" distB="0" distL="0" distR="0" wp14:anchorId="07835847" wp14:editId="1E1C686A">
            <wp:extent cx="3741848" cy="2272937"/>
            <wp:effectExtent l="0" t="0" r="5080" b="635"/>
            <wp:docPr id="1" name="図 1">
              <a:extLst xmlns:a="http://schemas.openxmlformats.org/drawingml/2006/main">
                <a:ext uri="{FF2B5EF4-FFF2-40B4-BE49-F238E27FC236}">
                  <a16:creationId xmlns:a16="http://schemas.microsoft.com/office/drawing/2014/main" id="{7AE9B592-5A00-1546-88AF-FEA5EACED8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7AE9B592-5A00-1546-88AF-FEA5EACED8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54850" cy="228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9E0" w:rsidRPr="00BF19E0" w:rsidRDefault="00BF19E0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  <w:r w:rsidRPr="00BF19E0">
        <w:rPr>
          <w:rFonts w:ascii="Times New Roman" w:hAnsi="Times New Roman" w:cs="Times New Roman"/>
          <w:color w:val="000000" w:themeColor="text1"/>
          <w:szCs w:val="21"/>
        </w:rPr>
        <w:t xml:space="preserve">Fluorescence decay of β-COPV in </w:t>
      </w:r>
      <w:r w:rsidR="00DD5B73">
        <w:rPr>
          <w:rFonts w:ascii="Times New Roman" w:hAnsi="Times New Roman" w:cs="Times New Roman"/>
          <w:color w:val="000000" w:themeColor="text1"/>
          <w:szCs w:val="21"/>
        </w:rPr>
        <w:t>crystal</w:t>
      </w:r>
      <w:r w:rsidRPr="00BF19E0"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714E1C" w:rsidRPr="00DE4C21" w:rsidRDefault="00714E1C" w:rsidP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p w:rsidR="00392158" w:rsidRPr="00DE4C21" w:rsidRDefault="00392158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Cs w:val="21"/>
        </w:rPr>
      </w:pPr>
    </w:p>
    <w:sectPr w:rsidR="00392158" w:rsidRPr="00DE4C21" w:rsidSect="00B1793B">
      <w:pgSz w:w="11900" w:h="16840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riad Pro Light">
    <w:altName w:val="Times New Roman"/>
    <w:panose1 w:val="020B0604020202020204"/>
    <w:charset w:val="00"/>
    <w:family w:val="auto"/>
    <w:pitch w:val="default"/>
  </w:font>
  <w:font w:name="Arno Pro">
    <w:altName w:val="Times New Roman"/>
    <w:panose1 w:val="020B0604020202020204"/>
    <w:charset w:val="00"/>
    <w:family w:val="roman"/>
    <w:notTrueType/>
    <w:pitch w:val="default"/>
  </w:font>
  <w:font w:name="ヒラギノ明朝 ProN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4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F11"/>
    <w:rsid w:val="0000378E"/>
    <w:rsid w:val="000200D8"/>
    <w:rsid w:val="00050ABF"/>
    <w:rsid w:val="00054369"/>
    <w:rsid w:val="00056CE0"/>
    <w:rsid w:val="00061F78"/>
    <w:rsid w:val="00076E3C"/>
    <w:rsid w:val="000856D3"/>
    <w:rsid w:val="000F3741"/>
    <w:rsid w:val="000F65FF"/>
    <w:rsid w:val="000F756D"/>
    <w:rsid w:val="001246CB"/>
    <w:rsid w:val="001268D5"/>
    <w:rsid w:val="001329D6"/>
    <w:rsid w:val="00135FB5"/>
    <w:rsid w:val="00196B9B"/>
    <w:rsid w:val="001A6C53"/>
    <w:rsid w:val="001F6EA1"/>
    <w:rsid w:val="00213E1A"/>
    <w:rsid w:val="0024604E"/>
    <w:rsid w:val="002A20D6"/>
    <w:rsid w:val="00304869"/>
    <w:rsid w:val="00321AEF"/>
    <w:rsid w:val="0032678F"/>
    <w:rsid w:val="0032750A"/>
    <w:rsid w:val="003313D3"/>
    <w:rsid w:val="00352384"/>
    <w:rsid w:val="0037281B"/>
    <w:rsid w:val="00392158"/>
    <w:rsid w:val="004005C7"/>
    <w:rsid w:val="0040703A"/>
    <w:rsid w:val="004210D2"/>
    <w:rsid w:val="00434774"/>
    <w:rsid w:val="00462DE0"/>
    <w:rsid w:val="004A5E94"/>
    <w:rsid w:val="004D2EE1"/>
    <w:rsid w:val="004F58CD"/>
    <w:rsid w:val="00507D5E"/>
    <w:rsid w:val="005517AA"/>
    <w:rsid w:val="00573EF1"/>
    <w:rsid w:val="005B2471"/>
    <w:rsid w:val="005C5E1E"/>
    <w:rsid w:val="005D05F9"/>
    <w:rsid w:val="006577CC"/>
    <w:rsid w:val="006613DC"/>
    <w:rsid w:val="00662B37"/>
    <w:rsid w:val="00674479"/>
    <w:rsid w:val="006857FA"/>
    <w:rsid w:val="006B3065"/>
    <w:rsid w:val="006C5A95"/>
    <w:rsid w:val="00714E1C"/>
    <w:rsid w:val="00787FE9"/>
    <w:rsid w:val="007B7808"/>
    <w:rsid w:val="007C115E"/>
    <w:rsid w:val="007D101C"/>
    <w:rsid w:val="007E1049"/>
    <w:rsid w:val="008C1F89"/>
    <w:rsid w:val="00952D13"/>
    <w:rsid w:val="00984C04"/>
    <w:rsid w:val="00A25084"/>
    <w:rsid w:val="00A73CD9"/>
    <w:rsid w:val="00AD3B12"/>
    <w:rsid w:val="00AD6F11"/>
    <w:rsid w:val="00AE2EB8"/>
    <w:rsid w:val="00B06DFC"/>
    <w:rsid w:val="00B07BA3"/>
    <w:rsid w:val="00B1793B"/>
    <w:rsid w:val="00B22DA8"/>
    <w:rsid w:val="00B34DA7"/>
    <w:rsid w:val="00B616B4"/>
    <w:rsid w:val="00B8732A"/>
    <w:rsid w:val="00B95DAA"/>
    <w:rsid w:val="00BF19E0"/>
    <w:rsid w:val="00C25B64"/>
    <w:rsid w:val="00C33FD9"/>
    <w:rsid w:val="00C917E2"/>
    <w:rsid w:val="00CA165B"/>
    <w:rsid w:val="00CD1359"/>
    <w:rsid w:val="00CE184A"/>
    <w:rsid w:val="00D02F1B"/>
    <w:rsid w:val="00DB1BA2"/>
    <w:rsid w:val="00DD5B73"/>
    <w:rsid w:val="00DE4C21"/>
    <w:rsid w:val="00DF0EB5"/>
    <w:rsid w:val="00E100EE"/>
    <w:rsid w:val="00E249EC"/>
    <w:rsid w:val="00E3058B"/>
    <w:rsid w:val="00E43306"/>
    <w:rsid w:val="00E52697"/>
    <w:rsid w:val="00E75EF4"/>
    <w:rsid w:val="00E91CCB"/>
    <w:rsid w:val="00E95642"/>
    <w:rsid w:val="00ED66AF"/>
    <w:rsid w:val="00EF0770"/>
    <w:rsid w:val="00EF109E"/>
    <w:rsid w:val="00F42B06"/>
    <w:rsid w:val="00F5125B"/>
    <w:rsid w:val="00F619C7"/>
    <w:rsid w:val="00F76B43"/>
    <w:rsid w:val="00F7724D"/>
    <w:rsid w:val="00F94EDA"/>
    <w:rsid w:val="00FC4BBA"/>
    <w:rsid w:val="00FD6CFD"/>
    <w:rsid w:val="00FE7B57"/>
    <w:rsid w:val="00FF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55FC76"/>
  <w15:chartTrackingRefBased/>
  <w15:docId w15:val="{49E502E7-7CA1-0D47-92F2-47394F5E7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16B4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"/>
    <w:link w:val="10"/>
    <w:uiPriority w:val="9"/>
    <w:qFormat/>
    <w:rsid w:val="00B616B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Full">
    <w:name w:val="Authors Full"/>
    <w:basedOn w:val="a"/>
    <w:rsid w:val="006857FA"/>
    <w:rPr>
      <w:rFonts w:ascii="Times New Roman" w:eastAsia="ＭＳ 明朝" w:hAnsi="Times New Roman" w:cs="Times New Roman"/>
      <w:i/>
    </w:rPr>
  </w:style>
  <w:style w:type="paragraph" w:customStyle="1" w:styleId="Tableofcontents">
    <w:name w:val="Table of contents"/>
    <w:basedOn w:val="a"/>
    <w:autoRedefine/>
    <w:rsid w:val="006857FA"/>
    <w:rPr>
      <w:rFonts w:ascii="Times New Roman" w:eastAsia="ＭＳ 明朝" w:hAnsi="Times New Roman" w:cs="Times New Roman"/>
      <w:b/>
      <w:color w:val="FF0000"/>
    </w:rPr>
  </w:style>
  <w:style w:type="character" w:styleId="a3">
    <w:name w:val="Hyperlink"/>
    <w:uiPriority w:val="99"/>
    <w:unhideWhenUsed/>
    <w:rsid w:val="006857FA"/>
    <w:rPr>
      <w:color w:val="0563C1"/>
      <w:u w:val="single"/>
    </w:rPr>
  </w:style>
  <w:style w:type="paragraph" w:customStyle="1" w:styleId="Acknowledgements">
    <w:name w:val="Acknowledgements"/>
    <w:basedOn w:val="a"/>
    <w:rsid w:val="001246CB"/>
    <w:rPr>
      <w:rFonts w:ascii="Times New Roman" w:eastAsia="ＭＳ 明朝" w:hAnsi="Times New Roman" w:cs="Times New Roman"/>
    </w:rPr>
  </w:style>
  <w:style w:type="paragraph" w:customStyle="1" w:styleId="Legend">
    <w:name w:val="Legend"/>
    <w:basedOn w:val="a"/>
    <w:rsid w:val="00F619C7"/>
    <w:rPr>
      <w:rFonts w:ascii="Times New Roman" w:eastAsia="ＭＳ 明朝" w:hAnsi="Times New Roman" w:cs="Times New Roman"/>
    </w:rPr>
  </w:style>
  <w:style w:type="character" w:customStyle="1" w:styleId="apple-converted-space">
    <w:name w:val="apple-converted-space"/>
    <w:basedOn w:val="a0"/>
    <w:rsid w:val="006577CC"/>
  </w:style>
  <w:style w:type="character" w:styleId="a4">
    <w:name w:val="Emphasis"/>
    <w:basedOn w:val="a0"/>
    <w:uiPriority w:val="20"/>
    <w:qFormat/>
    <w:rsid w:val="006577CC"/>
    <w:rPr>
      <w:i/>
      <w:iCs/>
    </w:rPr>
  </w:style>
  <w:style w:type="character" w:customStyle="1" w:styleId="hlfld-title">
    <w:name w:val="hlfld-title"/>
    <w:basedOn w:val="a0"/>
    <w:rsid w:val="005D05F9"/>
  </w:style>
  <w:style w:type="character" w:customStyle="1" w:styleId="10">
    <w:name w:val="見出し 1 (文字)"/>
    <w:basedOn w:val="a0"/>
    <w:link w:val="1"/>
    <w:uiPriority w:val="9"/>
    <w:rsid w:val="00B616B4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table" w:styleId="a5">
    <w:name w:val="Table Grid"/>
    <w:basedOn w:val="a1"/>
    <w:uiPriority w:val="39"/>
    <w:rsid w:val="00DB1B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Title">
    <w:name w:val="BA_Title"/>
    <w:basedOn w:val="a"/>
    <w:next w:val="BBAuthorName"/>
    <w:autoRedefine/>
    <w:rsid w:val="00B1793B"/>
    <w:pPr>
      <w:spacing w:before="1400" w:after="180"/>
    </w:pPr>
    <w:rPr>
      <w:rFonts w:ascii="Myriad Pro Light" w:eastAsiaTheme="minorEastAsia" w:hAnsi="Myriad Pro Light" w:cs="Times New Roman"/>
      <w:b/>
      <w:kern w:val="36"/>
      <w:sz w:val="34"/>
      <w:szCs w:val="20"/>
      <w:lang w:eastAsia="en-US"/>
    </w:rPr>
  </w:style>
  <w:style w:type="paragraph" w:customStyle="1" w:styleId="BBAuthorName">
    <w:name w:val="BB_Author_Name"/>
    <w:basedOn w:val="a"/>
    <w:next w:val="BCAuthorAddress"/>
    <w:autoRedefine/>
    <w:rsid w:val="00B1793B"/>
    <w:pPr>
      <w:spacing w:after="180"/>
    </w:pPr>
    <w:rPr>
      <w:rFonts w:ascii="Arno Pro" w:eastAsiaTheme="minorEastAsia" w:hAnsi="Arno Pro" w:cs="Times New Roman"/>
      <w:kern w:val="26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B1793B"/>
    <w:pPr>
      <w:spacing w:after="60"/>
    </w:pPr>
    <w:rPr>
      <w:rFonts w:ascii="Arno Pro" w:eastAsiaTheme="minorEastAsia" w:hAnsi="Arno Pro" w:cs="Times New Roman"/>
      <w:kern w:val="22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58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6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2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56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11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hayashi.shotaro@kochi-tech.ac.jp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2285</Words>
  <Characters>13031</Characters>
  <Application>Microsoft Office Word</Application>
  <DocSecurity>0</DocSecurity>
  <Lines>108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2020-08-19T21:20:00Z</dcterms:created>
  <dcterms:modified xsi:type="dcterms:W3CDTF">2020-08-28T23:21:00Z</dcterms:modified>
</cp:coreProperties>
</file>