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F5C3E" w14:textId="77777777" w:rsidR="003E7B4C" w:rsidRPr="003E7B4C" w:rsidRDefault="003E7B4C" w:rsidP="003E7B4C">
      <w:pPr>
        <w:rPr>
          <w:b/>
          <w:bCs/>
          <w:lang w:val="en-GB"/>
        </w:rPr>
      </w:pPr>
      <w:r w:rsidRPr="003E7B4C">
        <w:rPr>
          <w:b/>
          <w:bCs/>
          <w:lang w:val="en-GB"/>
        </w:rPr>
        <w:t xml:space="preserve">Supplementary Table 1. Relationship between NDVI greenness index and distance to major road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2660"/>
        <w:gridCol w:w="2127"/>
      </w:tblGrid>
      <w:tr w:rsidR="003E7B4C" w:rsidRPr="003E7B4C" w14:paraId="5CB450FE" w14:textId="77777777" w:rsidTr="003E7B4C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29A8D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</w:rPr>
            </w:pPr>
            <w:r w:rsidRPr="003E7B4C">
              <w:rPr>
                <w:b/>
                <w:bCs/>
              </w:rPr>
              <w:t>NDVI buffer to major road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FFFDE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</w:rPr>
            </w:pPr>
            <w:r w:rsidRPr="003E7B4C">
              <w:rPr>
                <w:b/>
                <w:bCs/>
              </w:rPr>
              <w:t>Spearman’s correlation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D006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</w:rPr>
            </w:pPr>
            <w:r w:rsidRPr="003E7B4C">
              <w:rPr>
                <w:b/>
                <w:bCs/>
              </w:rPr>
              <w:t>p-value</w:t>
            </w:r>
          </w:p>
        </w:tc>
      </w:tr>
      <w:tr w:rsidR="003E7B4C" w:rsidRPr="003E7B4C" w14:paraId="2D069594" w14:textId="77777777" w:rsidTr="003E7B4C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3FFCF" w14:textId="77777777" w:rsidR="003E7B4C" w:rsidRPr="003E7B4C" w:rsidRDefault="003E7B4C" w:rsidP="003E7B4C">
            <w:pPr>
              <w:spacing w:after="160" w:line="278" w:lineRule="auto"/>
            </w:pPr>
            <w:r w:rsidRPr="003E7B4C">
              <w:rPr>
                <w:lang w:val="en-GB"/>
              </w:rPr>
              <w:t>NDVI_100m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97261" w14:textId="77777777" w:rsidR="003E7B4C" w:rsidRPr="003E7B4C" w:rsidRDefault="003E7B4C" w:rsidP="003E7B4C">
            <w:pPr>
              <w:spacing w:after="160" w:line="278" w:lineRule="auto"/>
            </w:pPr>
            <w:r w:rsidRPr="003E7B4C">
              <w:t>0.42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5C655" w14:textId="77777777" w:rsidR="003E7B4C" w:rsidRPr="003E7B4C" w:rsidRDefault="003E7B4C" w:rsidP="003E7B4C">
            <w:pPr>
              <w:spacing w:after="160" w:line="278" w:lineRule="auto"/>
            </w:pPr>
            <w:r w:rsidRPr="003E7B4C">
              <w:t>&lt;0.001</w:t>
            </w:r>
          </w:p>
        </w:tc>
      </w:tr>
      <w:tr w:rsidR="003E7B4C" w:rsidRPr="003E7B4C" w14:paraId="086FBAB0" w14:textId="77777777" w:rsidTr="003E7B4C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51B6A" w14:textId="77777777" w:rsidR="003E7B4C" w:rsidRPr="003E7B4C" w:rsidRDefault="003E7B4C" w:rsidP="003E7B4C">
            <w:pPr>
              <w:spacing w:after="160" w:line="278" w:lineRule="auto"/>
            </w:pPr>
            <w:r w:rsidRPr="003E7B4C">
              <w:rPr>
                <w:lang w:val="en-GB"/>
              </w:rPr>
              <w:t>NDVI_300m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9AABF" w14:textId="77777777" w:rsidR="003E7B4C" w:rsidRPr="003E7B4C" w:rsidRDefault="003E7B4C" w:rsidP="003E7B4C">
            <w:pPr>
              <w:spacing w:after="160" w:line="278" w:lineRule="auto"/>
            </w:pPr>
            <w:r w:rsidRPr="003E7B4C">
              <w:t>0.33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810F8" w14:textId="77777777" w:rsidR="003E7B4C" w:rsidRPr="003E7B4C" w:rsidRDefault="003E7B4C" w:rsidP="003E7B4C">
            <w:pPr>
              <w:spacing w:after="160" w:line="278" w:lineRule="auto"/>
            </w:pPr>
            <w:r w:rsidRPr="003E7B4C">
              <w:t>&lt;0.001</w:t>
            </w:r>
          </w:p>
        </w:tc>
      </w:tr>
      <w:tr w:rsidR="003E7B4C" w:rsidRPr="003E7B4C" w14:paraId="2589FA78" w14:textId="77777777" w:rsidTr="003E7B4C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9514" w14:textId="77777777" w:rsidR="003E7B4C" w:rsidRPr="003E7B4C" w:rsidRDefault="003E7B4C" w:rsidP="003E7B4C">
            <w:pPr>
              <w:spacing w:after="160" w:line="278" w:lineRule="auto"/>
            </w:pPr>
            <w:r w:rsidRPr="003E7B4C">
              <w:rPr>
                <w:lang w:val="en-GB"/>
              </w:rPr>
              <w:t>NDVI_1000m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90160" w14:textId="77777777" w:rsidR="003E7B4C" w:rsidRPr="003E7B4C" w:rsidRDefault="003E7B4C" w:rsidP="003E7B4C">
            <w:pPr>
              <w:spacing w:after="160" w:line="278" w:lineRule="auto"/>
            </w:pPr>
            <w:r w:rsidRPr="003E7B4C">
              <w:t>0.30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682EF" w14:textId="77777777" w:rsidR="003E7B4C" w:rsidRPr="003E7B4C" w:rsidRDefault="003E7B4C" w:rsidP="003E7B4C">
            <w:pPr>
              <w:spacing w:after="160" w:line="278" w:lineRule="auto"/>
            </w:pPr>
            <w:r w:rsidRPr="003E7B4C">
              <w:t>&lt;0.001</w:t>
            </w:r>
          </w:p>
        </w:tc>
      </w:tr>
    </w:tbl>
    <w:p w14:paraId="395A99CC" w14:textId="77777777" w:rsidR="003E7B4C" w:rsidRPr="003E7B4C" w:rsidRDefault="003E7B4C" w:rsidP="003E7B4C">
      <w:pPr>
        <w:rPr>
          <w:lang w:val="en-IN"/>
        </w:rPr>
      </w:pPr>
    </w:p>
    <w:p w14:paraId="63CAF688" w14:textId="77777777" w:rsidR="003E7B4C" w:rsidRPr="003E7B4C" w:rsidRDefault="003E7B4C" w:rsidP="003E7B4C">
      <w:pPr>
        <w:rPr>
          <w:lang w:val="en-GB"/>
        </w:rPr>
      </w:pPr>
      <w:r w:rsidRPr="003E7B4C">
        <w:rPr>
          <w:b/>
          <w:bCs/>
          <w:lang w:val="en-GB"/>
        </w:rPr>
        <w:t>Supplementary Table 2.  Associations of proximity to green spaces, visit frequency, income, and education with well-being (WHO-5) and distress (K6) scores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1866"/>
        <w:gridCol w:w="1250"/>
        <w:gridCol w:w="1253"/>
        <w:gridCol w:w="1096"/>
        <w:gridCol w:w="1112"/>
        <w:gridCol w:w="1253"/>
        <w:gridCol w:w="1096"/>
      </w:tblGrid>
      <w:tr w:rsidR="003E7B4C" w:rsidRPr="003E7B4C" w14:paraId="115A252B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0ADEC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Predictor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D33DE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WHO-5 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B8C50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A98A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Sig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C9C2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K6 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EDAEA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108C4" w14:textId="77777777" w:rsidR="003E7B4C" w:rsidRPr="003E7B4C" w:rsidRDefault="003E7B4C" w:rsidP="003E7B4C">
            <w:pPr>
              <w:spacing w:after="160" w:line="278" w:lineRule="auto"/>
              <w:rPr>
                <w:b/>
                <w:bCs/>
                <w:lang w:val="en-GB"/>
              </w:rPr>
            </w:pPr>
            <w:r w:rsidRPr="003E7B4C">
              <w:rPr>
                <w:b/>
                <w:bCs/>
                <w:lang w:val="en-GB"/>
              </w:rPr>
              <w:t>Sig</w:t>
            </w:r>
          </w:p>
        </w:tc>
      </w:tr>
      <w:tr w:rsidR="003E7B4C" w:rsidRPr="003E7B4C" w14:paraId="7163334C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08D8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Intercept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35D8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81.89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6B3F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&lt;0.001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FAFA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3000A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6.15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7AD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&lt;0.001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56F13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***</w:t>
            </w:r>
          </w:p>
        </w:tc>
      </w:tr>
      <w:tr w:rsidR="003E7B4C" w:rsidRPr="003E7B4C" w14:paraId="6DFDE312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3CD2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Proximity: 500m–1km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1B28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-3.42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A8D5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0.118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AB43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FDC9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+0.12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E6FFD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0.799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AFC4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6446AA3B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D263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Proximity:</w:t>
            </w:r>
          </w:p>
          <w:p w14:paraId="6DB015C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1–2km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02832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-4.85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2C2EF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D0A36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DAD1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+0.33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5D4F3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0.520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72B5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2CC5A4C5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D7C6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Proximity: &gt;2km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AC652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-5.58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7338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0.0045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F64B4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737DD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+0.58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6F766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0.206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DBCE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0B05A3E2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ED6C9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Visit frequency – Monthly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2B6DC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-9.42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DE799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0.0038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A8B9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AADE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+0.17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E1C4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0.821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0CEA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4D38FE5A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CD131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Visit frequency – Rarely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2389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-10.80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0DE9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ADA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EC4D9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+1.04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2B477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0.179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207F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5CE81E1A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29831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Visit frequency – Never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54CF2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-16.02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59BC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0.0003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62684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06E2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+1.25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E5343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0.221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D18AA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3695DFC9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7BE4F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Income ₹10k–₹30k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CC80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+0.62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15FAC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0.784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021C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B9B8A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-0.62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E056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D2FF6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44CB2D88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6FFA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Income ₹30k–₹50k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B920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+1.25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CD10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0.546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C013D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8592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-0.93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003E7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0.106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2A89C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08EDC96C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E9179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Income &gt;₹50k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FAB57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-0.09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D2762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0.978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CC154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18E7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-1.97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3CBCA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DECAF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</w:t>
            </w:r>
          </w:p>
        </w:tc>
      </w:tr>
      <w:tr w:rsidR="003E7B4C" w:rsidRPr="003E7B4C" w14:paraId="076DD644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4F187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lastRenderedPageBreak/>
              <w:t>Education – pre-university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291D9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-7.44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20873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AFCB8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DE9A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+1.40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5D3F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0.0388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DDD41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*</w:t>
            </w:r>
          </w:p>
        </w:tc>
      </w:tr>
      <w:tr w:rsidR="003E7B4C" w:rsidRPr="003E7B4C" w14:paraId="232D93DD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1A567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Education – College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32AD2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-2.22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EA24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0.476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4CF39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E651E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+0.95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358F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5A1D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NS</w:t>
            </w:r>
          </w:p>
        </w:tc>
      </w:tr>
      <w:tr w:rsidR="003E7B4C" w:rsidRPr="003E7B4C" w14:paraId="6F0CD62B" w14:textId="77777777" w:rsidTr="003E7B4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E3CF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Adjusted R²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55B45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3EDB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3AC3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63791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  <w:r w:rsidRPr="003E7B4C">
              <w:rPr>
                <w:lang w:val="en-GB"/>
              </w:rPr>
              <w:t>0.051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E584A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0BF0" w14:textId="77777777" w:rsidR="003E7B4C" w:rsidRPr="003E7B4C" w:rsidRDefault="003E7B4C" w:rsidP="003E7B4C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5A81239C" w14:textId="77777777" w:rsidR="003E7B4C" w:rsidRPr="003E7B4C" w:rsidRDefault="003E7B4C" w:rsidP="003E7B4C">
      <w:pPr>
        <w:rPr>
          <w:lang w:val="en-GB"/>
        </w:rPr>
      </w:pPr>
      <w:r w:rsidRPr="003E7B4C">
        <w:rPr>
          <w:lang w:val="en-IN"/>
        </w:rPr>
        <w:t>*** p &lt; 0.001</w:t>
      </w:r>
      <w:r w:rsidRPr="003E7B4C">
        <w:rPr>
          <w:lang w:val="en-IN"/>
        </w:rPr>
        <w:t> </w:t>
      </w:r>
      <w:r w:rsidRPr="003E7B4C">
        <w:rPr>
          <w:lang w:val="en-IN"/>
        </w:rPr>
        <w:t>** p &lt; 0.01</w:t>
      </w:r>
      <w:r w:rsidRPr="003E7B4C">
        <w:rPr>
          <w:lang w:val="en-IN"/>
        </w:rPr>
        <w:t> </w:t>
      </w:r>
      <w:r w:rsidRPr="003E7B4C">
        <w:rPr>
          <w:lang w:val="en-IN"/>
        </w:rPr>
        <w:t>* p &lt; 0.05</w:t>
      </w:r>
      <w:r w:rsidRPr="003E7B4C">
        <w:rPr>
          <w:lang w:val="en-IN"/>
        </w:rPr>
        <w:t> </w:t>
      </w:r>
      <w:r w:rsidRPr="003E7B4C">
        <w:rPr>
          <w:lang w:val="en-IN"/>
        </w:rPr>
        <w:t>. p &lt; 0.1</w:t>
      </w:r>
      <w:r w:rsidRPr="003E7B4C">
        <w:rPr>
          <w:lang w:val="en-IN"/>
        </w:rPr>
        <w:t> </w:t>
      </w:r>
      <w:r w:rsidRPr="003E7B4C">
        <w:rPr>
          <w:lang w:val="en-IN"/>
        </w:rPr>
        <w:t>NS = Not Significant</w:t>
      </w:r>
    </w:p>
    <w:p w14:paraId="56FAECFC" w14:textId="77777777" w:rsidR="009542D6" w:rsidRPr="003E7B4C" w:rsidRDefault="009542D6">
      <w:pPr>
        <w:rPr>
          <w:lang w:val="en-GB"/>
        </w:rPr>
      </w:pPr>
    </w:p>
    <w:sectPr w:rsidR="009542D6" w:rsidRPr="003E7B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B4C"/>
    <w:rsid w:val="00264C10"/>
    <w:rsid w:val="003E7B4C"/>
    <w:rsid w:val="00470242"/>
    <w:rsid w:val="00726E03"/>
    <w:rsid w:val="009542D6"/>
    <w:rsid w:val="009C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39EBE"/>
  <w15:chartTrackingRefBased/>
  <w15:docId w15:val="{020CCD14-1B09-4DD5-A53E-7EAA2A06C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7B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B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B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B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B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B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B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B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B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B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B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B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B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B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B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B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B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B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B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B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B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B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B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B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E7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2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2025-08-25T09:15:00Z</dcterms:created>
  <dcterms:modified xsi:type="dcterms:W3CDTF">2025-08-25T09:17:00Z</dcterms:modified>
</cp:coreProperties>
</file>