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93F" w:rsidP="000A6163" w:rsidRDefault="00D2393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2393F">
        <w:rPr>
          <w:rFonts w:ascii="Times New Roman" w:hAnsi="Times New Roman" w:cs="Times New Roman"/>
          <w:sz w:val="24"/>
          <w:szCs w:val="24"/>
          <w:lang w:val="en-US"/>
        </w:rPr>
        <w:t>Fungal infections lead to shifts in thermal tolerance and voluntary exposure to extreme temperatures in both prey and predator insects</w:t>
      </w:r>
      <w:r w:rsidRPr="00D239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Pr="00D2393F" w:rsidR="000A6163" w:rsidP="000A6163" w:rsidRDefault="000A6163">
      <w:pPr>
        <w:spacing w:line="480" w:lineRule="auto"/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bookmarkStart w:name="_GoBack" w:id="0"/>
      <w:bookmarkEnd w:id="0"/>
      <w:r w:rsidRPr="00D2393F">
        <w:rPr>
          <w:rFonts w:ascii="Times New Roman" w:hAnsi="Times New Roman" w:cs="Times New Roman"/>
          <w:sz w:val="24"/>
          <w:szCs w:val="24"/>
          <w:lang w:val="en-US"/>
        </w:rPr>
        <w:t xml:space="preserve">Supplementary </w:t>
      </w:r>
      <w:r w:rsidRPr="00D2393F" w:rsidR="001E0003">
        <w:rPr>
          <w:rFonts w:ascii="Times New Roman" w:hAnsi="Times New Roman" w:cs="Times New Roman"/>
          <w:sz w:val="24"/>
          <w:szCs w:val="24"/>
          <w:lang w:val="en-US"/>
        </w:rPr>
        <w:t>information 1</w:t>
      </w:r>
    </w:p>
    <w:p w:rsidRPr="00D00B41" w:rsidR="000A6163" w:rsidP="000A6163" w:rsidRDefault="000A6163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D00B41">
        <w:rPr>
          <w:rFonts w:ascii="Times New Roman" w:hAnsi="Times New Roman" w:cs="Times New Roman"/>
          <w:sz w:val="24"/>
          <w:szCs w:val="24"/>
        </w:rPr>
        <w:t>Mitzy F. Porras</w:t>
      </w:r>
      <w:r w:rsidRPr="00D00B41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D00B41">
        <w:rPr>
          <w:rFonts w:ascii="Times New Roman" w:hAnsi="Times New Roman" w:cs="Times New Roman"/>
          <w:sz w:val="24"/>
          <w:szCs w:val="24"/>
        </w:rPr>
        <w:t>, Gustavo A. Agudelo-Cantero</w:t>
      </w:r>
      <w:r w:rsidRPr="00D00B41"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 w:rsidRPr="00D00B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0B41">
        <w:rPr>
          <w:rFonts w:ascii="Times New Roman" w:hAnsi="Times New Roman" w:cs="Times New Roman"/>
          <w:sz w:val="24"/>
          <w:szCs w:val="24"/>
        </w:rPr>
        <w:t>Geovanni</w:t>
      </w:r>
      <w:proofErr w:type="spellEnd"/>
      <w:r w:rsidRPr="00D00B41">
        <w:rPr>
          <w:rFonts w:ascii="Times New Roman" w:hAnsi="Times New Roman" w:cs="Times New Roman"/>
          <w:sz w:val="24"/>
          <w:szCs w:val="24"/>
        </w:rPr>
        <w:t xml:space="preserve"> Santiago</w:t>
      </w:r>
      <w:r w:rsidRPr="00D00B41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D00B41">
        <w:rPr>
          <w:rFonts w:ascii="Times New Roman" w:hAnsi="Times New Roman" w:cs="Times New Roman"/>
          <w:sz w:val="24"/>
          <w:szCs w:val="24"/>
        </w:rPr>
        <w:t>, Carlos A. Navas</w:t>
      </w:r>
      <w:r w:rsidRPr="00D00B4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00B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0B41">
        <w:rPr>
          <w:rFonts w:ascii="Times New Roman" w:hAnsi="Times New Roman" w:cs="Times New Roman"/>
          <w:sz w:val="24"/>
          <w:szCs w:val="24"/>
        </w:rPr>
        <w:t>Volker</w:t>
      </w:r>
      <w:proofErr w:type="spellEnd"/>
      <w:r w:rsidRPr="00D00B41">
        <w:rPr>
          <w:rFonts w:ascii="Times New Roman" w:hAnsi="Times New Roman" w:cs="Times New Roman"/>
          <w:sz w:val="24"/>
          <w:szCs w:val="24"/>
        </w:rPr>
        <w:t xml:space="preserve"> Loeschcke</w:t>
      </w:r>
      <w:r w:rsidRPr="00D00B4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00B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00B41">
        <w:rPr>
          <w:rFonts w:ascii="Times New Roman" w:hAnsi="Times New Roman" w:cs="Times New Roman"/>
          <w:sz w:val="24"/>
          <w:szCs w:val="24"/>
        </w:rPr>
        <w:t>Jesper</w:t>
      </w:r>
      <w:proofErr w:type="spellEnd"/>
      <w:r w:rsidRPr="00D00B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0B41">
        <w:rPr>
          <w:rFonts w:ascii="Times New Roman" w:hAnsi="Times New Roman" w:cs="Times New Roman"/>
          <w:sz w:val="24"/>
          <w:szCs w:val="24"/>
        </w:rPr>
        <w:t>Givskov</w:t>
      </w:r>
      <w:proofErr w:type="spellEnd"/>
      <w:r w:rsidRPr="00D00B41">
        <w:rPr>
          <w:rFonts w:ascii="Times New Roman" w:hAnsi="Times New Roman" w:cs="Times New Roman"/>
          <w:sz w:val="24"/>
          <w:szCs w:val="24"/>
        </w:rPr>
        <w:t xml:space="preserve"> Sørensen</w:t>
      </w:r>
      <w:r w:rsidRPr="00D00B4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00B41">
        <w:rPr>
          <w:rFonts w:ascii="Times New Roman" w:hAnsi="Times New Roman" w:cs="Times New Roman"/>
          <w:sz w:val="24"/>
          <w:szCs w:val="24"/>
        </w:rPr>
        <w:t>, Edwin G. Rajotte</w:t>
      </w:r>
      <w:r w:rsidRPr="00D00B41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Pr="00D00B41" w:rsidR="000A6163" w:rsidP="000A6163" w:rsidRDefault="000A6163">
      <w:pPr>
        <w:pStyle w:val="Normal1"/>
        <w:spacing w:line="48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00D00B41">
        <w:rPr>
          <w:rFonts w:ascii="Times New Roman" w:hAnsi="Times New Roman" w:eastAsia="Times New Roman" w:cs="Times New Roman"/>
          <w:color w:val="auto"/>
          <w:sz w:val="24"/>
          <w:szCs w:val="24"/>
          <w:vertAlign w:val="superscript"/>
        </w:rPr>
        <w:t xml:space="preserve">1 </w:t>
      </w:r>
      <w:r w:rsidRPr="00D00B41">
        <w:rPr>
          <w:rFonts w:ascii="Times New Roman" w:hAnsi="Times New Roman" w:eastAsia="Times New Roman" w:cs="Times New Roman"/>
          <w:color w:val="auto"/>
          <w:sz w:val="24"/>
          <w:szCs w:val="24"/>
        </w:rPr>
        <w:t>Department of Entomology, The Pennsylvania State University, 501 ASI Bldg. University Park, PA 16802, USA</w:t>
      </w:r>
    </w:p>
    <w:p w:rsidRPr="00D00B41" w:rsidR="000A6163" w:rsidP="000A6163" w:rsidRDefault="000A6163">
      <w:pPr>
        <w:pStyle w:val="Normal1"/>
        <w:spacing w:line="480" w:lineRule="auto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 w:rsidRPr="00D00B41">
        <w:rPr>
          <w:rFonts w:ascii="Times New Roman" w:hAnsi="Times New Roman" w:eastAsia="Times New Roman" w:cs="Times New Roman"/>
          <w:color w:val="auto"/>
          <w:sz w:val="24"/>
          <w:szCs w:val="24"/>
          <w:vertAlign w:val="superscript"/>
        </w:rPr>
        <w:t xml:space="preserve">2 </w:t>
      </w:r>
      <w:r w:rsidRPr="00D00B41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Department of Physiology, Institute of Biosciences, University of São Paulo, </w:t>
      </w:r>
      <w:proofErr w:type="spellStart"/>
      <w:r w:rsidRPr="00D00B41">
        <w:rPr>
          <w:rFonts w:ascii="Times New Roman" w:hAnsi="Times New Roman" w:eastAsia="Times New Roman" w:cs="Times New Roman"/>
          <w:color w:val="auto"/>
          <w:sz w:val="24"/>
          <w:szCs w:val="24"/>
        </w:rPr>
        <w:t>Rua</w:t>
      </w:r>
      <w:proofErr w:type="spellEnd"/>
      <w:r w:rsidRPr="00D00B41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do </w:t>
      </w:r>
      <w:proofErr w:type="spellStart"/>
      <w:r w:rsidRPr="00D00B41">
        <w:rPr>
          <w:rFonts w:ascii="Times New Roman" w:hAnsi="Times New Roman" w:eastAsia="Times New Roman" w:cs="Times New Roman"/>
          <w:color w:val="auto"/>
          <w:sz w:val="24"/>
          <w:szCs w:val="24"/>
        </w:rPr>
        <w:t>Matão</w:t>
      </w:r>
      <w:proofErr w:type="spellEnd"/>
      <w:r w:rsidRPr="00D00B41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101, </w:t>
      </w:r>
      <w:proofErr w:type="spellStart"/>
      <w:r w:rsidRPr="00D00B41">
        <w:rPr>
          <w:rFonts w:ascii="Times New Roman" w:hAnsi="Times New Roman" w:eastAsia="Times New Roman" w:cs="Times New Roman"/>
          <w:color w:val="auto"/>
          <w:sz w:val="24"/>
          <w:szCs w:val="24"/>
        </w:rPr>
        <w:t>Tv</w:t>
      </w:r>
      <w:proofErr w:type="spellEnd"/>
      <w:r w:rsidRPr="00D00B41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 14, 05508-090 São Paulo, Brazil</w:t>
      </w:r>
    </w:p>
    <w:p w:rsidRPr="00D00B41" w:rsidR="000A6163" w:rsidP="000A6163" w:rsidRDefault="000A6163">
      <w:pPr>
        <w:shd w:val="clear" w:color="auto" w:fill="FFFFFF"/>
        <w:spacing w:line="480" w:lineRule="auto"/>
        <w:textAlignment w:val="baseline"/>
        <w:rPr>
          <w:rFonts w:ascii="Times New Roman" w:hAnsi="Times New Roman" w:eastAsia="Times New Roman" w:cs="Times New Roman"/>
          <w:sz w:val="24"/>
          <w:szCs w:val="24"/>
          <w:lang w:val="en-US"/>
        </w:rPr>
      </w:pPr>
      <w:r w:rsidRPr="00D00B41">
        <w:rPr>
          <w:rFonts w:ascii="Times New Roman" w:hAnsi="Times New Roman" w:eastAsia="Times New Roman" w:cs="Times New Roman"/>
          <w:sz w:val="24"/>
          <w:szCs w:val="24"/>
          <w:vertAlign w:val="superscript"/>
          <w:lang w:val="en-US"/>
        </w:rPr>
        <w:t xml:space="preserve">3 </w:t>
      </w:r>
      <w:r w:rsidRPr="00D00B41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Department of Biology – Genetics, Ecology and Evolution, Aarhus University, </w:t>
      </w:r>
      <w:proofErr w:type="spellStart"/>
      <w:r w:rsidRPr="00D00B41">
        <w:rPr>
          <w:rFonts w:ascii="Times New Roman" w:hAnsi="Times New Roman" w:eastAsia="Times New Roman" w:cs="Times New Roman"/>
          <w:sz w:val="24"/>
          <w:szCs w:val="24"/>
          <w:lang w:val="en-US"/>
        </w:rPr>
        <w:t>Ny</w:t>
      </w:r>
      <w:proofErr w:type="spellEnd"/>
      <w:r w:rsidRPr="00D00B41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</w:t>
      </w:r>
      <w:proofErr w:type="spellStart"/>
      <w:r w:rsidRPr="00D00B41">
        <w:rPr>
          <w:rFonts w:ascii="Times New Roman" w:hAnsi="Times New Roman" w:eastAsia="Times New Roman" w:cs="Times New Roman"/>
          <w:sz w:val="24"/>
          <w:szCs w:val="24"/>
          <w:lang w:val="en-US"/>
        </w:rPr>
        <w:t>Munkegade</w:t>
      </w:r>
      <w:proofErr w:type="spellEnd"/>
      <w:r w:rsidRPr="00D00B41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116, DK-8000 Aarhus C, Denmark</w:t>
      </w:r>
    </w:p>
    <w:p w:rsidRPr="00D00B41" w:rsidR="000A6163" w:rsidP="000A6163" w:rsidRDefault="000A6163">
      <w:pPr>
        <w:shd w:val="clear" w:color="auto" w:fill="FFFFFF"/>
        <w:spacing w:line="480" w:lineRule="auto"/>
        <w:textAlignment w:val="baseline"/>
        <w:rPr>
          <w:rFonts w:ascii="Times New Roman" w:hAnsi="Times New Roman" w:eastAsia="Times New Roman" w:cs="Times New Roman"/>
          <w:iCs/>
          <w:sz w:val="24"/>
          <w:szCs w:val="24"/>
          <w:lang w:val="en-US"/>
        </w:rPr>
      </w:pPr>
      <w:r w:rsidRPr="00D00B41">
        <w:rPr>
          <w:rFonts w:ascii="Times New Roman" w:hAnsi="Times New Roman" w:eastAsia="Times New Roman" w:cs="Times New Roman"/>
          <w:iCs/>
          <w:sz w:val="24"/>
          <w:szCs w:val="24"/>
          <w:vertAlign w:val="superscript"/>
          <w:lang w:val="en-US"/>
        </w:rPr>
        <w:t xml:space="preserve">4 </w:t>
      </w:r>
      <w:r w:rsidRPr="00D00B41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Department of Biochemistry, The Pennsylvania State University, 308B </w:t>
      </w:r>
      <w:proofErr w:type="spellStart"/>
      <w:r w:rsidRPr="00D00B41">
        <w:rPr>
          <w:rFonts w:ascii="Times New Roman" w:hAnsi="Times New Roman" w:eastAsia="Times New Roman" w:cs="Times New Roman"/>
          <w:sz w:val="24"/>
          <w:szCs w:val="24"/>
          <w:lang w:val="en-US"/>
        </w:rPr>
        <w:t>Althouse</w:t>
      </w:r>
      <w:proofErr w:type="spellEnd"/>
      <w:r w:rsidRPr="00D00B41"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 Lab. University Park, PA 16802, USA</w:t>
      </w:r>
    </w:p>
    <w:p w:rsidRPr="00D00B41" w:rsidR="000A6163" w:rsidP="000A6163" w:rsidRDefault="000A6163">
      <w:pPr>
        <w:pStyle w:val="Normal1"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  <w:sectPr w:rsidRPr="00D00B41" w:rsidR="000A6163" w:rsidSect="000A61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name="aff-2" w:id="1"/>
      <w:bookmarkEnd w:id="1"/>
      <w:r w:rsidRPr="00D00B41">
        <w:rPr>
          <w:rFonts w:ascii="Times New Roman" w:hAnsi="Times New Roman" w:eastAsia="Times New Roman" w:cs="Times New Roman"/>
          <w:color w:val="auto"/>
          <w:sz w:val="24"/>
          <w:szCs w:val="24"/>
        </w:rPr>
        <w:t xml:space="preserve">*Corresponding author: Mitzy Porras, E-mail: mitzy.porras@gmail.com, +1 765 409 2795, Fax: </w:t>
      </w:r>
      <w:hyperlink w:tgtFrame="_blank" w:history="1" r:id="rId13">
        <w:r w:rsidRPr="00D00B41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814 865-3048</w:t>
        </w:r>
      </w:hyperlink>
    </w:p>
    <w:p w:rsidRPr="00D00B41" w:rsidR="001E0003" w:rsidP="004B6CDC" w:rsidRDefault="006A42D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00B41">
        <w:rPr>
          <w:rFonts w:ascii="Times New Roman" w:hAnsi="Times New Roman" w:cs="Times New Roman"/>
          <w:b/>
          <w:noProof/>
          <w:sz w:val="24"/>
          <w:szCs w:val="24"/>
          <w:lang w:eastAsia="es-CO"/>
        </w:rPr>
        <w:lastRenderedPageBreak/>
        <w:drawing>
          <wp:inline distT="0" distB="0" distL="0" distR="0" wp14:anchorId="6002C32B">
            <wp:extent cx="5705064" cy="3253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35" cy="3265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00B41" w:rsidR="006A42D0" w:rsidP="00DB0ED6" w:rsidRDefault="006A42D0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  <w:sectPr w:rsidRPr="00D00B41" w:rsidR="006A42D0" w:rsidSect="001E000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00B41">
        <w:rPr>
          <w:rFonts w:ascii="Times New Roman" w:hAnsi="Times New Roman" w:cs="Times New Roman"/>
          <w:b/>
          <w:sz w:val="24"/>
          <w:szCs w:val="24"/>
          <w:lang w:val="en-US"/>
        </w:rPr>
        <w:t>Figure S1.</w:t>
      </w:r>
      <w:r w:rsidRPr="00D00B41" w:rsidR="008E08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00B41" w:rsidR="008E0814">
        <w:rPr>
          <w:rFonts w:ascii="Times New Roman" w:hAnsi="Times New Roman" w:cs="Times New Roman"/>
          <w:sz w:val="24"/>
          <w:szCs w:val="24"/>
          <w:lang w:val="en-US"/>
        </w:rPr>
        <w:t>Experimental microcosms</w:t>
      </w:r>
      <w:r w:rsidRPr="00D00B41" w:rsidR="008E081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00B41" w:rsidR="008E0814">
        <w:rPr>
          <w:rFonts w:ascii="Times New Roman" w:hAnsi="Times New Roman" w:cs="Times New Roman"/>
          <w:sz w:val="24"/>
          <w:szCs w:val="24"/>
          <w:lang w:val="en-US"/>
        </w:rPr>
        <w:t xml:space="preserve">testing the effects </w:t>
      </w:r>
      <w:r w:rsidRPr="00D00B41" w:rsidR="00C21C99">
        <w:rPr>
          <w:rFonts w:ascii="Times New Roman" w:hAnsi="Times New Roman" w:cs="Times New Roman"/>
          <w:sz w:val="24"/>
          <w:szCs w:val="24"/>
          <w:lang w:val="en-US"/>
        </w:rPr>
        <w:t xml:space="preserve">fungal infections on the thermal tolerance and volunteer exposure to extreme temperatures of prey and predator insect species. Colonies and experiments under field conditions (a) </w:t>
      </w:r>
      <w:proofErr w:type="spellStart"/>
      <w:r w:rsidRPr="00D00B41" w:rsidR="00C21C99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="0036740B">
        <w:rPr>
          <w:rFonts w:ascii="Times New Roman" w:hAnsi="Times New Roman" w:cs="Times New Roman"/>
          <w:i/>
          <w:sz w:val="24"/>
          <w:szCs w:val="24"/>
          <w:lang w:val="en-US"/>
        </w:rPr>
        <w:t>cyrth</w:t>
      </w:r>
      <w:r w:rsidRPr="00D00B41" w:rsidR="00C21C99">
        <w:rPr>
          <w:rFonts w:ascii="Times New Roman" w:hAnsi="Times New Roman" w:cs="Times New Roman"/>
          <w:i/>
          <w:sz w:val="24"/>
          <w:szCs w:val="24"/>
          <w:lang w:val="en-US"/>
        </w:rPr>
        <w:t>ociphom</w:t>
      </w:r>
      <w:proofErr w:type="spellEnd"/>
      <w:r w:rsidRPr="00D00B41" w:rsidR="00C21C9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00B41" w:rsidR="00C21C99">
        <w:rPr>
          <w:rFonts w:ascii="Times New Roman" w:hAnsi="Times New Roman" w:cs="Times New Roman"/>
          <w:i/>
          <w:sz w:val="24"/>
          <w:szCs w:val="24"/>
          <w:lang w:val="en-US"/>
        </w:rPr>
        <w:t>pisum</w:t>
      </w:r>
      <w:proofErr w:type="spellEnd"/>
      <w:r w:rsidRPr="00D00B41" w:rsidR="00DB0ED6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Pr="00D00B41" w:rsidR="00C21C99">
        <w:rPr>
          <w:rFonts w:ascii="Times New Roman" w:hAnsi="Times New Roman" w:cs="Times New Roman"/>
          <w:sz w:val="24"/>
          <w:szCs w:val="24"/>
          <w:lang w:val="en-US"/>
        </w:rPr>
        <w:t xml:space="preserve"> (b-c) </w:t>
      </w:r>
      <w:proofErr w:type="spellStart"/>
      <w:r w:rsidRPr="00D00B41" w:rsidR="00C21C99">
        <w:rPr>
          <w:rFonts w:ascii="Times New Roman" w:hAnsi="Times New Roman" w:cs="Times New Roman"/>
          <w:i/>
          <w:sz w:val="24"/>
          <w:szCs w:val="24"/>
          <w:lang w:val="en-US"/>
        </w:rPr>
        <w:t>Hippodamia</w:t>
      </w:r>
      <w:proofErr w:type="spellEnd"/>
      <w:r w:rsidRPr="00D00B41" w:rsidR="00C21C99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00B41" w:rsidR="00C21C99">
        <w:rPr>
          <w:rFonts w:ascii="Times New Roman" w:hAnsi="Times New Roman" w:cs="Times New Roman"/>
          <w:i/>
          <w:sz w:val="24"/>
          <w:szCs w:val="24"/>
          <w:lang w:val="en-US"/>
        </w:rPr>
        <w:t>convergens</w:t>
      </w:r>
      <w:proofErr w:type="spellEnd"/>
      <w:r w:rsidRPr="00D00B41" w:rsidR="00C21C99">
        <w:rPr>
          <w:rFonts w:ascii="Times New Roman" w:hAnsi="Times New Roman" w:cs="Times New Roman"/>
          <w:sz w:val="24"/>
          <w:szCs w:val="24"/>
          <w:lang w:val="en-US"/>
        </w:rPr>
        <w:t>. (d</w:t>
      </w:r>
      <w:r w:rsidRPr="00D00B41" w:rsidR="00DB0ED6">
        <w:rPr>
          <w:rFonts w:ascii="Times New Roman" w:hAnsi="Times New Roman" w:cs="Times New Roman"/>
          <w:sz w:val="24"/>
          <w:szCs w:val="24"/>
          <w:lang w:val="en-US"/>
        </w:rPr>
        <w:t>-f</w:t>
      </w:r>
      <w:r w:rsidRPr="00D00B41" w:rsidR="00C21C9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D00B41" w:rsidR="00DB0ED6">
        <w:rPr>
          <w:rFonts w:ascii="Times New Roman" w:hAnsi="Times New Roman" w:cs="Times New Roman"/>
          <w:sz w:val="24"/>
          <w:szCs w:val="24"/>
          <w:lang w:val="en-US"/>
        </w:rPr>
        <w:t>Experimental microcosms</w:t>
      </w:r>
      <w:r w:rsidRPr="00D00B41" w:rsidR="00DB0E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D00B41" w:rsidR="00DB0ED6">
        <w:rPr>
          <w:rFonts w:ascii="Times New Roman" w:hAnsi="Times New Roman" w:cs="Times New Roman"/>
          <w:sz w:val="24"/>
          <w:szCs w:val="24"/>
          <w:lang w:val="en-US"/>
        </w:rPr>
        <w:t>to evaluate two fungal loads: l</w:t>
      </w:r>
      <w:r w:rsidRPr="00D00B41" w:rsidR="00C21C99">
        <w:rPr>
          <w:rFonts w:ascii="Times New Roman" w:hAnsi="Times New Roman" w:cs="Times New Roman"/>
          <w:sz w:val="24"/>
          <w:szCs w:val="24"/>
          <w:lang w:val="en-US"/>
        </w:rPr>
        <w:t xml:space="preserve">ow spore load= 1.4 x 10 </w:t>
      </w:r>
      <w:r w:rsidRPr="00D00B41" w:rsidR="00C21C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6</w:t>
      </w:r>
      <w:r w:rsidRPr="00D00B41" w:rsidR="00C21C99">
        <w:rPr>
          <w:rFonts w:ascii="Times New Roman" w:hAnsi="Times New Roman" w:cs="Times New Roman"/>
          <w:sz w:val="24"/>
          <w:szCs w:val="24"/>
          <w:lang w:val="en-US"/>
        </w:rPr>
        <w:t>spores ha</w:t>
      </w:r>
      <w:r w:rsidRPr="00D00B41" w:rsidR="00C21C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D00B41" w:rsidR="00C21C99">
        <w:rPr>
          <w:rFonts w:ascii="Times New Roman" w:hAnsi="Times New Roman" w:cs="Times New Roman"/>
          <w:sz w:val="24"/>
          <w:szCs w:val="24"/>
          <w:lang w:val="en-US"/>
        </w:rPr>
        <w:t>, high spore load = 1.4 x 10</w:t>
      </w:r>
      <w:r w:rsidRPr="00D00B41" w:rsidR="00C21C9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 xml:space="preserve">12 </w:t>
      </w:r>
      <w:proofErr w:type="gramStart"/>
      <w:r w:rsidRPr="00D00B41" w:rsidR="00C21C99">
        <w:rPr>
          <w:rFonts w:ascii="Times New Roman" w:hAnsi="Times New Roman" w:cs="Times New Roman"/>
          <w:sz w:val="24"/>
          <w:szCs w:val="24"/>
          <w:lang w:val="en-US"/>
        </w:rPr>
        <w:t>spores</w:t>
      </w:r>
      <w:proofErr w:type="gramEnd"/>
      <w:r w:rsidRPr="00D00B41" w:rsidR="00DB0ED6">
        <w:rPr>
          <w:rFonts w:ascii="Times New Roman" w:hAnsi="Times New Roman" w:cs="Times New Roman"/>
          <w:sz w:val="24"/>
          <w:szCs w:val="24"/>
          <w:lang w:val="en-US"/>
        </w:rPr>
        <w:t xml:space="preserve"> ha</w:t>
      </w:r>
      <w:r w:rsidRPr="00D00B41" w:rsidR="00DB0ED6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-1</w:t>
      </w:r>
      <w:r w:rsidRPr="00D00B41" w:rsidR="00DB0ED6">
        <w:rPr>
          <w:rFonts w:ascii="Times New Roman" w:hAnsi="Times New Roman" w:cs="Times New Roman"/>
          <w:sz w:val="24"/>
          <w:szCs w:val="24"/>
          <w:lang w:val="en-US"/>
        </w:rPr>
        <w:t xml:space="preserve">. (g-f) </w:t>
      </w:r>
      <w:proofErr w:type="spellStart"/>
      <w:r w:rsidRPr="00D00B41" w:rsidR="00DB0ED6">
        <w:rPr>
          <w:rFonts w:ascii="Times New Roman" w:hAnsi="Times New Roman" w:cs="Times New Roman"/>
          <w:i/>
          <w:sz w:val="24"/>
          <w:szCs w:val="24"/>
          <w:lang w:val="en-US"/>
        </w:rPr>
        <w:t>Hippodamia</w:t>
      </w:r>
      <w:proofErr w:type="spellEnd"/>
      <w:r w:rsidRPr="00D00B41" w:rsidR="00DB0ED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00B41" w:rsidR="00DB0ED6">
        <w:rPr>
          <w:rFonts w:ascii="Times New Roman" w:hAnsi="Times New Roman" w:cs="Times New Roman"/>
          <w:i/>
          <w:sz w:val="24"/>
          <w:szCs w:val="24"/>
          <w:lang w:val="en-US"/>
        </w:rPr>
        <w:t>convergens</w:t>
      </w:r>
      <w:proofErr w:type="spellEnd"/>
      <w:r w:rsidRPr="00D00B41" w:rsidR="00DB0ED6">
        <w:rPr>
          <w:rFonts w:ascii="Times New Roman" w:hAnsi="Times New Roman" w:cs="Times New Roman"/>
          <w:sz w:val="24"/>
          <w:szCs w:val="24"/>
          <w:lang w:val="en-US"/>
        </w:rPr>
        <w:t xml:space="preserve"> adults infected with (g) low and (f) high fungal loads. </w:t>
      </w:r>
    </w:p>
    <w:p w:rsidRPr="00D00B41" w:rsidR="001E0003" w:rsidP="00D00B41" w:rsidRDefault="001E0003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00B4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S1</w:t>
      </w:r>
      <w:r w:rsidRPr="00D00B41">
        <w:rPr>
          <w:rFonts w:ascii="Times New Roman" w:hAnsi="Times New Roman" w:cs="Times New Roman"/>
          <w:sz w:val="24"/>
          <w:szCs w:val="24"/>
          <w:lang w:val="en-US"/>
        </w:rPr>
        <w:t xml:space="preserve"> Spores on experimental individuals of </w:t>
      </w:r>
      <w:proofErr w:type="spellStart"/>
      <w:r w:rsidRPr="00D00B41">
        <w:rPr>
          <w:rFonts w:ascii="Times New Roman" w:hAnsi="Times New Roman" w:cs="Times New Roman"/>
          <w:i/>
          <w:sz w:val="24"/>
          <w:szCs w:val="24"/>
          <w:lang w:val="en-US"/>
        </w:rPr>
        <w:t>Acyrtociphom</w:t>
      </w:r>
      <w:proofErr w:type="spellEnd"/>
      <w:r w:rsidRPr="00D00B4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00B41">
        <w:rPr>
          <w:rFonts w:ascii="Times New Roman" w:hAnsi="Times New Roman" w:cs="Times New Roman"/>
          <w:i/>
          <w:sz w:val="24"/>
          <w:szCs w:val="24"/>
          <w:lang w:val="en-US"/>
        </w:rPr>
        <w:t>pisum</w:t>
      </w:r>
      <w:proofErr w:type="spellEnd"/>
      <w:r w:rsidRPr="00D00B4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D00B41">
        <w:rPr>
          <w:rFonts w:ascii="Times New Roman" w:hAnsi="Times New Roman" w:cs="Times New Roman"/>
          <w:i/>
          <w:sz w:val="24"/>
          <w:szCs w:val="24"/>
          <w:lang w:val="en-US"/>
        </w:rPr>
        <w:t>Hippodamia</w:t>
      </w:r>
      <w:proofErr w:type="spellEnd"/>
      <w:r w:rsidRPr="00D00B4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00B41">
        <w:rPr>
          <w:rFonts w:ascii="Times New Roman" w:hAnsi="Times New Roman" w:cs="Times New Roman"/>
          <w:i/>
          <w:sz w:val="24"/>
          <w:szCs w:val="24"/>
          <w:lang w:val="en-US"/>
        </w:rPr>
        <w:t>convergens</w:t>
      </w:r>
      <w:proofErr w:type="spellEnd"/>
      <w:r w:rsidRPr="00D00B41">
        <w:rPr>
          <w:rFonts w:ascii="Times New Roman" w:hAnsi="Times New Roman" w:cs="Times New Roman"/>
          <w:sz w:val="24"/>
          <w:szCs w:val="24"/>
          <w:lang w:val="en-US"/>
        </w:rPr>
        <w:t xml:space="preserve"> subject thermal conditions (</w:t>
      </w:r>
      <w:proofErr w:type="spellStart"/>
      <w:r w:rsidRPr="00D00B41">
        <w:rPr>
          <w:rFonts w:ascii="Times New Roman" w:hAnsi="Times New Roman" w:cs="Times New Roman"/>
          <w:sz w:val="24"/>
          <w:szCs w:val="24"/>
          <w:lang w:val="en-US"/>
        </w:rPr>
        <w:t>CT</w:t>
      </w:r>
      <w:r w:rsidRPr="00D00B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proofErr w:type="spellEnd"/>
      <w:r w:rsidRPr="00D00B4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00B41">
        <w:rPr>
          <w:rFonts w:ascii="Times New Roman" w:hAnsi="Times New Roman" w:cs="Times New Roman"/>
          <w:sz w:val="24"/>
          <w:szCs w:val="24"/>
          <w:lang w:val="en-US"/>
        </w:rPr>
        <w:t>CT</w:t>
      </w:r>
      <w:r w:rsidRPr="00D00B41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Min</w:t>
      </w:r>
      <w:proofErr w:type="spellEnd"/>
      <w:r w:rsidRPr="00D00B41">
        <w:rPr>
          <w:rFonts w:ascii="Times New Roman" w:hAnsi="Times New Roman" w:cs="Times New Roman"/>
          <w:sz w:val="24"/>
          <w:szCs w:val="24"/>
          <w:lang w:val="en-US"/>
        </w:rPr>
        <w:t>, voluntary exposure to warm or cold ETZs (Mean ±</w:t>
      </w:r>
      <w:proofErr w:type="spellStart"/>
      <w:r w:rsidRPr="00D00B41">
        <w:rPr>
          <w:rFonts w:ascii="Times New Roman" w:hAnsi="Times New Roman" w:cs="Times New Roman"/>
          <w:sz w:val="24"/>
          <w:szCs w:val="24"/>
          <w:lang w:val="en-US"/>
        </w:rPr>
        <w:t>s.e.</w:t>
      </w:r>
      <w:proofErr w:type="spellEnd"/>
      <w:r w:rsidRPr="00D00B41">
        <w:rPr>
          <w:rFonts w:ascii="Times New Roman" w:hAnsi="Times New Roman" w:cs="Times New Roman"/>
          <w:sz w:val="24"/>
          <w:szCs w:val="24"/>
          <w:lang w:val="en-US"/>
        </w:rPr>
        <w:t>)</w:t>
      </w: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289"/>
        <w:gridCol w:w="275"/>
        <w:gridCol w:w="92"/>
        <w:gridCol w:w="1618"/>
        <w:gridCol w:w="2048"/>
        <w:gridCol w:w="2048"/>
        <w:gridCol w:w="2048"/>
        <w:gridCol w:w="2049"/>
      </w:tblGrid>
      <w:tr w:rsidRPr="00D00B41" w:rsidR="001E0003" w:rsidTr="00043B20">
        <w:trPr>
          <w:trHeight w:val="446"/>
        </w:trPr>
        <w:tc>
          <w:tcPr>
            <w:tcW w:w="2289" w:type="dxa"/>
            <w:tcBorders>
              <w:top w:val="single" w:color="auto" w:sz="4" w:space="0"/>
              <w:bottom w:val="single" w:color="auto" w:sz="4" w:space="0"/>
            </w:tcBorders>
            <w:noWrap/>
            <w:hideMark/>
          </w:tcPr>
          <w:p w:rsidRPr="00D00B41" w:rsidR="001E0003" w:rsidP="00043B20" w:rsidRDefault="001E0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>Treatment</w:t>
            </w:r>
            <w:proofErr w:type="spellEnd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178" w:type="dxa"/>
            <w:gridSpan w:val="7"/>
            <w:tcBorders>
              <w:top w:val="single" w:color="auto" w:sz="4" w:space="0"/>
              <w:bottom w:val="single" w:color="auto" w:sz="4" w:space="0"/>
            </w:tcBorders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>Spores</w:t>
            </w:r>
            <w:proofErr w:type="spellEnd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(Mean ±s.e.)</w:t>
            </w:r>
          </w:p>
        </w:tc>
      </w:tr>
      <w:tr w:rsidRPr="00D00B41" w:rsidR="001E0003" w:rsidTr="00043B20">
        <w:trPr>
          <w:trHeight w:val="446"/>
        </w:trPr>
        <w:tc>
          <w:tcPr>
            <w:tcW w:w="2656" w:type="dxa"/>
            <w:gridSpan w:val="3"/>
            <w:tcBorders>
              <w:top w:val="single" w:color="auto" w:sz="4" w:space="0"/>
            </w:tcBorders>
            <w:noWrap/>
            <w:hideMark/>
          </w:tcPr>
          <w:p w:rsidRPr="00D00B41" w:rsidR="001E0003" w:rsidP="00043B20" w:rsidRDefault="001E000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Acyrtocyphon</w:t>
            </w:r>
            <w:proofErr w:type="spellEnd"/>
            <w:r w:rsidRPr="00D00B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D00B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pisum</w:t>
            </w:r>
            <w:proofErr w:type="spellEnd"/>
            <w:r w:rsidRPr="00D00B4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618" w:type="dxa"/>
            <w:tcBorders>
              <w:top w:val="single" w:color="auto" w:sz="4" w:space="0"/>
            </w:tcBorders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>CT</w:t>
            </w:r>
            <w:r w:rsidRPr="00D00B4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2048" w:type="dxa"/>
            <w:tcBorders>
              <w:top w:val="single" w:color="auto" w:sz="4" w:space="0"/>
            </w:tcBorders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>CT</w:t>
            </w:r>
            <w:r w:rsidRPr="00D00B41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2048" w:type="dxa"/>
            <w:tcBorders>
              <w:top w:val="single" w:color="auto" w:sz="4" w:space="0"/>
            </w:tcBorders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>Exploration</w:t>
            </w:r>
            <w:proofErr w:type="spellEnd"/>
          </w:p>
        </w:tc>
        <w:tc>
          <w:tcPr>
            <w:tcW w:w="2048" w:type="dxa"/>
            <w:tcBorders>
              <w:top w:val="single" w:color="auto" w:sz="4" w:space="0"/>
            </w:tcBorders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>Warm</w:t>
            </w:r>
            <w:proofErr w:type="spellEnd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ETZ</w:t>
            </w:r>
          </w:p>
        </w:tc>
        <w:tc>
          <w:tcPr>
            <w:tcW w:w="2048" w:type="dxa"/>
            <w:tcBorders>
              <w:top w:val="single" w:color="auto" w:sz="4" w:space="0"/>
            </w:tcBorders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>Cold</w:t>
            </w:r>
            <w:proofErr w:type="spellEnd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ETZ</w:t>
            </w:r>
          </w:p>
        </w:tc>
      </w:tr>
      <w:tr w:rsidRPr="00D00B41" w:rsidR="001E0003" w:rsidTr="00043B20">
        <w:trPr>
          <w:trHeight w:val="446"/>
        </w:trPr>
        <w:tc>
          <w:tcPr>
            <w:tcW w:w="2656" w:type="dxa"/>
            <w:gridSpan w:val="3"/>
            <w:noWrap/>
            <w:hideMark/>
          </w:tcPr>
          <w:p w:rsidRPr="00D00B41" w:rsidR="001E0003" w:rsidP="00043B20" w:rsidRDefault="001E0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>Healthy</w:t>
            </w:r>
            <w:proofErr w:type="spellEnd"/>
          </w:p>
        </w:tc>
        <w:tc>
          <w:tcPr>
            <w:tcW w:w="1618" w:type="dxa"/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0.16 ± 0.09</w:t>
            </w:r>
          </w:p>
        </w:tc>
        <w:tc>
          <w:tcPr>
            <w:tcW w:w="2048" w:type="dxa"/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0.5 2± 0.15</w:t>
            </w:r>
          </w:p>
        </w:tc>
        <w:tc>
          <w:tcPr>
            <w:tcW w:w="2048" w:type="dxa"/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8" w:type="dxa"/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 ± 0.10</w:t>
            </w:r>
          </w:p>
        </w:tc>
        <w:tc>
          <w:tcPr>
            <w:tcW w:w="2048" w:type="dxa"/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0.54 ±0.14</w:t>
            </w:r>
          </w:p>
        </w:tc>
      </w:tr>
      <w:tr w:rsidRPr="00D00B41" w:rsidR="001E0003" w:rsidTr="00043B20">
        <w:trPr>
          <w:trHeight w:val="446"/>
        </w:trPr>
        <w:tc>
          <w:tcPr>
            <w:tcW w:w="2564" w:type="dxa"/>
            <w:gridSpan w:val="2"/>
            <w:noWrap/>
            <w:hideMark/>
          </w:tcPr>
          <w:p w:rsidRPr="00D00B41" w:rsidR="001E0003" w:rsidP="00043B20" w:rsidRDefault="001E0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>Low</w:t>
            </w:r>
            <w:proofErr w:type="spellEnd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>fungal</w:t>
            </w:r>
            <w:proofErr w:type="spellEnd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load</w:t>
            </w:r>
          </w:p>
        </w:tc>
        <w:tc>
          <w:tcPr>
            <w:tcW w:w="1709" w:type="dxa"/>
            <w:gridSpan w:val="2"/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6.37 ± 0.68</w:t>
            </w:r>
          </w:p>
        </w:tc>
        <w:tc>
          <w:tcPr>
            <w:tcW w:w="2048" w:type="dxa"/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0.95 ± 0.27</w:t>
            </w:r>
          </w:p>
        </w:tc>
        <w:tc>
          <w:tcPr>
            <w:tcW w:w="2048" w:type="dxa"/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10.7 ± 0.74</w:t>
            </w:r>
          </w:p>
        </w:tc>
        <w:tc>
          <w:tcPr>
            <w:tcW w:w="2048" w:type="dxa"/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1.08 ± 0.25</w:t>
            </w:r>
          </w:p>
        </w:tc>
        <w:tc>
          <w:tcPr>
            <w:tcW w:w="2048" w:type="dxa"/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8.04 ±0.86</w:t>
            </w:r>
          </w:p>
        </w:tc>
      </w:tr>
      <w:tr w:rsidRPr="00D00B41" w:rsidR="001E0003" w:rsidTr="00043B20">
        <w:trPr>
          <w:trHeight w:val="446"/>
        </w:trPr>
        <w:tc>
          <w:tcPr>
            <w:tcW w:w="2564" w:type="dxa"/>
            <w:gridSpan w:val="2"/>
            <w:tcBorders>
              <w:bottom w:val="single" w:color="auto" w:sz="4" w:space="0"/>
            </w:tcBorders>
            <w:noWrap/>
            <w:hideMark/>
          </w:tcPr>
          <w:p w:rsidRPr="00D00B41" w:rsidR="001E0003" w:rsidP="00043B20" w:rsidRDefault="001E000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High </w:t>
            </w:r>
            <w:proofErr w:type="spellStart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>fungal</w:t>
            </w:r>
            <w:proofErr w:type="spellEnd"/>
            <w:r w:rsidRPr="00D00B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load</w:t>
            </w:r>
          </w:p>
        </w:tc>
        <w:tc>
          <w:tcPr>
            <w:tcW w:w="1709" w:type="dxa"/>
            <w:gridSpan w:val="2"/>
            <w:tcBorders>
              <w:bottom w:val="single" w:color="auto" w:sz="4" w:space="0"/>
            </w:tcBorders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11.33± 0.85</w:t>
            </w:r>
          </w:p>
        </w:tc>
        <w:tc>
          <w:tcPr>
            <w:tcW w:w="2048" w:type="dxa"/>
            <w:tcBorders>
              <w:bottom w:val="single" w:color="auto" w:sz="4" w:space="0"/>
            </w:tcBorders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25.5 ± 2.01</w:t>
            </w:r>
          </w:p>
        </w:tc>
        <w:tc>
          <w:tcPr>
            <w:tcW w:w="2048" w:type="dxa"/>
            <w:tcBorders>
              <w:bottom w:val="single" w:color="auto" w:sz="4" w:space="0"/>
            </w:tcBorders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23.25 ± 0.97</w:t>
            </w:r>
          </w:p>
        </w:tc>
        <w:tc>
          <w:tcPr>
            <w:tcW w:w="2048" w:type="dxa"/>
            <w:tcBorders>
              <w:bottom w:val="single" w:color="auto" w:sz="4" w:space="0"/>
            </w:tcBorders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6.79 ± 0.95</w:t>
            </w:r>
          </w:p>
        </w:tc>
        <w:tc>
          <w:tcPr>
            <w:tcW w:w="2048" w:type="dxa"/>
            <w:tcBorders>
              <w:bottom w:val="single" w:color="auto" w:sz="4" w:space="0"/>
            </w:tcBorders>
            <w:noWrap/>
            <w:hideMark/>
          </w:tcPr>
          <w:p w:rsidRPr="00D00B41" w:rsidR="001E0003" w:rsidP="00043B20" w:rsidRDefault="001E00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16.5 ±0.98</w:t>
            </w:r>
          </w:p>
        </w:tc>
      </w:tr>
    </w:tbl>
    <w:tbl>
      <w:tblPr>
        <w:tblW w:w="124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2070"/>
        <w:gridCol w:w="1954"/>
        <w:gridCol w:w="1954"/>
        <w:gridCol w:w="1954"/>
        <w:gridCol w:w="1954"/>
      </w:tblGrid>
      <w:tr w:rsidRPr="00D00B41" w:rsidR="001E0003" w:rsidTr="00043B20">
        <w:trPr>
          <w:trHeight w:val="578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  <w:lang w:eastAsia="es-CO"/>
              </w:rPr>
            </w:pPr>
            <w:proofErr w:type="spellStart"/>
            <w:r w:rsidRPr="00D00B41"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  <w:lang w:eastAsia="es-CO"/>
              </w:rPr>
              <w:t>Hippodamia</w:t>
            </w:r>
            <w:proofErr w:type="spellEnd"/>
            <w:r w:rsidRPr="00D00B41"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  <w:lang w:eastAsia="es-CO"/>
              </w:rPr>
              <w:t xml:space="preserve"> </w:t>
            </w:r>
            <w:proofErr w:type="spellStart"/>
            <w:r w:rsidRPr="00D00B41">
              <w:rPr>
                <w:rFonts w:ascii="Times New Roman" w:hAnsi="Times New Roman" w:eastAsia="Times New Roman" w:cs="Times New Roman"/>
                <w:b/>
                <w:i/>
                <w:color w:val="000000"/>
                <w:sz w:val="24"/>
                <w:szCs w:val="24"/>
                <w:lang w:eastAsia="es-CO"/>
              </w:rPr>
              <w:t>convergens</w:t>
            </w:r>
            <w:proofErr w:type="spellEnd"/>
          </w:p>
          <w:p w:rsidRPr="00D00B41" w:rsidR="001E0003" w:rsidP="00043B20" w:rsidRDefault="001E000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es-CO"/>
              </w:rPr>
            </w:pPr>
            <w:proofErr w:type="spellStart"/>
            <w:r w:rsidRPr="00D00B41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es-CO"/>
              </w:rPr>
              <w:t>Healthy</w:t>
            </w:r>
            <w:proofErr w:type="spellEnd"/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</w:pP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 xml:space="preserve">0.125 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±</w:t>
            </w: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 xml:space="preserve"> 0.06</w:t>
            </w:r>
          </w:p>
        </w:tc>
        <w:tc>
          <w:tcPr>
            <w:tcW w:w="1954" w:type="dxa"/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</w:pP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 xml:space="preserve">0.04 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0.06</w:t>
            </w:r>
          </w:p>
        </w:tc>
        <w:tc>
          <w:tcPr>
            <w:tcW w:w="1954" w:type="dxa"/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</w:pP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 xml:space="preserve">0.04 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0.04</w:t>
            </w:r>
          </w:p>
        </w:tc>
        <w:tc>
          <w:tcPr>
            <w:tcW w:w="1954" w:type="dxa"/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</w:pP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 xml:space="preserve">0.41 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0.28</w:t>
            </w:r>
          </w:p>
        </w:tc>
        <w:tc>
          <w:tcPr>
            <w:tcW w:w="1954" w:type="dxa"/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</w:pP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 xml:space="preserve">0.04 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0.04</w:t>
            </w:r>
          </w:p>
        </w:tc>
      </w:tr>
      <w:tr w:rsidRPr="00D00B41" w:rsidR="001E0003" w:rsidTr="00043B20">
        <w:trPr>
          <w:trHeight w:val="578"/>
        </w:trPr>
        <w:tc>
          <w:tcPr>
            <w:tcW w:w="2552" w:type="dxa"/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es-CO"/>
              </w:rPr>
            </w:pPr>
            <w:proofErr w:type="spellStart"/>
            <w:r w:rsidRPr="00D00B41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es-CO"/>
              </w:rPr>
              <w:t>Low</w:t>
            </w:r>
            <w:proofErr w:type="spellEnd"/>
            <w:r w:rsidRPr="00D00B41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es-CO"/>
              </w:rPr>
              <w:t xml:space="preserve"> </w:t>
            </w:r>
            <w:proofErr w:type="spellStart"/>
            <w:r w:rsidRPr="00D00B41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es-CO"/>
              </w:rPr>
              <w:t>fungal</w:t>
            </w:r>
            <w:proofErr w:type="spellEnd"/>
            <w:r w:rsidRPr="00D00B41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es-CO"/>
              </w:rPr>
              <w:t xml:space="preserve"> load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</w:pP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 xml:space="preserve">7.33 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1.09</w:t>
            </w:r>
          </w:p>
        </w:tc>
        <w:tc>
          <w:tcPr>
            <w:tcW w:w="1954" w:type="dxa"/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</w:pP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22.37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1.28</w:t>
            </w:r>
          </w:p>
        </w:tc>
        <w:tc>
          <w:tcPr>
            <w:tcW w:w="1954" w:type="dxa"/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</w:pP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13.75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1.3</w:t>
            </w:r>
          </w:p>
        </w:tc>
        <w:tc>
          <w:tcPr>
            <w:tcW w:w="1954" w:type="dxa"/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</w:pP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 xml:space="preserve">3.37 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0.87</w:t>
            </w:r>
          </w:p>
        </w:tc>
        <w:tc>
          <w:tcPr>
            <w:tcW w:w="1954" w:type="dxa"/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</w:pP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13.75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1.12</w:t>
            </w:r>
          </w:p>
        </w:tc>
      </w:tr>
      <w:tr w:rsidRPr="00D00B41" w:rsidR="001E0003" w:rsidTr="00043B20">
        <w:trPr>
          <w:trHeight w:val="578"/>
        </w:trPr>
        <w:tc>
          <w:tcPr>
            <w:tcW w:w="2552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es-CO"/>
              </w:rPr>
            </w:pPr>
            <w:r w:rsidRPr="00D00B41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es-CO"/>
              </w:rPr>
              <w:t xml:space="preserve">High </w:t>
            </w:r>
            <w:proofErr w:type="spellStart"/>
            <w:r w:rsidRPr="00D00B41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es-CO"/>
              </w:rPr>
              <w:t>fungal</w:t>
            </w:r>
            <w:proofErr w:type="spellEnd"/>
            <w:r w:rsidRPr="00D00B41"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eastAsia="es-CO"/>
              </w:rPr>
              <w:t xml:space="preserve"> load</w:t>
            </w:r>
          </w:p>
        </w:tc>
        <w:tc>
          <w:tcPr>
            <w:tcW w:w="2070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</w:pP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 xml:space="preserve">24.83 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1.45</w:t>
            </w:r>
          </w:p>
        </w:tc>
        <w:tc>
          <w:tcPr>
            <w:tcW w:w="1954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</w:pP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 xml:space="preserve">23.41 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1.42</w:t>
            </w:r>
          </w:p>
        </w:tc>
        <w:tc>
          <w:tcPr>
            <w:tcW w:w="1954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</w:pP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 xml:space="preserve">14.95 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1.78</w:t>
            </w:r>
          </w:p>
        </w:tc>
        <w:tc>
          <w:tcPr>
            <w:tcW w:w="1954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</w:pP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12.58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0.89</w:t>
            </w:r>
          </w:p>
        </w:tc>
        <w:tc>
          <w:tcPr>
            <w:tcW w:w="1954" w:type="dxa"/>
            <w:tcBorders>
              <w:bottom w:val="single" w:color="auto" w:sz="4" w:space="0"/>
            </w:tcBorders>
            <w:shd w:val="clear" w:color="auto" w:fill="auto"/>
            <w:noWrap/>
            <w:vAlign w:val="bottom"/>
            <w:hideMark/>
          </w:tcPr>
          <w:p w:rsidRPr="00D00B41" w:rsidR="001E0003" w:rsidP="00043B20" w:rsidRDefault="001E0003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</w:pP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 xml:space="preserve">14.95 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± </w:t>
            </w:r>
            <w:r w:rsidRPr="00D00B41"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es-CO"/>
              </w:rPr>
              <w:t>0.91</w:t>
            </w:r>
          </w:p>
        </w:tc>
      </w:tr>
    </w:tbl>
    <w:p w:rsidRPr="00D00B41" w:rsidR="001E0003" w:rsidP="001E0003" w:rsidRDefault="001E0003">
      <w:pPr>
        <w:rPr>
          <w:sz w:val="24"/>
          <w:szCs w:val="24"/>
          <w:lang w:val="en-US"/>
        </w:rPr>
      </w:pPr>
    </w:p>
    <w:p w:rsidRPr="00D00B41" w:rsidR="001E0003" w:rsidP="004B6CDC" w:rsidRDefault="001E000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D00B4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Pr="00D00B41" w:rsidR="00A27478" w:rsidP="004B6CDC" w:rsidRDefault="000A616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00B4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Table S</w:t>
      </w:r>
      <w:r w:rsidRPr="00D00B41" w:rsidR="001E0003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D00B4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00B41" w:rsidR="000D4C9E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Parameter estimates</w:t>
      </w:r>
      <w:r w:rsidRPr="00D00B41" w:rsidR="000D4C9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D00B41" w:rsidR="000D4C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of analysis of deviance (type II) tables of full-factorial models from experiments testing the </w:t>
      </w:r>
      <w:r w:rsidRPr="00D00B41" w:rsidR="000D4C9E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Pr="00D00B41" w:rsidR="000D4C9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ffect </w:t>
      </w:r>
      <w:r w:rsidRPr="00D00B41" w:rsidR="00D00B4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fungal infections and exposure to critical and extreme temperatures on </w:t>
      </w:r>
      <w:r w:rsidRPr="00D00B41" w:rsidR="000D4C9E">
        <w:rPr>
          <w:rFonts w:ascii="Times New Roman" w:hAnsi="Times New Roman" w:cs="Times New Roman"/>
          <w:bCs/>
          <w:i/>
          <w:sz w:val="24"/>
          <w:szCs w:val="24"/>
          <w:lang w:val="en-US"/>
        </w:rPr>
        <w:t>A</w:t>
      </w:r>
      <w:r w:rsidRPr="00D00B41" w:rsidR="00D00B41">
        <w:rPr>
          <w:rFonts w:ascii="Times New Roman" w:hAnsi="Times New Roman" w:cs="Times New Roman"/>
          <w:bCs/>
          <w:i/>
          <w:sz w:val="24"/>
          <w:szCs w:val="24"/>
          <w:lang w:val="en-US"/>
        </w:rPr>
        <w:t>.</w:t>
      </w:r>
      <w:r w:rsidRPr="00D00B41" w:rsidR="000D4C9E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Pr="00D00B41" w:rsidR="000D4C9E">
        <w:rPr>
          <w:rFonts w:ascii="Times New Roman" w:hAnsi="Times New Roman" w:cs="Times New Roman"/>
          <w:bCs/>
          <w:i/>
          <w:sz w:val="24"/>
          <w:szCs w:val="24"/>
          <w:lang w:val="en-US"/>
        </w:rPr>
        <w:t>pisum</w:t>
      </w:r>
      <w:proofErr w:type="spellEnd"/>
      <w:r w:rsidRPr="00D00B41" w:rsidR="000D4C9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D00B41" w:rsidR="000D4C9E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D00B41" w:rsidR="000D4C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AIC=</w:t>
      </w:r>
      <w:r w:rsidRPr="00D00B41" w:rsidR="00D00B41">
        <w:rPr>
          <w:rFonts w:ascii="Times New Roman" w:hAnsi="Times New Roman" w:cs="Times New Roman"/>
          <w:sz w:val="24"/>
          <w:szCs w:val="24"/>
          <w:lang w:val="en-US"/>
        </w:rPr>
        <w:t>226.59</w:t>
      </w:r>
      <w:r w:rsidRPr="00D00B41" w:rsidR="000D4C9E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)</w:t>
      </w:r>
    </w:p>
    <w:tbl>
      <w:tblPr>
        <w:tblW w:w="0" w:type="auto"/>
        <w:tblInd w:w="-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09"/>
        <w:gridCol w:w="1206"/>
        <w:gridCol w:w="1206"/>
        <w:gridCol w:w="1258"/>
        <w:gridCol w:w="1429"/>
        <w:gridCol w:w="1206"/>
        <w:gridCol w:w="1206"/>
      </w:tblGrid>
      <w:tr w:rsidRPr="00D00B41" w:rsidR="00D00B41" w:rsidTr="001E0003">
        <w:trPr>
          <w:trHeight w:val="552"/>
          <w:tblHeader/>
        </w:trPr>
        <w:tc>
          <w:tcPr>
            <w:tcW w:w="4209" w:type="dxa"/>
            <w:tcBorders>
              <w:top w:val="double" w:color="auto" w:sz="4" w:space="0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Term</w:t>
            </w:r>
            <w:proofErr w:type="spellEnd"/>
          </w:p>
        </w:tc>
        <w:tc>
          <w:tcPr>
            <w:tcW w:w="1206" w:type="dxa"/>
            <w:tcBorders>
              <w:top w:val="double" w:color="auto" w:sz="4" w:space="0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Estimate</w:t>
            </w:r>
            <w:proofErr w:type="spellEnd"/>
          </w:p>
        </w:tc>
        <w:tc>
          <w:tcPr>
            <w:tcW w:w="1206" w:type="dxa"/>
            <w:tcBorders>
              <w:top w:val="double" w:color="auto" w:sz="4" w:space="0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Std</w:t>
            </w:r>
            <w:proofErr w:type="spellEnd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Error</w:t>
            </w:r>
          </w:p>
        </w:tc>
        <w:tc>
          <w:tcPr>
            <w:tcW w:w="1258" w:type="dxa"/>
            <w:tcBorders>
              <w:top w:val="double" w:color="auto" w:sz="4" w:space="0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</w:pPr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L-R χ</w:t>
            </w:r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29" w:type="dxa"/>
            <w:tcBorders>
              <w:top w:val="double" w:color="auto" w:sz="4" w:space="0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Prob</w:t>
            </w:r>
            <w:proofErr w:type="spellEnd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 χ</w:t>
            </w:r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06" w:type="dxa"/>
            <w:tcBorders>
              <w:top w:val="double" w:color="auto" w:sz="4" w:space="0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Lower</w:t>
            </w:r>
            <w:proofErr w:type="spellEnd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CL</w:t>
            </w:r>
          </w:p>
        </w:tc>
        <w:tc>
          <w:tcPr>
            <w:tcW w:w="1206" w:type="dxa"/>
            <w:tcBorders>
              <w:top w:val="double" w:color="auto" w:sz="4" w:space="0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Upper</w:t>
            </w:r>
            <w:proofErr w:type="spellEnd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CL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Intercept</w:t>
            </w:r>
            <w:proofErr w:type="spellEnd"/>
          </w:p>
        </w:tc>
        <w:tc>
          <w:tcPr>
            <w:tcW w:w="1206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1.6783181</w:t>
            </w:r>
          </w:p>
        </w:tc>
        <w:tc>
          <w:tcPr>
            <w:tcW w:w="1206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0.1812863</w:t>
            </w:r>
          </w:p>
        </w:tc>
        <w:tc>
          <w:tcPr>
            <w:tcW w:w="1258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47.997587</w:t>
            </w:r>
          </w:p>
        </w:tc>
        <w:tc>
          <w:tcPr>
            <w:tcW w:w="1429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&lt;.0001*</w:t>
            </w:r>
          </w:p>
        </w:tc>
        <w:tc>
          <w:tcPr>
            <w:tcW w:w="1206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1.3001056</w:t>
            </w:r>
          </w:p>
        </w:tc>
        <w:tc>
          <w:tcPr>
            <w:tcW w:w="1206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2.0158612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1.2474324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0.1837697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57.752738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&lt;.0001*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0.903057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1.6290838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[High load]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-0.849709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0.2748498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12.158488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0.0005*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-1.446586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-0.351222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[control no 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therm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0.4719357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0.8862827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0.2815829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0.5957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-1.301294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2.2213609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Ctmax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-0.621031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0.3897594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3.319932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0.0684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-1.631974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0.042479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Ctmin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-0.182522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0.2626325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0.4881446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0.4848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-0.712676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0.3279798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vtmax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0.3670305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0.2199004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2.859498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0.0908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-0.057837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0.8099065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Vtmin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0.0186885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0.121194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0.0236617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0.8777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-0.226755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0.2492391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[control no 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therm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]*Treatment[Healthy]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-0.435855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0.8784206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0.2445187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0.6210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-2.16945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1.3235993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[control no 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therm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]*Treatment[High load]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0.8466504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1.3705212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0.3777615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0.5388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-1.931149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3.6352916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Ctmax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]*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0.4253094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0.403089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1.3193899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0.2507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-0.271528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1.4509115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Ctmax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]*Treatment[High load]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-1.306191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0.7282436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4.7250835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0.0297*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-3.274048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-0.113369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Ctmin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]*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0.2525042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0.2780105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0.8337313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0.3612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-0.288591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0.8107999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Ctmin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]*Treatment[High load]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-0.135261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0.4244667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0.1022222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0.7492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-1.005281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0.6933132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vtmax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]*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-0.297049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0.2380549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1.5846084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0.2081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-0.773954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0.1639418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vtmax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]*Treatment[High load]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0.2706972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0.3442771</w:t>
            </w:r>
          </w:p>
        </w:tc>
        <w:tc>
          <w:tcPr>
            <w:tcW w:w="125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0.6324496</w:t>
            </w:r>
          </w:p>
        </w:tc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0.4265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-0.390072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0.9775987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Vtmin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]*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8" w:type="dxa"/>
            <w:tcBorders>
              <w:top w:val="nil"/>
              <w:left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9" w:type="dxa"/>
            <w:tcBorders>
              <w:top w:val="nil"/>
              <w:left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6" w:type="dxa"/>
            <w:tcBorders>
              <w:top w:val="nil"/>
              <w:left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Pr="00D00B41" w:rsidR="00D00B41" w:rsidTr="001E0003">
        <w:trPr>
          <w:trHeight w:val="552"/>
        </w:trPr>
        <w:tc>
          <w:tcPr>
            <w:tcW w:w="4209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Vtmin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]*Treatment[High load]</w:t>
            </w:r>
          </w:p>
        </w:tc>
        <w:tc>
          <w:tcPr>
            <w:tcW w:w="120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5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9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Pr="00D00B41" w:rsidR="00A27478" w:rsidP="004B6CDC" w:rsidRDefault="00A27478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Pr="00D00B41" w:rsidR="000A6163" w:rsidRDefault="000A6163">
      <w:pPr>
        <w:rPr>
          <w:rFonts w:ascii="Times New Roman" w:hAnsi="Times New Roman" w:cs="Times New Roman"/>
          <w:sz w:val="24"/>
          <w:szCs w:val="24"/>
        </w:rPr>
      </w:pPr>
      <w:r w:rsidRPr="00D00B41">
        <w:rPr>
          <w:rFonts w:ascii="Times New Roman" w:hAnsi="Times New Roman" w:cs="Times New Roman"/>
          <w:sz w:val="24"/>
          <w:szCs w:val="24"/>
        </w:rPr>
        <w:br w:type="page"/>
      </w:r>
    </w:p>
    <w:p w:rsidRPr="00D00B41" w:rsidR="00A27478" w:rsidP="004B6CDC" w:rsidRDefault="00A27478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Pr="00D00B41" w:rsidR="00A27478" w:rsidP="004B6CDC" w:rsidRDefault="001E0003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00B41">
        <w:rPr>
          <w:rFonts w:ascii="Times New Roman" w:hAnsi="Times New Roman" w:cs="Times New Roman"/>
          <w:b/>
          <w:sz w:val="24"/>
          <w:szCs w:val="24"/>
          <w:lang w:val="en-US"/>
        </w:rPr>
        <w:t>Table S3</w:t>
      </w:r>
      <w:r w:rsidRPr="00D00B4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00B41" w:rsidR="00D00B4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Parameter estimates</w:t>
      </w:r>
      <w:r w:rsidRPr="00D00B41" w:rsidR="00D00B41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 </w:t>
      </w:r>
      <w:r w:rsidRPr="00D00B41" w:rsidR="00D00B41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of analysis of deviance (type II) tables of full-factorial models from experiments testing the </w:t>
      </w:r>
      <w:r w:rsidRPr="00D00B41" w:rsidR="00D00B41">
        <w:rPr>
          <w:rFonts w:ascii="Times New Roman" w:hAnsi="Times New Roman" w:cs="Times New Roman"/>
          <w:color w:val="000000"/>
          <w:sz w:val="24"/>
          <w:szCs w:val="24"/>
          <w:lang w:val="en-US"/>
        </w:rPr>
        <w:t>e</w:t>
      </w:r>
      <w:r w:rsidRPr="00D00B41" w:rsidR="00D00B4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ffect fungal infections and exposure to critical and extreme temperatures on </w:t>
      </w:r>
      <w:r w:rsidRPr="00D00B41" w:rsidR="00D00B41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H. </w:t>
      </w:r>
      <w:proofErr w:type="spellStart"/>
      <w:r w:rsidRPr="00D00B41" w:rsidR="00D00B41">
        <w:rPr>
          <w:rFonts w:ascii="Times New Roman" w:hAnsi="Times New Roman" w:cs="Times New Roman"/>
          <w:bCs/>
          <w:i/>
          <w:sz w:val="24"/>
          <w:szCs w:val="24"/>
          <w:lang w:val="en-US"/>
        </w:rPr>
        <w:t>convergens</w:t>
      </w:r>
      <w:proofErr w:type="spellEnd"/>
      <w:r w:rsidRPr="00D00B41" w:rsidR="00D00B41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Pr="00D00B41" w:rsidR="00D00B41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proofErr w:type="spellStart"/>
      <w:r w:rsidRPr="00D00B41" w:rsidR="00A27478">
        <w:rPr>
          <w:rFonts w:ascii="Times New Roman" w:hAnsi="Times New Roman" w:cs="Times New Roman"/>
          <w:sz w:val="24"/>
          <w:szCs w:val="24"/>
          <w:lang w:val="en-US"/>
        </w:rPr>
        <w:t>AICc</w:t>
      </w:r>
      <w:proofErr w:type="spellEnd"/>
      <w:r w:rsidRPr="00D00B41" w:rsidR="00A27478">
        <w:rPr>
          <w:rFonts w:ascii="Times New Roman" w:hAnsi="Times New Roman" w:cs="Times New Roman"/>
          <w:sz w:val="24"/>
          <w:szCs w:val="24"/>
          <w:lang w:val="en-US"/>
        </w:rPr>
        <w:t>=268.44</w:t>
      </w:r>
      <w:r w:rsidRPr="00D00B41" w:rsidR="00D00B41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tbl>
      <w:tblPr>
        <w:tblW w:w="0" w:type="auto"/>
        <w:tblInd w:w="-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49"/>
        <w:gridCol w:w="1218"/>
        <w:gridCol w:w="1218"/>
        <w:gridCol w:w="1391"/>
        <w:gridCol w:w="1322"/>
        <w:gridCol w:w="1218"/>
        <w:gridCol w:w="1218"/>
      </w:tblGrid>
      <w:tr w:rsidRPr="00D00B41" w:rsidR="00D00B41" w:rsidTr="000A6163">
        <w:trPr>
          <w:trHeight w:val="248"/>
          <w:tblHeader/>
        </w:trPr>
        <w:tc>
          <w:tcPr>
            <w:tcW w:w="4249" w:type="dxa"/>
            <w:tcBorders>
              <w:top w:val="double" w:color="auto" w:sz="4" w:space="0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Term</w:t>
            </w:r>
            <w:proofErr w:type="spellEnd"/>
          </w:p>
        </w:tc>
        <w:tc>
          <w:tcPr>
            <w:tcW w:w="1218" w:type="dxa"/>
            <w:tcBorders>
              <w:top w:val="double" w:color="auto" w:sz="4" w:space="0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Estimate</w:t>
            </w:r>
            <w:proofErr w:type="spellEnd"/>
          </w:p>
        </w:tc>
        <w:tc>
          <w:tcPr>
            <w:tcW w:w="1218" w:type="dxa"/>
            <w:tcBorders>
              <w:top w:val="double" w:color="auto" w:sz="4" w:space="0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Std</w:t>
            </w:r>
            <w:proofErr w:type="spellEnd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Error</w:t>
            </w:r>
          </w:p>
        </w:tc>
        <w:tc>
          <w:tcPr>
            <w:tcW w:w="1391" w:type="dxa"/>
            <w:tcBorders>
              <w:top w:val="double" w:color="auto" w:sz="4" w:space="0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L-R χ</w:t>
            </w:r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22" w:type="dxa"/>
            <w:tcBorders>
              <w:top w:val="double" w:color="auto" w:sz="4" w:space="0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Prob</w:t>
            </w:r>
            <w:proofErr w:type="spellEnd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&gt; χ</w:t>
            </w:r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18" w:type="dxa"/>
            <w:tcBorders>
              <w:top w:val="double" w:color="auto" w:sz="4" w:space="0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Lower</w:t>
            </w:r>
            <w:proofErr w:type="spellEnd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CL</w:t>
            </w:r>
          </w:p>
        </w:tc>
        <w:tc>
          <w:tcPr>
            <w:tcW w:w="1218" w:type="dxa"/>
            <w:tcBorders>
              <w:top w:val="double" w:color="auto" w:sz="4" w:space="0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Upper</w:t>
            </w:r>
            <w:proofErr w:type="spellEnd"/>
            <w:r w:rsidRPr="00D00B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CL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Intercept</w:t>
            </w:r>
            <w:proofErr w:type="spellEnd"/>
          </w:p>
        </w:tc>
        <w:tc>
          <w:tcPr>
            <w:tcW w:w="1218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2.1227029</w:t>
            </w:r>
          </w:p>
        </w:tc>
        <w:tc>
          <w:tcPr>
            <w:tcW w:w="1218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0.1427327</w:t>
            </w:r>
          </w:p>
        </w:tc>
        <w:tc>
          <w:tcPr>
            <w:tcW w:w="139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105.80056</w:t>
            </w:r>
          </w:p>
        </w:tc>
        <w:tc>
          <w:tcPr>
            <w:tcW w:w="132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&lt;.0001*</w:t>
            </w:r>
          </w:p>
        </w:tc>
        <w:tc>
          <w:tcPr>
            <w:tcW w:w="1218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1.8297187</w:t>
            </w:r>
          </w:p>
        </w:tc>
        <w:tc>
          <w:tcPr>
            <w:tcW w:w="1218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2.3918986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1.1072119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0.1447328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69.552011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&lt;.0001*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0.8326525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1.4030131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[High load]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-0.87692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0.2169883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21.507157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&lt;.0001*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-1.338942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-0.479615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[control no 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therm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-0.614136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0.6546677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0.8981856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0.3433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-1.932339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0.6443899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Ctmax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0.2700986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0.1782733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2.3129418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0.1283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-0.077972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0.6242407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Ctmin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0.5026324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0.168515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9.2306397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0.0024*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0.1769253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0.8403538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vtmax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0.2330704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0.1761357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1.771915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0.1831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-0.109584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0.5838873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Vtmin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0.0534996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0.1026458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0.2679036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0.6047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-0.153211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0.2497109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[control no 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therm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]*Treatment[Healthy]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0.6676359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0.6473095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1.0896016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0.2966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-0.57483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1.9730426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[control no 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therm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]*Treatment[High load]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-0.321543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0.9668145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0.1124888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0.7373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-2.331409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1.4939472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Ctmax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]*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-0.229178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0.1948902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1.3915994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0.2381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-0.615347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0.1513134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Ctmax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]*Treatment[High load]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0.0245631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0.2893245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0.0072149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0.9323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-0.541167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0.6042516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Ctmin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]*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-0.461712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0.1860058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6.331376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0.0119*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-0.832673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-0.101268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Ctmin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]*Treatment[High load]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0.1487042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0.2705213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0.3064098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0.5799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-0.371623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0.6983828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vtmax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]*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-0.327491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0.1950384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2.8559736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0.0910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-0.714817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0.0520809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vtmax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]*Treatment[High load]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0.2557473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0.2809862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0.8412902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0.3590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 xml:space="preserve"> -0.288407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0.8229832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Vtmin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]*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Treatment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Healthy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</w:tc>
        <w:tc>
          <w:tcPr>
            <w:tcW w:w="1218" w:type="dxa"/>
            <w:tcBorders>
              <w:top w:val="nil"/>
              <w:left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1" w:type="dxa"/>
            <w:tcBorders>
              <w:top w:val="nil"/>
              <w:left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22" w:type="dxa"/>
            <w:tcBorders>
              <w:top w:val="nil"/>
              <w:left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8" w:type="dxa"/>
            <w:tcBorders>
              <w:top w:val="nil"/>
              <w:left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8" w:type="dxa"/>
            <w:tcBorders>
              <w:top w:val="nil"/>
              <w:left w:val="nil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Pr="00D00B41" w:rsidR="00D00B41" w:rsidTr="000A6163">
        <w:trPr>
          <w:trHeight w:val="248"/>
        </w:trPr>
        <w:tc>
          <w:tcPr>
            <w:tcW w:w="4249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</w:t>
            </w:r>
            <w:proofErr w:type="spellStart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Vtmin</w:t>
            </w:r>
            <w:proofErr w:type="spellEnd"/>
            <w:r w:rsidRPr="00D00B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]*Treatment[High load]</w:t>
            </w: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91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22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18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 w:rsidRPr="00D00B41" w:rsidR="00D00B41" w:rsidP="004B6CDC" w:rsidRDefault="00D00B41">
            <w:pPr>
              <w:autoSpaceDE w:val="0"/>
              <w:autoSpaceDN w:val="0"/>
              <w:adjustRightInd w:val="0"/>
              <w:spacing w:after="0" w:line="48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0B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Pr="00D00B41" w:rsidR="00056625" w:rsidP="004B6CDC" w:rsidRDefault="0005662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Pr="00D00B41" w:rsidR="00056625" w:rsidSect="000A616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B3A" w:rsidRDefault="00C50B3A" w:rsidP="000A6163">
      <w:pPr>
        <w:spacing w:after="0" w:line="240" w:lineRule="auto"/>
      </w:pPr>
      <w:r>
        <w:separator/>
      </w:r>
    </w:p>
  </w:endnote>
  <w:endnote w:type="continuationSeparator" w:id="0">
    <w:p w:rsidR="00C50B3A" w:rsidRDefault="00C50B3A" w:rsidP="000A6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163" w:rsidRDefault="000A61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050625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A6163" w:rsidRDefault="000A616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39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A6163" w:rsidRDefault="000A616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163" w:rsidRDefault="000A61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B3A" w:rsidRDefault="00C50B3A" w:rsidP="000A6163">
      <w:pPr>
        <w:spacing w:after="0" w:line="240" w:lineRule="auto"/>
      </w:pPr>
      <w:r>
        <w:separator/>
      </w:r>
    </w:p>
  </w:footnote>
  <w:footnote w:type="continuationSeparator" w:id="0">
    <w:p w:rsidR="00C50B3A" w:rsidRDefault="00C50B3A" w:rsidP="000A6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163" w:rsidRDefault="000A61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163" w:rsidRDefault="000A61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163" w:rsidRDefault="000A61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FLIR_DOCUMENT_ID" w:val="6538ca22-d73c-4974-9c36-5264d8ba85df"/>
  </w:docVars>
  <w:rsids>
    <w:rsidRoot w:val="00A27478"/>
    <w:rsid w:val="00056625"/>
    <w:rsid w:val="000A6163"/>
    <w:rsid w:val="000D4C9E"/>
    <w:rsid w:val="001E0003"/>
    <w:rsid w:val="0036740B"/>
    <w:rsid w:val="004B6CDC"/>
    <w:rsid w:val="006A42D0"/>
    <w:rsid w:val="008E0814"/>
    <w:rsid w:val="00A27478"/>
    <w:rsid w:val="00C21C99"/>
    <w:rsid w:val="00C50B3A"/>
    <w:rsid w:val="00D00B41"/>
    <w:rsid w:val="00D2393F"/>
    <w:rsid w:val="00D403E6"/>
    <w:rsid w:val="00DB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C60F5"/>
  <w15:chartTrackingRefBased/>
  <w15:docId w15:val="{8E02D401-E285-42FF-BF9D-DAB17F511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6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163"/>
  </w:style>
  <w:style w:type="paragraph" w:styleId="Footer">
    <w:name w:val="footer"/>
    <w:basedOn w:val="Normal"/>
    <w:link w:val="FooterChar"/>
    <w:uiPriority w:val="99"/>
    <w:unhideWhenUsed/>
    <w:rsid w:val="000A6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163"/>
  </w:style>
  <w:style w:type="character" w:styleId="Hyperlink">
    <w:name w:val="Hyperlink"/>
    <w:basedOn w:val="DefaultParagraphFont"/>
    <w:uiPriority w:val="99"/>
    <w:semiHidden/>
    <w:unhideWhenUsed/>
    <w:rsid w:val="000A6163"/>
    <w:rPr>
      <w:color w:val="0563C1" w:themeColor="hyperlink"/>
      <w:u w:val="single"/>
    </w:rPr>
  </w:style>
  <w:style w:type="paragraph" w:customStyle="1" w:styleId="Normal1">
    <w:name w:val="Normal1"/>
    <w:qFormat/>
    <w:rsid w:val="000A6163"/>
    <w:pPr>
      <w:spacing w:after="0" w:line="240" w:lineRule="auto"/>
    </w:pPr>
    <w:rPr>
      <w:rFonts w:ascii="Arial" w:eastAsia="Arial" w:hAnsi="Arial" w:cs="Arial"/>
      <w:color w:val="000000"/>
      <w:lang w:val="en-US"/>
    </w:rPr>
  </w:style>
  <w:style w:type="table" w:styleId="TableGrid">
    <w:name w:val="Table Grid"/>
    <w:basedOn w:val="TableNormal"/>
    <w:uiPriority w:val="39"/>
    <w:rsid w:val="001E0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tel:(814)%20865-3048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CDC09-865A-4170-B4F4-4FFDCE11D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868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MF PB</dc:creator>
  <cp:keywords/>
  <dc:description/>
  <cp:lastModifiedBy>MF PB</cp:lastModifiedBy>
  <cp:revision>2</cp:revision>
  <dcterms:created xsi:type="dcterms:W3CDTF">2021-07-14T13:45:00Z</dcterms:created>
  <dcterms:modified xsi:type="dcterms:W3CDTF">2021-07-14T17:30:00Z</dcterms:modified>
</cp:coreProperties>
</file>