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FA" w:rsidRDefault="00BF67FA"/>
    <w:p w:rsidR="00F311C9" w:rsidRDefault="00F311C9"/>
    <w:p w:rsidR="00ED55AD" w:rsidRDefault="00ED55AD"/>
    <w:p w:rsidR="00F311C9" w:rsidRDefault="00F311C9"/>
    <w:p w:rsidR="00F311C9" w:rsidRPr="00F311C9" w:rsidRDefault="00F311C9">
      <w:pPr>
        <w:rPr>
          <w:sz w:val="32"/>
        </w:rPr>
      </w:pPr>
    </w:p>
    <w:p w:rsidR="00F311C9" w:rsidRPr="008D2D2B" w:rsidRDefault="000D1718" w:rsidP="00F311C9">
      <w:pPr>
        <w:jc w:val="center"/>
        <w:rPr>
          <w:sz w:val="32"/>
          <w:lang w:val="en-US"/>
        </w:rPr>
      </w:pPr>
      <w:r w:rsidRPr="008D2D2B">
        <w:rPr>
          <w:sz w:val="32"/>
          <w:lang w:val="en-US"/>
        </w:rPr>
        <w:t>Supplemental</w:t>
      </w:r>
      <w:r w:rsidR="00F311C9" w:rsidRPr="008D2D2B">
        <w:rPr>
          <w:sz w:val="32"/>
          <w:lang w:val="en-US"/>
        </w:rPr>
        <w:t xml:space="preserve"> material to</w:t>
      </w:r>
    </w:p>
    <w:p w:rsidR="00F311C9" w:rsidRPr="008D2D2B" w:rsidRDefault="00F311C9" w:rsidP="00F311C9">
      <w:pPr>
        <w:jc w:val="center"/>
        <w:rPr>
          <w:sz w:val="32"/>
          <w:lang w:val="en-US"/>
        </w:rPr>
      </w:pPr>
      <w:bookmarkStart w:id="0" w:name="_GoBack"/>
      <w:bookmarkEnd w:id="0"/>
    </w:p>
    <w:p w:rsidR="00F311C9" w:rsidRPr="008D2D2B" w:rsidRDefault="00F311C9" w:rsidP="00F311C9">
      <w:pPr>
        <w:jc w:val="center"/>
        <w:rPr>
          <w:sz w:val="32"/>
          <w:lang w:val="en-US"/>
        </w:rPr>
      </w:pPr>
      <w:r w:rsidRPr="008D2D2B">
        <w:rPr>
          <w:sz w:val="32"/>
          <w:lang w:val="en-US"/>
        </w:rPr>
        <w:t xml:space="preserve">Draxler </w:t>
      </w:r>
      <w:r w:rsidR="007A3C7D">
        <w:rPr>
          <w:sz w:val="32"/>
          <w:lang w:val="en-US"/>
        </w:rPr>
        <w:t xml:space="preserve">DF </w:t>
      </w:r>
      <w:r w:rsidRPr="008D2D2B">
        <w:rPr>
          <w:sz w:val="32"/>
          <w:lang w:val="en-US"/>
        </w:rPr>
        <w:t>et al.</w:t>
      </w:r>
    </w:p>
    <w:p w:rsidR="00F311C9" w:rsidRDefault="00F311C9" w:rsidP="00F311C9">
      <w:pPr>
        <w:jc w:val="center"/>
        <w:rPr>
          <w:sz w:val="32"/>
          <w:lang w:val="en-US"/>
        </w:rPr>
      </w:pPr>
      <w:r w:rsidRPr="00F311C9">
        <w:rPr>
          <w:sz w:val="32"/>
          <w:lang w:val="en-US"/>
        </w:rPr>
        <w:t>«</w:t>
      </w:r>
      <w:r w:rsidR="00ED55AD" w:rsidRPr="00ED55AD">
        <w:rPr>
          <w:lang w:val="en-US"/>
        </w:rPr>
        <w:t xml:space="preserve"> </w:t>
      </w:r>
      <w:r w:rsidR="00ED55AD" w:rsidRPr="00ED55AD">
        <w:rPr>
          <w:sz w:val="32"/>
          <w:lang w:val="en-US"/>
        </w:rPr>
        <w:t>The interaction of fibrinolysis and the complement system in patients with acute pulmonary embolism</w:t>
      </w:r>
      <w:r w:rsidR="00A87CDE">
        <w:rPr>
          <w:sz w:val="32"/>
          <w:lang w:val="en-US"/>
        </w:rPr>
        <w:t>,</w:t>
      </w:r>
      <w:r w:rsidR="00ED55AD" w:rsidRPr="00ED55AD">
        <w:rPr>
          <w:sz w:val="32"/>
          <w:lang w:val="en-US"/>
        </w:rPr>
        <w:t xml:space="preserve"> treated with ultrasound-assisted thrombolysis </w:t>
      </w:r>
      <w:r w:rsidRPr="00F311C9">
        <w:rPr>
          <w:sz w:val="32"/>
          <w:lang w:val="en-US"/>
        </w:rPr>
        <w:t>»</w:t>
      </w:r>
    </w:p>
    <w:p w:rsidR="00F311C9" w:rsidRDefault="00F311C9" w:rsidP="00F311C9">
      <w:pPr>
        <w:jc w:val="center"/>
        <w:rPr>
          <w:sz w:val="32"/>
          <w:lang w:val="en-US"/>
        </w:rPr>
      </w:pPr>
    </w:p>
    <w:p w:rsidR="00ED55AD" w:rsidRDefault="00ED55AD" w:rsidP="00F311C9">
      <w:pPr>
        <w:jc w:val="center"/>
        <w:rPr>
          <w:sz w:val="32"/>
          <w:lang w:val="en-US"/>
        </w:rPr>
      </w:pPr>
    </w:p>
    <w:p w:rsidR="00ED55AD" w:rsidRDefault="00ED55AD" w:rsidP="00F311C9">
      <w:pPr>
        <w:jc w:val="center"/>
        <w:rPr>
          <w:sz w:val="32"/>
          <w:lang w:val="en-US"/>
        </w:rPr>
      </w:pPr>
    </w:p>
    <w:p w:rsidR="00ED55AD" w:rsidRDefault="00ED55AD" w:rsidP="00F311C9">
      <w:pPr>
        <w:jc w:val="center"/>
        <w:rPr>
          <w:sz w:val="32"/>
          <w:lang w:val="en-US"/>
        </w:rPr>
      </w:pPr>
    </w:p>
    <w:p w:rsidR="00ED55AD" w:rsidRDefault="00ED55AD" w:rsidP="00F311C9">
      <w:pPr>
        <w:jc w:val="center"/>
        <w:rPr>
          <w:sz w:val="32"/>
          <w:lang w:val="en-US"/>
        </w:rPr>
      </w:pP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2835"/>
      </w:tblGrid>
      <w:tr w:rsidR="00A534A2" w:rsidRPr="00E214C3" w:rsidTr="00EA43CF">
        <w:trPr>
          <w:trHeight w:val="585"/>
        </w:trPr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34A2" w:rsidRPr="00E214C3" w:rsidRDefault="00A534A2" w:rsidP="00A569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lastRenderedPageBreak/>
              <w:t xml:space="preserve">Suppl. </w:t>
            </w:r>
            <w:r w:rsidRPr="00E214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 xml:space="preserve">Table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>1</w:t>
            </w:r>
            <w:r w:rsidRPr="00E214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>. Procedural characteristics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n = 35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Indication (primary)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35 (100%)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Heart rate (min)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97.4 ± 14.6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Amount of radiation (cGy.cm2)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2434.6 ± 1947.8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Right heart catheter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 xml:space="preserve">     -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baseline</w:t>
            </w:r>
            <w:proofErr w:type="spellEnd"/>
            <w:r w:rsidRPr="00E214C3">
              <w:rPr>
                <w:rFonts w:ascii="Calibri" w:eastAsia="Times New Roman" w:hAnsi="Calibri" w:cs="Calibri"/>
                <w:lang w:eastAsia="de-CH"/>
              </w:rPr>
              <w:t xml:space="preserve"> PAPs (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systolic</w:t>
            </w:r>
            <w:proofErr w:type="spellEnd"/>
            <w:r w:rsidRPr="00E214C3">
              <w:rPr>
                <w:rFonts w:ascii="Calibri" w:eastAsia="Times New Roman" w:hAnsi="Calibri" w:cs="Calibri"/>
                <w:lang w:eastAsia="de-CH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57.9 ± 14.9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 xml:space="preserve">     -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baseline</w:t>
            </w:r>
            <w:proofErr w:type="spellEnd"/>
            <w:r w:rsidRPr="00E214C3">
              <w:rPr>
                <w:rFonts w:ascii="Calibri" w:eastAsia="Times New Roman" w:hAnsi="Calibri" w:cs="Calibri"/>
                <w:lang w:eastAsia="de-CH"/>
              </w:rPr>
              <w:t xml:space="preserve">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PAPd</w:t>
            </w:r>
            <w:proofErr w:type="spellEnd"/>
            <w:r w:rsidRPr="00E214C3">
              <w:rPr>
                <w:rFonts w:ascii="Calibri" w:eastAsia="Times New Roman" w:hAnsi="Calibri" w:cs="Calibri"/>
                <w:lang w:eastAsia="de-CH"/>
              </w:rPr>
              <w:t xml:space="preserve"> (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diastolic</w:t>
            </w:r>
            <w:proofErr w:type="spellEnd"/>
            <w:r w:rsidRPr="00E214C3">
              <w:rPr>
                <w:rFonts w:ascii="Calibri" w:eastAsia="Times New Roman" w:hAnsi="Calibri" w:cs="Calibri"/>
                <w:lang w:eastAsia="de-CH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17.4 ± 5.0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 xml:space="preserve">     -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baseline</w:t>
            </w:r>
            <w:proofErr w:type="spellEnd"/>
            <w:r w:rsidRPr="00E214C3">
              <w:rPr>
                <w:rFonts w:ascii="Calibri" w:eastAsia="Times New Roman" w:hAnsi="Calibri" w:cs="Calibri"/>
                <w:lang w:eastAsia="de-CH"/>
              </w:rPr>
              <w:t xml:space="preserve">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PAPm</w:t>
            </w:r>
            <w:proofErr w:type="spellEnd"/>
            <w:r w:rsidRPr="00E214C3">
              <w:rPr>
                <w:rFonts w:ascii="Calibri" w:eastAsia="Times New Roman" w:hAnsi="Calibri" w:cs="Calibri"/>
                <w:lang w:eastAsia="de-CH"/>
              </w:rPr>
              <w:t xml:space="preserve"> (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mean</w:t>
            </w:r>
            <w:proofErr w:type="spellEnd"/>
            <w:r w:rsidRPr="00E214C3">
              <w:rPr>
                <w:rFonts w:ascii="Calibri" w:eastAsia="Times New Roman" w:hAnsi="Calibri" w:cs="Calibri"/>
                <w:lang w:eastAsia="de-CH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32.9 ± 7.6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 xml:space="preserve">-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baseline</w:t>
            </w:r>
            <w:proofErr w:type="spellEnd"/>
            <w:r w:rsidRPr="00E214C3">
              <w:rPr>
                <w:rFonts w:ascii="Calibri" w:eastAsia="Times New Roman" w:hAnsi="Calibri" w:cs="Calibri"/>
                <w:lang w:eastAsia="de-CH"/>
              </w:rPr>
              <w:t xml:space="preserve"> SvO2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60.0 ± 8.0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 xml:space="preserve">-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baseline</w:t>
            </w:r>
            <w:proofErr w:type="spellEnd"/>
            <w:r w:rsidRPr="00E214C3">
              <w:rPr>
                <w:rFonts w:ascii="Calibri" w:eastAsia="Times New Roman" w:hAnsi="Calibri" w:cs="Calibri"/>
                <w:lang w:eastAsia="de-CH"/>
              </w:rPr>
              <w:t xml:space="preserve">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RAm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8.4 ± 4.0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Access site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35 (100%)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- femoral left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2   (6%)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- femoral right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33  (94%)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- other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0   (0%)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Thrombolytic agent used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n = 35,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 xml:space="preserve">-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rtPA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35 (100%)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 xml:space="preserve">-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other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0   (0%)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Catheter-directed thrombolysis: bolus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1   (3%)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Catheter-directed thrombolysis: bolus (mg/</w:t>
            </w:r>
            <w:proofErr w:type="spellStart"/>
            <w:r w:rsidRPr="00E214C3">
              <w:rPr>
                <w:rFonts w:ascii="Calibri" w:eastAsia="Times New Roman" w:hAnsi="Calibri" w:cs="Calibri"/>
                <w:lang w:val="en-US" w:eastAsia="de-CH"/>
              </w:rPr>
              <w:t>cath</w:t>
            </w:r>
            <w:proofErr w:type="spellEnd"/>
            <w:r w:rsidRPr="00E214C3">
              <w:rPr>
                <w:rFonts w:ascii="Calibri" w:eastAsia="Times New Roman" w:hAnsi="Calibri" w:cs="Calibri"/>
                <w:lang w:val="en-US" w:eastAsia="de-CH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5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 xml:space="preserve">Duration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of</w:t>
            </w:r>
            <w:proofErr w:type="spellEnd"/>
            <w:r w:rsidRPr="00E214C3">
              <w:rPr>
                <w:rFonts w:ascii="Calibri" w:eastAsia="Times New Roman" w:hAnsi="Calibri" w:cs="Calibri"/>
                <w:lang w:eastAsia="de-CH"/>
              </w:rPr>
              <w:t xml:space="preserve"> EKOS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- 5 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1   (3%)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- 10 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3   (9%)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- 15 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31  (89%)</w:t>
            </w:r>
          </w:p>
        </w:tc>
      </w:tr>
      <w:tr w:rsidR="00A534A2" w:rsidRPr="0084449E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Catheter-directed thrombolysis: cumulative dose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de-CH"/>
              </w:rPr>
            </w:pP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- 10 mg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3   (9%)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- 15 mg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4  (11%)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- 20 mg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28  (80%)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val="en-US" w:eastAsia="de-CH"/>
              </w:rPr>
            </w:pPr>
            <w:r w:rsidRPr="00E214C3">
              <w:rPr>
                <w:rFonts w:ascii="Calibri" w:eastAsia="Times New Roman" w:hAnsi="Calibri" w:cs="Calibri"/>
                <w:lang w:val="en-US" w:eastAsia="de-CH"/>
              </w:rPr>
              <w:t>Switch to other treatment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0   (0%)</w:t>
            </w:r>
          </w:p>
        </w:tc>
      </w:tr>
      <w:tr w:rsidR="00A534A2" w:rsidRPr="00E214C3" w:rsidTr="00EA43CF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 xml:space="preserve">ECMO </w:t>
            </w:r>
            <w:proofErr w:type="spellStart"/>
            <w:r w:rsidRPr="00E214C3">
              <w:rPr>
                <w:rFonts w:ascii="Calibri" w:eastAsia="Times New Roman" w:hAnsi="Calibri" w:cs="Calibri"/>
                <w:lang w:eastAsia="de-CH"/>
              </w:rPr>
              <w:t>inserted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34A2" w:rsidRPr="00E214C3" w:rsidRDefault="00A534A2" w:rsidP="00EA4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CH"/>
              </w:rPr>
            </w:pPr>
            <w:r w:rsidRPr="00E214C3">
              <w:rPr>
                <w:rFonts w:ascii="Calibri" w:eastAsia="Times New Roman" w:hAnsi="Calibri" w:cs="Calibri"/>
                <w:lang w:eastAsia="de-CH"/>
              </w:rPr>
              <w:t>0   (0%)</w:t>
            </w:r>
          </w:p>
        </w:tc>
      </w:tr>
    </w:tbl>
    <w:p w:rsidR="00A534A2" w:rsidRDefault="00A534A2" w:rsidP="00A534A2">
      <w:pPr>
        <w:rPr>
          <w:sz w:val="32"/>
          <w:lang w:val="en-US"/>
        </w:rPr>
      </w:pPr>
    </w:p>
    <w:tbl>
      <w:tblPr>
        <w:tblW w:w="12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426"/>
        <w:gridCol w:w="1984"/>
        <w:gridCol w:w="284"/>
        <w:gridCol w:w="4394"/>
        <w:gridCol w:w="1015"/>
      </w:tblGrid>
      <w:tr w:rsidR="00ED55AD" w:rsidRPr="0084449E" w:rsidTr="00677555">
        <w:trPr>
          <w:trHeight w:val="312"/>
        </w:trPr>
        <w:tc>
          <w:tcPr>
            <w:tcW w:w="12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5AD" w:rsidRPr="00A408F3" w:rsidRDefault="00ED55AD" w:rsidP="00677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</w:pPr>
            <w:r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 xml:space="preserve">Suppl. Table </w:t>
            </w:r>
            <w:r w:rsidR="00A534A2"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>2</w:t>
            </w:r>
            <w:r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>. Changes of complement components over time</w:t>
            </w:r>
          </w:p>
        </w:tc>
      </w:tr>
      <w:tr w:rsidR="00ED55AD" w:rsidRPr="00A408F3" w:rsidTr="00677555">
        <w:trPr>
          <w:trHeight w:val="288"/>
        </w:trPr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FC62AA" w:rsidRDefault="00677555" w:rsidP="00ED55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val="en-US" w:eastAsia="de-CH"/>
              </w:rPr>
            </w:pPr>
          </w:p>
          <w:p w:rsidR="00ED55AD" w:rsidRPr="00A408F3" w:rsidRDefault="00677555" w:rsidP="00ED55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parameter</w:t>
            </w:r>
            <w:proofErr w:type="spellEnd"/>
          </w:p>
          <w:p w:rsidR="00677555" w:rsidRPr="00A408F3" w:rsidRDefault="00677555" w:rsidP="00ED55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677555" w:rsidP="00FC62A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n</w:t>
            </w:r>
          </w:p>
          <w:p w:rsidR="00677555" w:rsidRPr="00A408F3" w:rsidRDefault="00677555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 xml:space="preserve">Median </w:t>
            </w:r>
            <w:proofErr w:type="spellStart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of</w:t>
            </w:r>
            <w:proofErr w:type="spellEnd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 xml:space="preserve"> </w:t>
            </w:r>
            <w:proofErr w:type="spellStart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differences</w:t>
            </w:r>
            <w:proofErr w:type="spellEnd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 xml:space="preserve"> (95% CI)</w:t>
            </w:r>
          </w:p>
          <w:p w:rsidR="00677555" w:rsidRPr="00A408F3" w:rsidRDefault="00677555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17386A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p-</w:t>
            </w:r>
            <w:proofErr w:type="spellStart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value</w:t>
            </w:r>
            <w:proofErr w:type="spellEnd"/>
          </w:p>
          <w:p w:rsidR="00677555" w:rsidRPr="00A408F3" w:rsidRDefault="00677555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</w:p>
        </w:tc>
      </w:tr>
      <w:tr w:rsidR="00ED55AD" w:rsidRPr="00A408F3" w:rsidTr="00677555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A569A2" w:rsidP="00ED55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factor</w:t>
            </w:r>
            <w:proofErr w:type="spellEnd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 xml:space="preserve"> 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ED5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34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-1734.05 (-3664.98, -394.86)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0.011</w:t>
            </w:r>
          </w:p>
        </w:tc>
      </w:tr>
      <w:tr w:rsidR="00ED55AD" w:rsidRPr="00A408F3" w:rsidTr="0017386A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A569A2" w:rsidP="00ED55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C3a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ED5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34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-17.83 (-37.2, -2.98)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0.018</w:t>
            </w:r>
          </w:p>
        </w:tc>
      </w:tr>
      <w:tr w:rsidR="00ED55AD" w:rsidRPr="00A408F3" w:rsidTr="0017386A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A569A2" w:rsidP="008444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B</w:t>
            </w:r>
            <w:r w:rsidR="0084449E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a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ED5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34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-56.35 (-108.76, -6.72)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0.031</w:t>
            </w:r>
          </w:p>
        </w:tc>
      </w:tr>
      <w:tr w:rsidR="00ED55AD" w:rsidRPr="00A408F3" w:rsidTr="0017386A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A569A2" w:rsidP="00ED55A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factor</w:t>
            </w:r>
            <w:proofErr w:type="spellEnd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 xml:space="preserve"> H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ED5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34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-18.68 (-27.57, -1.5)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lang w:eastAsia="de-CH"/>
              </w:rPr>
              <w:t>0.036</w:t>
            </w:r>
          </w:p>
        </w:tc>
      </w:tr>
      <w:tr w:rsidR="00ED55AD" w:rsidRPr="00A408F3" w:rsidTr="0017386A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F67E3A" w:rsidP="00ED5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C5b-9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ED5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34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18.35 (-36.91, 69.95)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0.4</w:t>
            </w:r>
            <w:r w:rsidR="00AF3451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2</w:t>
            </w:r>
          </w:p>
        </w:tc>
      </w:tr>
      <w:tr w:rsidR="00ED55AD" w:rsidRPr="00A408F3" w:rsidTr="0017386A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A569A2" w:rsidP="00ED5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C5a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ED5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34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0.15 (-0.52, 0.81)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0.6</w:t>
            </w:r>
            <w:r w:rsidR="00AF3451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7</w:t>
            </w:r>
          </w:p>
        </w:tc>
      </w:tr>
      <w:tr w:rsidR="00ED55AD" w:rsidRPr="00A408F3" w:rsidTr="0017386A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A569A2" w:rsidP="00ED5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C4a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ED55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34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63.76 (-59.46, 116.88)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0.6</w:t>
            </w:r>
            <w:r w:rsidR="00AF3451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9</w:t>
            </w:r>
          </w:p>
        </w:tc>
      </w:tr>
      <w:tr w:rsidR="00ED55AD" w:rsidRPr="00A408F3" w:rsidTr="003B72C0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A569A2" w:rsidP="0084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B</w:t>
            </w:r>
            <w:r w:rsidR="0084449E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b</w:t>
            </w:r>
            <w:proofErr w:type="spellEnd"/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34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3B7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-0.01 (-0.08, 0.07)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5AD" w:rsidRPr="00A408F3" w:rsidRDefault="00ED55AD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0.9</w:t>
            </w:r>
            <w:r w:rsidR="00AF3451">
              <w:rPr>
                <w:rFonts w:ascii="Calibri" w:eastAsia="Times New Roman" w:hAnsi="Calibri" w:cs="Calibri"/>
                <w:color w:val="000000"/>
                <w:sz w:val="24"/>
                <w:lang w:eastAsia="de-CH"/>
              </w:rPr>
              <w:t>2</w:t>
            </w:r>
          </w:p>
        </w:tc>
      </w:tr>
    </w:tbl>
    <w:p w:rsidR="00994537" w:rsidRDefault="00994537">
      <w:pPr>
        <w:rPr>
          <w:sz w:val="24"/>
          <w:szCs w:val="24"/>
          <w:lang w:val="en-US"/>
        </w:rPr>
      </w:pPr>
    </w:p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23"/>
        <w:gridCol w:w="1378"/>
        <w:gridCol w:w="1417"/>
        <w:gridCol w:w="1843"/>
        <w:gridCol w:w="1843"/>
        <w:gridCol w:w="1842"/>
        <w:gridCol w:w="2410"/>
        <w:gridCol w:w="1276"/>
      </w:tblGrid>
      <w:tr w:rsidR="00B67241" w:rsidRPr="00B67241" w:rsidTr="00B67241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CH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CH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</w:pPr>
          </w:p>
        </w:tc>
      </w:tr>
      <w:tr w:rsidR="00B67241" w:rsidRPr="00B67241" w:rsidTr="00B67241">
        <w:trPr>
          <w:trHeight w:val="28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CH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CH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de-CH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241" w:rsidRPr="00B67241" w:rsidRDefault="00B67241" w:rsidP="00B67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de-CH"/>
              </w:rPr>
            </w:pPr>
          </w:p>
        </w:tc>
      </w:tr>
    </w:tbl>
    <w:p w:rsidR="0017386A" w:rsidRDefault="0017386A">
      <w:pPr>
        <w:rPr>
          <w:sz w:val="24"/>
          <w:szCs w:val="24"/>
          <w:highlight w:val="yellow"/>
          <w:lang w:val="en-US"/>
        </w:rPr>
      </w:pPr>
    </w:p>
    <w:p w:rsidR="0017386A" w:rsidRDefault="0017386A">
      <w:pPr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br w:type="page"/>
      </w:r>
    </w:p>
    <w:p w:rsidR="0017386A" w:rsidRDefault="0017386A">
      <w:pPr>
        <w:rPr>
          <w:sz w:val="24"/>
          <w:szCs w:val="24"/>
          <w:highlight w:val="yellow"/>
          <w:lang w:val="en-US"/>
        </w:rPr>
      </w:pPr>
    </w:p>
    <w:p w:rsidR="009B42F5" w:rsidRDefault="009B42F5">
      <w:pPr>
        <w:rPr>
          <w:sz w:val="24"/>
          <w:szCs w:val="24"/>
          <w:highlight w:val="yellow"/>
          <w:lang w:val="en-US"/>
        </w:rPr>
      </w:pPr>
    </w:p>
    <w:tbl>
      <w:tblPr>
        <w:tblW w:w="12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5378"/>
        <w:gridCol w:w="4513"/>
      </w:tblGrid>
      <w:tr w:rsidR="0017386A" w:rsidRPr="0084449E" w:rsidTr="0017386A">
        <w:trPr>
          <w:trHeight w:val="585"/>
        </w:trPr>
        <w:tc>
          <w:tcPr>
            <w:tcW w:w="120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86A" w:rsidRPr="00A408F3" w:rsidRDefault="0017386A" w:rsidP="00677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</w:pPr>
            <w:r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 xml:space="preserve">Suppl. Table 3. </w:t>
            </w:r>
            <w:r w:rsidR="00677555"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 xml:space="preserve">Markers assessed during lysis (t=6h) predicting post-thrombolysis RV/LV ratio controlling for pre-lysis RV/LV ratio and </w:t>
            </w:r>
            <w:proofErr w:type="spellStart"/>
            <w:r w:rsidR="00677555"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>rt</w:t>
            </w:r>
            <w:proofErr w:type="spellEnd"/>
            <w:r w:rsidR="00677555"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 xml:space="preserve">-PA dose </w:t>
            </w:r>
          </w:p>
        </w:tc>
      </w:tr>
      <w:tr w:rsidR="00677555" w:rsidRPr="0084449E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17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  <w:t> 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b/>
                <w:sz w:val="24"/>
                <w:szCs w:val="24"/>
                <w:lang w:val="en-US" w:eastAsia="de-CH"/>
              </w:rPr>
            </w:pPr>
            <w:r w:rsidRPr="00A408F3">
              <w:rPr>
                <w:rFonts w:ascii="Calibri" w:eastAsia="Times New Roman" w:hAnsi="Calibri" w:cs="Calibri"/>
                <w:b/>
                <w:sz w:val="24"/>
                <w:szCs w:val="24"/>
                <w:lang w:val="en-US" w:eastAsia="de-CH"/>
              </w:rPr>
              <w:t>parameter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de-CH"/>
              </w:rPr>
            </w:pPr>
            <w:r w:rsidRPr="00A408F3">
              <w:rPr>
                <w:rFonts w:ascii="Calibri" w:eastAsia="Times New Roman" w:hAnsi="Calibri" w:cs="Calibri"/>
                <w:b/>
                <w:sz w:val="24"/>
                <w:szCs w:val="24"/>
                <w:lang w:val="en-US" w:eastAsia="de-CH"/>
              </w:rPr>
              <w:t>bootstrap coefficient (95% CI)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de-CH"/>
              </w:rPr>
            </w:pPr>
            <w:r w:rsidRPr="00A408F3">
              <w:rPr>
                <w:rFonts w:ascii="Calibri" w:eastAsia="Times New Roman" w:hAnsi="Calibri" w:cs="Calibri"/>
                <w:b/>
                <w:sz w:val="24"/>
                <w:szCs w:val="24"/>
                <w:lang w:val="en-US" w:eastAsia="de-CH"/>
              </w:rPr>
              <w:t>p-value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</w:pP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</w:pP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F67E3A" w:rsidP="00677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  <w:t>C5b-9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  <w:t>-0.00025 [-0.00</w:t>
            </w: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060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0.00010]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0.16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C5a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-0.00688 [-0.02082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0.00707]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0.33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C4a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0.00012 [-0.00013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0.00037]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0.35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84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B</w:t>
            </w:r>
            <w:r w:rsidR="00844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b</w:t>
            </w:r>
            <w:proofErr w:type="spellEnd"/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0.14918 [-0.16797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0.46633]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0.3</w:t>
            </w:r>
            <w:r w:rsidR="00AF34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6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84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B</w:t>
            </w:r>
            <w:r w:rsidR="00844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a</w:t>
            </w:r>
            <w:proofErr w:type="spellEnd"/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0.00019 [-0.00029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0.00066]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0.4</w:t>
            </w:r>
            <w:r w:rsidR="00AF34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4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factor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I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-0.00000 [-0.00001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0.00001]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</w:t>
            </w:r>
            <w:r w:rsidR="00AF34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60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C3a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0.00006 [-0.00213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0.00225]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0.9</w:t>
            </w:r>
            <w:r w:rsidR="00AF34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6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factor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H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0.00002 [-0.00120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0.00124]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0.97</w:t>
            </w:r>
          </w:p>
        </w:tc>
      </w:tr>
    </w:tbl>
    <w:p w:rsidR="009B42F5" w:rsidRDefault="009B42F5" w:rsidP="009B42F5">
      <w:pPr>
        <w:rPr>
          <w:sz w:val="24"/>
          <w:szCs w:val="24"/>
          <w:lang w:val="en-US"/>
        </w:rPr>
      </w:pPr>
    </w:p>
    <w:p w:rsidR="00A534A2" w:rsidRDefault="00A534A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tbl>
      <w:tblPr>
        <w:tblW w:w="12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5378"/>
        <w:gridCol w:w="4513"/>
      </w:tblGrid>
      <w:tr w:rsidR="0017386A" w:rsidRPr="0084449E" w:rsidTr="0017386A">
        <w:trPr>
          <w:trHeight w:val="585"/>
        </w:trPr>
        <w:tc>
          <w:tcPr>
            <w:tcW w:w="120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86A" w:rsidRPr="00A408F3" w:rsidRDefault="0017386A" w:rsidP="00677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</w:pPr>
            <w:r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lastRenderedPageBreak/>
              <w:t xml:space="preserve">Suppl. Table </w:t>
            </w:r>
            <w:r w:rsidR="00A534A2"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>4</w:t>
            </w:r>
            <w:r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 xml:space="preserve">. </w:t>
            </w:r>
            <w:r w:rsidR="00677555"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 xml:space="preserve">Complement components assessed before treatment start predicting post-thrombolysis RV/LV ratio controlling for pre-lysis RV/LV ratio and </w:t>
            </w:r>
            <w:proofErr w:type="spellStart"/>
            <w:r w:rsidR="00677555"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>rt</w:t>
            </w:r>
            <w:proofErr w:type="spellEnd"/>
            <w:r w:rsidR="00677555" w:rsidRPr="00A408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e-CH"/>
              </w:rPr>
              <w:t>-PA dose</w:t>
            </w:r>
          </w:p>
        </w:tc>
      </w:tr>
      <w:tr w:rsidR="00677555" w:rsidRPr="0084449E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17386A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17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1738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de-CH"/>
              </w:rPr>
              <w:t> 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17386A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b/>
                <w:sz w:val="24"/>
                <w:szCs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b/>
                <w:sz w:val="24"/>
                <w:szCs w:val="24"/>
                <w:lang w:eastAsia="de-CH"/>
              </w:rPr>
              <w:t>parameter</w:t>
            </w:r>
            <w:proofErr w:type="spellEnd"/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b/>
                <w:sz w:val="24"/>
                <w:szCs w:val="24"/>
                <w:lang w:eastAsia="de-CH"/>
              </w:rPr>
              <w:t>bootstrap</w:t>
            </w:r>
            <w:proofErr w:type="spellEnd"/>
            <w:r w:rsidRPr="00A408F3">
              <w:rPr>
                <w:rFonts w:ascii="Calibri" w:eastAsia="Times New Roman" w:hAnsi="Calibri" w:cs="Calibri"/>
                <w:b/>
                <w:sz w:val="24"/>
                <w:szCs w:val="24"/>
                <w:lang w:eastAsia="de-CH"/>
              </w:rPr>
              <w:t xml:space="preserve"> </w:t>
            </w:r>
            <w:proofErr w:type="spellStart"/>
            <w:r w:rsidRPr="00A408F3">
              <w:rPr>
                <w:rFonts w:ascii="Calibri" w:eastAsia="Times New Roman" w:hAnsi="Calibri" w:cs="Calibri"/>
                <w:b/>
                <w:sz w:val="24"/>
                <w:szCs w:val="24"/>
                <w:lang w:eastAsia="de-CH"/>
              </w:rPr>
              <w:t>coefficient</w:t>
            </w:r>
            <w:proofErr w:type="spellEnd"/>
            <w:r w:rsidRPr="00A408F3">
              <w:rPr>
                <w:rFonts w:ascii="Calibri" w:eastAsia="Times New Roman" w:hAnsi="Calibri" w:cs="Calibri"/>
                <w:b/>
                <w:sz w:val="24"/>
                <w:szCs w:val="24"/>
                <w:lang w:eastAsia="de-CH"/>
              </w:rPr>
              <w:t xml:space="preserve"> (95% CI)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sz w:val="24"/>
                <w:szCs w:val="24"/>
                <w:lang w:eastAsia="de-CH"/>
              </w:rPr>
              <w:t>p-</w:t>
            </w:r>
            <w:proofErr w:type="spellStart"/>
            <w:r w:rsidRPr="00A408F3">
              <w:rPr>
                <w:rFonts w:ascii="Calibri" w:eastAsia="Times New Roman" w:hAnsi="Calibri" w:cs="Calibri"/>
                <w:b/>
                <w:sz w:val="24"/>
                <w:szCs w:val="24"/>
                <w:lang w:eastAsia="de-CH"/>
              </w:rPr>
              <w:t>value</w:t>
            </w:r>
            <w:proofErr w:type="spellEnd"/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17386A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 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84449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CH"/>
              </w:rPr>
              <w:t>B</w:t>
            </w:r>
            <w:r w:rsidR="0084449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CH"/>
              </w:rPr>
              <w:t>a</w:t>
            </w:r>
            <w:proofErr w:type="spellEnd"/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CH"/>
              </w:rPr>
              <w:t xml:space="preserve">0.00034 [0.00002 </w:t>
            </w:r>
            <w:proofErr w:type="spellStart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CH"/>
              </w:rPr>
              <w:t xml:space="preserve"> 0.00066]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CH"/>
              </w:rPr>
              <w:t>0.03</w:t>
            </w:r>
            <w:r w:rsidR="00AF345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de-CH"/>
              </w:rPr>
              <w:t>9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17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C3a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0.00074 [-0.00035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0.00184]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0.18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8444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B</w:t>
            </w:r>
            <w:r w:rsidR="008444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b</w:t>
            </w:r>
            <w:proofErr w:type="spellEnd"/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0.22705 [-0.13285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0.58695]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0.2</w:t>
            </w:r>
            <w:r w:rsidR="00AF34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2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17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factor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H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0.00032 [-0.00066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0.00130]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0.52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17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factor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I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0.00000 [-0.00001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0.00002]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0.5</w:t>
            </w:r>
            <w:r w:rsidR="00AF34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3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17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C5a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-0.00436 [-0.01833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0.00962]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0.54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17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C4a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0.00005 [-0.00020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0.00030]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0.6</w:t>
            </w:r>
            <w:r w:rsidR="00AF34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9</w:t>
            </w:r>
          </w:p>
        </w:tc>
      </w:tr>
      <w:tr w:rsidR="00677555" w:rsidRPr="00A408F3" w:rsidTr="00677555">
        <w:trPr>
          <w:trHeight w:val="288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F67E3A" w:rsidP="00173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C5b-9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677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-0.00006 [-0.00050 </w:t>
            </w:r>
            <w:proofErr w:type="spellStart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to</w:t>
            </w:r>
            <w:proofErr w:type="spellEnd"/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 xml:space="preserve"> 0.00037] (n=31)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555" w:rsidRPr="00A408F3" w:rsidRDefault="00677555" w:rsidP="00AF3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</w:pPr>
            <w:r w:rsidRPr="00A408F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CH"/>
              </w:rPr>
              <w:t>0.77</w:t>
            </w:r>
          </w:p>
        </w:tc>
      </w:tr>
    </w:tbl>
    <w:p w:rsidR="008C2464" w:rsidRDefault="008C2464">
      <w:pPr>
        <w:rPr>
          <w:sz w:val="24"/>
          <w:szCs w:val="24"/>
          <w:highlight w:val="yellow"/>
          <w:lang w:val="en-US"/>
        </w:rPr>
      </w:pPr>
    </w:p>
    <w:p w:rsidR="00A534A2" w:rsidRDefault="00A534A2">
      <w:pPr>
        <w:rPr>
          <w:sz w:val="24"/>
          <w:szCs w:val="24"/>
          <w:highlight w:val="yellow"/>
          <w:lang w:val="en-US"/>
        </w:rPr>
      </w:pPr>
    </w:p>
    <w:p w:rsidR="00A534A2" w:rsidRPr="0017386A" w:rsidRDefault="00A534A2">
      <w:pPr>
        <w:rPr>
          <w:sz w:val="24"/>
          <w:szCs w:val="24"/>
          <w:highlight w:val="yellow"/>
          <w:lang w:val="en-US"/>
        </w:rPr>
      </w:pPr>
    </w:p>
    <w:sectPr w:rsidR="00A534A2" w:rsidRPr="0017386A" w:rsidSect="00DD2C6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63AE3"/>
    <w:multiLevelType w:val="hybridMultilevel"/>
    <w:tmpl w:val="8E84CCCA"/>
    <w:lvl w:ilvl="0" w:tplc="3FD07B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C9"/>
    <w:rsid w:val="000134C2"/>
    <w:rsid w:val="00060494"/>
    <w:rsid w:val="00066EBC"/>
    <w:rsid w:val="000A24FA"/>
    <w:rsid w:val="000A5EC8"/>
    <w:rsid w:val="000D1718"/>
    <w:rsid w:val="000E37A0"/>
    <w:rsid w:val="000F4619"/>
    <w:rsid w:val="001335F1"/>
    <w:rsid w:val="00163573"/>
    <w:rsid w:val="0017386A"/>
    <w:rsid w:val="001F4508"/>
    <w:rsid w:val="00200CB8"/>
    <w:rsid w:val="0021301F"/>
    <w:rsid w:val="00217C8A"/>
    <w:rsid w:val="00284B0A"/>
    <w:rsid w:val="002869B8"/>
    <w:rsid w:val="00295C48"/>
    <w:rsid w:val="002B5E77"/>
    <w:rsid w:val="002D7969"/>
    <w:rsid w:val="002E78BE"/>
    <w:rsid w:val="00323D11"/>
    <w:rsid w:val="003261C2"/>
    <w:rsid w:val="0032741D"/>
    <w:rsid w:val="00371A42"/>
    <w:rsid w:val="003B72C0"/>
    <w:rsid w:val="003E1BE8"/>
    <w:rsid w:val="00440F64"/>
    <w:rsid w:val="00441EEB"/>
    <w:rsid w:val="00477B2F"/>
    <w:rsid w:val="004D1E35"/>
    <w:rsid w:val="004D3116"/>
    <w:rsid w:val="006475DD"/>
    <w:rsid w:val="00671A05"/>
    <w:rsid w:val="00677555"/>
    <w:rsid w:val="00680697"/>
    <w:rsid w:val="006A1155"/>
    <w:rsid w:val="006B169B"/>
    <w:rsid w:val="00775E57"/>
    <w:rsid w:val="007A3BF4"/>
    <w:rsid w:val="007A3C7D"/>
    <w:rsid w:val="007E5FDD"/>
    <w:rsid w:val="00820A5D"/>
    <w:rsid w:val="00840766"/>
    <w:rsid w:val="008426BB"/>
    <w:rsid w:val="0084449E"/>
    <w:rsid w:val="00846294"/>
    <w:rsid w:val="008730C6"/>
    <w:rsid w:val="008C2464"/>
    <w:rsid w:val="008D2D2B"/>
    <w:rsid w:val="009310D4"/>
    <w:rsid w:val="00931B1A"/>
    <w:rsid w:val="00982D3E"/>
    <w:rsid w:val="00994537"/>
    <w:rsid w:val="009B42F5"/>
    <w:rsid w:val="009B77D1"/>
    <w:rsid w:val="009E28C9"/>
    <w:rsid w:val="009F78EC"/>
    <w:rsid w:val="00A408F3"/>
    <w:rsid w:val="00A534A2"/>
    <w:rsid w:val="00A569A2"/>
    <w:rsid w:val="00A86BEC"/>
    <w:rsid w:val="00A87CDE"/>
    <w:rsid w:val="00A977FA"/>
    <w:rsid w:val="00AC7C5A"/>
    <w:rsid w:val="00AD3532"/>
    <w:rsid w:val="00AE0EAD"/>
    <w:rsid w:val="00AE54A5"/>
    <w:rsid w:val="00AF3451"/>
    <w:rsid w:val="00AF6CFB"/>
    <w:rsid w:val="00B512DB"/>
    <w:rsid w:val="00B67241"/>
    <w:rsid w:val="00B8012C"/>
    <w:rsid w:val="00B80A24"/>
    <w:rsid w:val="00BC1037"/>
    <w:rsid w:val="00BF67FA"/>
    <w:rsid w:val="00C976C1"/>
    <w:rsid w:val="00CB1D08"/>
    <w:rsid w:val="00CE5B47"/>
    <w:rsid w:val="00CF0F2A"/>
    <w:rsid w:val="00D127EA"/>
    <w:rsid w:val="00DD2C64"/>
    <w:rsid w:val="00E0356E"/>
    <w:rsid w:val="00E31DE5"/>
    <w:rsid w:val="00E34367"/>
    <w:rsid w:val="00E568B2"/>
    <w:rsid w:val="00E63709"/>
    <w:rsid w:val="00EC0A43"/>
    <w:rsid w:val="00ED55AD"/>
    <w:rsid w:val="00F25C2E"/>
    <w:rsid w:val="00F311C9"/>
    <w:rsid w:val="00F67E3A"/>
    <w:rsid w:val="00F95820"/>
    <w:rsid w:val="00FB67C0"/>
    <w:rsid w:val="00FC62AA"/>
    <w:rsid w:val="00FE0E04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87E73D-AA38-4616-9627-8738718F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3573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31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326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8F7AC-3208-403E-9FE8-38421DCC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Insel Gruppe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Draxler, Dominik Ferdinand</dc:creator>
  <cp:keywords/>
  <dc:description/>
  <cp:lastModifiedBy>Draxler, Dominik</cp:lastModifiedBy>
  <cp:revision>2</cp:revision>
  <dcterms:created xsi:type="dcterms:W3CDTF">2025-05-17T11:54:00Z</dcterms:created>
  <dcterms:modified xsi:type="dcterms:W3CDTF">2025-05-17T11:54:00Z</dcterms:modified>
</cp:coreProperties>
</file>