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DCCB" w14:textId="77777777" w:rsidR="004B44D4" w:rsidRPr="00784A04" w:rsidRDefault="004B44D4" w:rsidP="004B44D4">
      <w:pPr>
        <w:pStyle w:val="MDPI12title"/>
        <w:spacing w:line="240" w:lineRule="atLeast"/>
        <w:jc w:val="center"/>
      </w:pPr>
      <w:r>
        <w:t xml:space="preserve">Supplementary Data: </w:t>
      </w:r>
      <w:bookmarkStart w:id="0" w:name="_Hlk178764769"/>
      <w:r w:rsidRPr="00DF4871">
        <w:rPr>
          <w:b w:val="0"/>
          <w:vertAlign w:val="superscript"/>
        </w:rPr>
        <w:t>1</w:t>
      </w:r>
      <w:r w:rsidRPr="00DF4871">
        <w:rPr>
          <w:b w:val="0"/>
        </w:rPr>
        <w:t>H nuclear magnetic resonance spectroscopy</w:t>
      </w:r>
      <w:r>
        <w:rPr>
          <w:b w:val="0"/>
        </w:rPr>
        <w:t xml:space="preserve"> </w:t>
      </w:r>
      <w:r w:rsidRPr="00DF4871">
        <w:rPr>
          <w:b w:val="0"/>
        </w:rPr>
        <w:t xml:space="preserve">metabolomics of </w:t>
      </w:r>
      <w:r>
        <w:rPr>
          <w:b w:val="0"/>
          <w:bCs/>
        </w:rPr>
        <w:t>giraffe milk during mid- to late-lactation</w:t>
      </w:r>
      <w:bookmarkEnd w:id="0"/>
    </w:p>
    <w:p w14:paraId="209C18F0" w14:textId="77777777" w:rsidR="004B44D4" w:rsidRPr="000A07B1" w:rsidRDefault="004B44D4" w:rsidP="004B44D4">
      <w:pPr>
        <w:spacing w:line="480" w:lineRule="auto"/>
        <w:jc w:val="center"/>
      </w:pPr>
    </w:p>
    <w:p w14:paraId="757F239E" w14:textId="77777777" w:rsidR="004B44D4" w:rsidRPr="000A07B1" w:rsidRDefault="004B44D4" w:rsidP="004B44D4">
      <w:pPr>
        <w:spacing w:line="480" w:lineRule="auto"/>
        <w:jc w:val="center"/>
      </w:pPr>
    </w:p>
    <w:p w14:paraId="298650D2" w14:textId="77777777" w:rsidR="004B44D4" w:rsidRPr="00991F2D" w:rsidRDefault="004B44D4" w:rsidP="004B44D4">
      <w:pPr>
        <w:spacing w:after="120" w:line="360" w:lineRule="auto"/>
        <w:jc w:val="center"/>
        <w:rPr>
          <w:iCs/>
        </w:rPr>
      </w:pPr>
      <w:r w:rsidRPr="000A07B1">
        <w:t>G. Osthoff*</w:t>
      </w:r>
      <w:r w:rsidRPr="000A07B1">
        <w:rPr>
          <w:vertAlign w:val="superscript"/>
        </w:rPr>
        <w:t>a</w:t>
      </w:r>
      <w:r w:rsidRPr="000A07B1">
        <w:t xml:space="preserve">, Mason, </w:t>
      </w:r>
      <w:proofErr w:type="spellStart"/>
      <w:r w:rsidRPr="000A07B1">
        <w:t>S.</w:t>
      </w:r>
      <w:r w:rsidRPr="000A07B1">
        <w:rPr>
          <w:vertAlign w:val="superscript"/>
        </w:rPr>
        <w:t>b</w:t>
      </w:r>
      <w:bookmarkStart w:id="1" w:name="_Hlk178764946"/>
      <w:proofErr w:type="spellEnd"/>
      <w:r w:rsidRPr="000A07B1">
        <w:t>, Deacon, F</w:t>
      </w:r>
      <w:bookmarkEnd w:id="1"/>
      <w:r w:rsidRPr="000A07B1">
        <w:rPr>
          <w:vertAlign w:val="superscript"/>
        </w:rPr>
        <w:t>c</w:t>
      </w:r>
    </w:p>
    <w:p w14:paraId="20D75BD6" w14:textId="77777777" w:rsidR="004B44D4" w:rsidRPr="00991F2D" w:rsidRDefault="004B44D4" w:rsidP="004B44D4">
      <w:pPr>
        <w:spacing w:after="120" w:line="360" w:lineRule="auto"/>
        <w:jc w:val="both"/>
        <w:rPr>
          <w:iCs/>
        </w:rPr>
      </w:pPr>
      <w:r w:rsidRPr="0024205D">
        <w:rPr>
          <w:iCs/>
          <w:vertAlign w:val="superscript"/>
        </w:rPr>
        <w:t>a</w:t>
      </w:r>
      <w:r w:rsidRPr="00991F2D">
        <w:rPr>
          <w:iCs/>
        </w:rPr>
        <w:t xml:space="preserve"> Department of Microbiology and Biochemistry, University of the Free State, Bloemfontein, South Africa.</w:t>
      </w:r>
    </w:p>
    <w:p w14:paraId="00EAE887" w14:textId="77777777" w:rsidR="004B44D4" w:rsidRPr="000A07B1" w:rsidRDefault="004B44D4" w:rsidP="004B44D4">
      <w:pPr>
        <w:spacing w:after="120" w:line="360" w:lineRule="auto"/>
        <w:jc w:val="both"/>
      </w:pPr>
      <w:r w:rsidRPr="0024205D">
        <w:rPr>
          <w:iCs/>
          <w:vertAlign w:val="superscript"/>
        </w:rPr>
        <w:t>b</w:t>
      </w:r>
      <w:r w:rsidRPr="00991F2D">
        <w:rPr>
          <w:iCs/>
        </w:rPr>
        <w:t xml:space="preserve"> </w:t>
      </w:r>
      <w:r w:rsidRPr="000A07B1">
        <w:rPr>
          <w:iCs/>
        </w:rPr>
        <w:t>Biomedical and Molecular Metabolism Research (</w:t>
      </w:r>
      <w:proofErr w:type="spellStart"/>
      <w:r w:rsidRPr="000A07B1">
        <w:rPr>
          <w:iCs/>
        </w:rPr>
        <w:t>BioMMet</w:t>
      </w:r>
      <w:proofErr w:type="spellEnd"/>
      <w:r w:rsidRPr="000A07B1">
        <w:rPr>
          <w:iCs/>
        </w:rPr>
        <w:t>), Faculty of Natural and Agricultural Sciences, North-West University, Potchefstroom, South Africa.</w:t>
      </w:r>
    </w:p>
    <w:p w14:paraId="4EE736F8" w14:textId="77777777" w:rsidR="004B44D4" w:rsidRPr="000A07B1" w:rsidRDefault="004B44D4" w:rsidP="004B44D4">
      <w:pPr>
        <w:spacing w:line="360" w:lineRule="auto"/>
        <w:jc w:val="both"/>
      </w:pPr>
      <w:r w:rsidRPr="000A07B1">
        <w:rPr>
          <w:vertAlign w:val="superscript"/>
        </w:rPr>
        <w:t>c</w:t>
      </w:r>
      <w:r w:rsidRPr="000A07B1">
        <w:t xml:space="preserve"> Department of Animal, Wildlife and Grassland Sciences, University of the Free State, Bloemfontein, 9300, South Africa</w:t>
      </w:r>
      <w:r>
        <w:t>.</w:t>
      </w:r>
    </w:p>
    <w:p w14:paraId="047628EE" w14:textId="57579805" w:rsidR="004B44D4" w:rsidRDefault="004B44D4">
      <w:pPr>
        <w:spacing w:after="160" w:line="278" w:lineRule="auto"/>
      </w:pPr>
      <w:r>
        <w:br w:type="page"/>
      </w:r>
    </w:p>
    <w:p w14:paraId="65B991F0" w14:textId="2A85193B" w:rsidR="004B44D4" w:rsidRDefault="004B44D4" w:rsidP="004B44D4">
      <w:pPr>
        <w:rPr>
          <w:lang w:val="en-ZA"/>
        </w:rPr>
      </w:pPr>
      <w:r w:rsidRPr="004B44D4">
        <w:rPr>
          <w:b/>
          <w:bCs/>
        </w:rPr>
        <w:lastRenderedPageBreak/>
        <w:t>Figure S1:</w:t>
      </w:r>
      <w:r>
        <w:t xml:space="preserve"> </w:t>
      </w:r>
      <w:r w:rsidRPr="004B44D4">
        <w:rPr>
          <w:vertAlign w:val="superscript"/>
        </w:rPr>
        <w:t>1</w:t>
      </w:r>
      <w:r>
        <w:t xml:space="preserve">H-NMR spectrum of quality control samples with peak annotations. Boxes A-D are zoomed-in regions. Annotations: </w:t>
      </w:r>
      <w:r w:rsidRPr="004B44D4">
        <w:rPr>
          <w:lang w:val="en-ZA"/>
        </w:rPr>
        <w:t xml:space="preserve">1 = Caprylic acid; 2 = Caproic acid; 3 = Butyric acid; 4 = Other fatty acids (small- to medium-chain); 5 = Leucine; 6 = Isoleucine; 7 = Valine; 8 = Propionic acid; 9 = 3-Hydroxybutyric acid; 10 = Lactic acid; 11 = Alanine; 12 = Acetic acid; 13 = N-Acetylglucosamine; 14 = UDP-N-Acetylglucosamine; 15 = UDP-Glucose; 16 = UDP-Galactose; 17 = Acetone; 18 = Pyruvic acid; 19 = Succinic acid; 20 = 2-Oxoglutaric acid; 21 = Citric acid; 22 = Aspartic acid; 23 = Dimethylamine; 24 = Methylamine; 25 = Trimethylamine; 26 = Sarcosine; 27 = Lysine; 28 = Creatine; 29 = Creatinine; 30 = Creatine phosphate; 31 = Malonic acid; 32 = Dimethyl sulfone; 33 = Choline; 34 = Phosphocholine; 35 = Carnitine; 36 = </w:t>
      </w:r>
      <w:proofErr w:type="spellStart"/>
      <w:r w:rsidRPr="004B44D4">
        <w:rPr>
          <w:lang w:val="en-ZA"/>
        </w:rPr>
        <w:t>Glycerophosphocholine</w:t>
      </w:r>
      <w:proofErr w:type="spellEnd"/>
      <w:r w:rsidRPr="004B44D4">
        <w:rPr>
          <w:lang w:val="en-ZA"/>
        </w:rPr>
        <w:t xml:space="preserve">; 37 = Betaine; 38 = Trimethylamine-N-oxide; 39 = myo-Inositol; 40 = Threonine; 41 = Malic acid; 42 = Galactose; 43 = Glucose; 44 = Unassigned disaccharide; 45 = Allantoin; 46 = Uracil; 47 = Uridine; 48 = </w:t>
      </w:r>
      <w:proofErr w:type="spellStart"/>
      <w:r w:rsidRPr="004B44D4">
        <w:rPr>
          <w:lang w:val="en-ZA"/>
        </w:rPr>
        <w:t>Orotic</w:t>
      </w:r>
      <w:proofErr w:type="spellEnd"/>
      <w:r w:rsidRPr="004B44D4">
        <w:rPr>
          <w:lang w:val="en-ZA"/>
        </w:rPr>
        <w:t xml:space="preserve"> acid; 49= Fumaric acid; 50 = trans-Aconitic acid; 51 = Tyrosine; 52 = Phenylalanine; 53 = Hippuric acid; 54 = Formic acid; 55 = AMP; 56 = ADP; 57 = Nicotinamide; 58 = Glutamic acid.</w:t>
      </w:r>
    </w:p>
    <w:p w14:paraId="43A71022" w14:textId="77777777" w:rsidR="004B44D4" w:rsidRPr="004B44D4" w:rsidRDefault="004B44D4" w:rsidP="004B44D4">
      <w:pPr>
        <w:rPr>
          <w:lang w:val="en-ZA"/>
        </w:rPr>
      </w:pPr>
    </w:p>
    <w:p w14:paraId="566FE0F1" w14:textId="7656E70E" w:rsidR="004B44D4" w:rsidRDefault="004B44D4">
      <w:r>
        <w:rPr>
          <w:noProof/>
          <w14:ligatures w14:val="standardContextual"/>
        </w:rPr>
        <w:drawing>
          <wp:inline distT="0" distB="0" distL="0" distR="0" wp14:anchorId="7EEB0E40" wp14:editId="4B02E33A">
            <wp:extent cx="5731510" cy="4298950"/>
            <wp:effectExtent l="0" t="0" r="2540" b="6350"/>
            <wp:docPr id="670032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03262" name="Picture 6700326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66113" w14:textId="3682579A" w:rsidR="004B44D4" w:rsidRDefault="004B44D4">
      <w:r>
        <w:rPr>
          <w:noProof/>
          <w14:ligatures w14:val="standardContextual"/>
        </w:rPr>
        <w:lastRenderedPageBreak/>
        <w:drawing>
          <wp:inline distT="0" distB="0" distL="0" distR="0" wp14:anchorId="41678257" wp14:editId="436FC5EF">
            <wp:extent cx="5731510" cy="4298950"/>
            <wp:effectExtent l="0" t="0" r="2540" b="6350"/>
            <wp:docPr id="1197968649" name="Picture 2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968649" name="Picture 2" descr="A graph of a graph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376E9" w14:textId="3A51E88D" w:rsidR="004B44D4" w:rsidRDefault="004B44D4">
      <w:r>
        <w:rPr>
          <w:noProof/>
          <w14:ligatures w14:val="standardContextual"/>
        </w:rPr>
        <w:drawing>
          <wp:inline distT="0" distB="0" distL="0" distR="0" wp14:anchorId="735345E8" wp14:editId="7DEDAD4B">
            <wp:extent cx="5731510" cy="4298950"/>
            <wp:effectExtent l="0" t="0" r="2540" b="6350"/>
            <wp:docPr id="1053081550" name="Picture 3" descr="A graph of a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081550" name="Picture 3" descr="A graph of a numbe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7032F" w14:textId="308D7855" w:rsidR="004B44D4" w:rsidRDefault="004B44D4">
      <w:r>
        <w:rPr>
          <w:noProof/>
          <w14:ligatures w14:val="standardContextual"/>
        </w:rPr>
        <w:lastRenderedPageBreak/>
        <w:drawing>
          <wp:inline distT="0" distB="0" distL="0" distR="0" wp14:anchorId="3E4E2C2C" wp14:editId="46BF3C6E">
            <wp:extent cx="5731510" cy="4298950"/>
            <wp:effectExtent l="0" t="0" r="2540" b="6350"/>
            <wp:docPr id="2062113058" name="Picture 4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113058" name="Picture 4" descr="A graph of a graph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2877" w14:textId="0A30270C" w:rsidR="004B44D4" w:rsidRDefault="004B44D4">
      <w:r>
        <w:rPr>
          <w:noProof/>
          <w14:ligatures w14:val="standardContextual"/>
        </w:rPr>
        <w:drawing>
          <wp:inline distT="0" distB="0" distL="0" distR="0" wp14:anchorId="7456ADAE" wp14:editId="4B71D96E">
            <wp:extent cx="5731510" cy="4298950"/>
            <wp:effectExtent l="0" t="0" r="2540" b="6350"/>
            <wp:docPr id="170502187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021872" name="Picture 170502187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4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D4"/>
    <w:rsid w:val="00317E63"/>
    <w:rsid w:val="004B44D4"/>
    <w:rsid w:val="00CA5726"/>
    <w:rsid w:val="00E2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CA38301"/>
  <w15:chartTrackingRefBased/>
  <w15:docId w15:val="{D17EF5E2-E1FF-494B-9612-7885FC43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4D4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44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4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4D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4D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4D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4D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4D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4D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4D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4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4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4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4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4D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4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4D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4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4D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44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4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4D4"/>
    <w:rPr>
      <w:b/>
      <w:bCs/>
      <w:smallCaps/>
      <w:color w:val="0F4761" w:themeColor="accent1" w:themeShade="BF"/>
      <w:spacing w:val="5"/>
    </w:rPr>
  </w:style>
  <w:style w:type="paragraph" w:customStyle="1" w:styleId="MDPI12title">
    <w:name w:val="MDPI_1.2_title"/>
    <w:next w:val="Normal"/>
    <w:qFormat/>
    <w:rsid w:val="004B44D4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val="en-US" w:eastAsia="de-DE" w:bidi="en-US"/>
      <w14:ligatures w14:val="none"/>
    </w:rPr>
  </w:style>
  <w:style w:type="paragraph" w:styleId="CommentText">
    <w:name w:val="annotation text"/>
    <w:basedOn w:val="Normal"/>
    <w:link w:val="CommentTextChar"/>
    <w:uiPriority w:val="99"/>
    <w:rsid w:val="004B4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4D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uiPriority w:val="99"/>
    <w:rsid w:val="004B44D4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B44D4"/>
    <w:pPr>
      <w:spacing w:before="100" w:beforeAutospacing="1" w:after="100" w:afterAutospacing="1"/>
    </w:pPr>
    <w:rPr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9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"/><Relationship Id="rId3" Type="http://schemas.openxmlformats.org/officeDocument/2006/relationships/webSettings" Target="webSettings.xml"/><Relationship Id="rId7" Type="http://schemas.openxmlformats.org/officeDocument/2006/relationships/image" Target="media/image4.t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"/><Relationship Id="rId5" Type="http://schemas.openxmlformats.org/officeDocument/2006/relationships/image" Target="media/image2.tif"/><Relationship Id="rId10" Type="http://schemas.openxmlformats.org/officeDocument/2006/relationships/theme" Target="theme/theme1.xml"/><Relationship Id="rId4" Type="http://schemas.openxmlformats.org/officeDocument/2006/relationships/image" Target="media/image1.t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288</Words>
  <Characters>1500</Characters>
  <Application>Microsoft Office Word</Application>
  <DocSecurity>4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Shayne Mason</dc:creator>
  <cp:keywords/>
  <dc:description/>
  <cp:lastModifiedBy>Garry Osthoff</cp:lastModifiedBy>
  <cp:revision>2</cp:revision>
  <dcterms:created xsi:type="dcterms:W3CDTF">2025-07-21T15:42:00Z</dcterms:created>
  <dcterms:modified xsi:type="dcterms:W3CDTF">2025-07-21T15:42:00Z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bda6b0bd-fa88-4694-b5d4-e824992c0f36</vt:lpwstr>
  </property>
</Properties>
</file>