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drawing>
          <wp:inline distT="0" distB="0" distL="114300" distR="114300">
            <wp:extent cx="5266690" cy="1697355"/>
            <wp:effectExtent l="0" t="0" r="10160" b="17145"/>
            <wp:docPr id="10" name="图片 1" descr="图片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" descr="图片S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697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left="211" w:hanging="211" w:hangingChars="100"/>
        <w:jc w:val="distribute"/>
        <w:rPr>
          <w:rFonts w:ascii="Times New Roman" w:hAnsi="Times New Roman"/>
        </w:rPr>
      </w:pPr>
      <w:r>
        <w:rPr>
          <w:rFonts w:ascii="Times New Roman" w:hAnsi="Times New Roman"/>
          <w:b/>
          <w:bCs/>
        </w:rPr>
        <w:t>Fig</w:t>
      </w:r>
      <w:r>
        <w:rPr>
          <w:rFonts w:hint="eastAsia" w:ascii="Times New Roman" w:hAnsi="Times New Roman"/>
          <w:b/>
          <w:color w:val="000000"/>
          <w:szCs w:val="21"/>
          <w:lang w:val="en-US" w:eastAsia="zh-CN"/>
        </w:rPr>
        <w:t>.</w:t>
      </w:r>
      <w:r>
        <w:rPr>
          <w:rFonts w:ascii="Times New Roman" w:hAnsi="Times New Roman"/>
          <w:b/>
          <w:bCs/>
        </w:rPr>
        <w:t xml:space="preserve"> S1 </w:t>
      </w:r>
      <w:r>
        <w:rPr>
          <w:rFonts w:ascii="Times New Roman" w:hAnsi="Times New Roman"/>
        </w:rPr>
        <w:t xml:space="preserve">Diameter and ζ-poteneial of Tf-ELE/CTX@BLIP, Tf-ELE/CTX@LIP, </w:t>
      </w:r>
    </w:p>
    <w:p>
      <w:pPr>
        <w:ind w:left="210" w:hanging="210" w:hangingChars="100"/>
        <w:rPr>
          <w:rStyle w:val="4"/>
          <w:rFonts w:ascii="Times New Roman" w:hAnsi="Times New Roman" w:cs="Times New Roman"/>
          <w:color w:val="auto"/>
          <w:sz w:val="21"/>
        </w:rPr>
      </w:pPr>
      <w:r>
        <w:rPr>
          <w:rFonts w:ascii="Times New Roman" w:hAnsi="Times New Roman"/>
        </w:rPr>
        <w:t>ELE/CTX@BLIP and ELE/CTX@LIP.</w:t>
      </w: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drawing>
          <wp:inline distT="0" distB="0" distL="114300" distR="114300">
            <wp:extent cx="5274310" cy="2157730"/>
            <wp:effectExtent l="0" t="0" r="2540" b="13970"/>
            <wp:docPr id="6" name="图片 2" descr="图片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" descr="图片S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57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Times New Roman" w:hAnsi="Times New Roman"/>
        </w:rPr>
      </w:pPr>
      <w:r>
        <w:rPr>
          <w:rFonts w:hint="eastAsia" w:ascii="Times New Roman" w:hAnsi="Times New Roman"/>
          <w:b/>
          <w:bCs/>
          <w:lang w:eastAsia="zh-CN"/>
        </w:rPr>
        <w:t>Fig.</w:t>
      </w:r>
      <w:r>
        <w:rPr>
          <w:rFonts w:ascii="Times New Roman" w:hAnsi="Times New Roman"/>
          <w:b/>
          <w:bCs/>
        </w:rPr>
        <w:t xml:space="preserve"> S2</w:t>
      </w:r>
      <w:r>
        <w:rPr>
          <w:rFonts w:ascii="Times New Roman" w:hAnsi="Times New Roman"/>
        </w:rPr>
        <w:t xml:space="preserve"> 7-days stability of TF-ELE /CTX@BLIP</w:t>
      </w:r>
      <w:r>
        <w:rPr>
          <w:rFonts w:ascii="Times New Roman" w:hAnsi="Times New Roman"/>
          <w:szCs w:val="21"/>
        </w:rPr>
        <w:t xml:space="preserve"> diameter</w:t>
      </w:r>
      <w:r>
        <w:rPr>
          <w:rFonts w:ascii="Times New Roman" w:hAnsi="Times New Roman"/>
        </w:rPr>
        <w:t xml:space="preserve"> in different medium. </w:t>
      </w:r>
    </w:p>
    <w:p>
      <w:pPr>
        <w:rPr>
          <w:rStyle w:val="4"/>
          <w:rFonts w:ascii="Times New Roman" w:hAnsi="Times New Roman" w:cs="Times New Roman"/>
          <w:sz w:val="21"/>
          <w:szCs w:val="21"/>
        </w:rPr>
      </w:pPr>
    </w:p>
    <w:p>
      <w:pPr>
        <w:ind w:left="210" w:hanging="210" w:hangingChars="100"/>
        <w:jc w:val="center"/>
        <w:rPr>
          <w:rStyle w:val="4"/>
          <w:rFonts w:ascii="Times New Roman" w:hAnsi="Times New Roman" w:cs="Times New Roman"/>
          <w:sz w:val="21"/>
          <w:szCs w:val="21"/>
        </w:rPr>
      </w:pPr>
      <w:r>
        <w:rPr>
          <w:rStyle w:val="4"/>
          <w:rFonts w:ascii="Times New Roman" w:hAnsi="Times New Roman" w:cs="Times New Roman"/>
          <w:sz w:val="21"/>
          <w:szCs w:val="21"/>
        </w:rPr>
        <w:drawing>
          <wp:inline distT="0" distB="0" distL="114300" distR="114300">
            <wp:extent cx="5274310" cy="2004060"/>
            <wp:effectExtent l="0" t="0" r="2540" b="15240"/>
            <wp:docPr id="2" name="图片 3" descr="图片S3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 descr="图片S3-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04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Times New Roman" w:hAnsi="Times New Roman"/>
          <w:szCs w:val="21"/>
        </w:rPr>
      </w:pPr>
      <w:r>
        <w:rPr>
          <w:rFonts w:hint="eastAsia" w:ascii="Times New Roman" w:hAnsi="Times New Roman"/>
          <w:b/>
          <w:bCs/>
          <w:lang w:eastAsia="zh-CN"/>
        </w:rPr>
        <w:t>Fig.</w:t>
      </w:r>
      <w:r>
        <w:rPr>
          <w:rFonts w:ascii="Times New Roman" w:hAnsi="Times New Roman"/>
          <w:b/>
          <w:bCs/>
        </w:rPr>
        <w:t xml:space="preserve"> S3 </w:t>
      </w:r>
      <w:r>
        <w:rPr>
          <w:rFonts w:ascii="Times New Roman" w:hAnsi="Times New Roman"/>
          <w:szCs w:val="21"/>
        </w:rPr>
        <w:t xml:space="preserve">Flow cytometry analysis of RG2 glioma cells after incubation with </w:t>
      </w:r>
      <w:r>
        <w:rPr>
          <w:rStyle w:val="4"/>
          <w:rFonts w:ascii="Times New Roman" w:hAnsi="Times New Roman" w:cs="Times New Roman"/>
          <w:sz w:val="21"/>
          <w:szCs w:val="21"/>
        </w:rPr>
        <w:t>Tf-ELE/CTX@BLIP</w:t>
      </w:r>
      <w:r>
        <w:rPr>
          <w:rFonts w:ascii="Times New Roman" w:hAnsi="Times New Roman"/>
          <w:bCs/>
          <w:color w:val="000000"/>
          <w:szCs w:val="21"/>
        </w:rPr>
        <w:t xml:space="preserve">, </w:t>
      </w:r>
      <w:r>
        <w:rPr>
          <w:rStyle w:val="4"/>
          <w:rFonts w:ascii="Times New Roman" w:hAnsi="Times New Roman" w:cs="Times New Roman"/>
          <w:sz w:val="21"/>
          <w:szCs w:val="21"/>
        </w:rPr>
        <w:t>Tf-ELE/CTX@LIP, ELE/CTX@BLIP</w:t>
      </w:r>
      <w:r>
        <w:rPr>
          <w:rFonts w:ascii="Times New Roman" w:hAnsi="Times New Roman"/>
          <w:szCs w:val="21"/>
        </w:rPr>
        <w:t xml:space="preserve"> and</w:t>
      </w:r>
      <w:r>
        <w:rPr>
          <w:rStyle w:val="4"/>
          <w:rFonts w:ascii="Times New Roman" w:hAnsi="Times New Roman" w:cs="Times New Roman"/>
          <w:sz w:val="21"/>
          <w:szCs w:val="21"/>
        </w:rPr>
        <w:t xml:space="preserve"> ELE/CTX@LIP</w:t>
      </w:r>
      <w:r>
        <w:rPr>
          <w:rFonts w:ascii="Times New Roman" w:hAnsi="Times New Roman"/>
          <w:szCs w:val="21"/>
        </w:rPr>
        <w:t xml:space="preserve"> for 2 h. Rho B = 20 μg/ mL.</w:t>
      </w:r>
    </w:p>
    <w:p>
      <w:pPr>
        <w:rPr>
          <w:rFonts w:ascii="Times New Roman" w:hAnsi="Times New Roman"/>
          <w:szCs w:val="21"/>
        </w:rPr>
      </w:pPr>
    </w:p>
    <w:p>
      <w:pPr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drawing>
          <wp:inline distT="0" distB="0" distL="114300" distR="114300">
            <wp:extent cx="4198620" cy="3518535"/>
            <wp:effectExtent l="0" t="0" r="11430" b="5715"/>
            <wp:docPr id="7" name="图片 4" descr="图片S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4" descr="图片S4"/>
                    <pic:cNvPicPr>
                      <a:picLocks noChangeAspect="1"/>
                    </pic:cNvPicPr>
                  </pic:nvPicPr>
                  <pic:blipFill>
                    <a:blip r:embed="rId7"/>
                    <a:srcRect l="1373"/>
                    <a:stretch>
                      <a:fillRect/>
                    </a:stretch>
                  </pic:blipFill>
                  <pic:spPr>
                    <a:xfrm>
                      <a:off x="0" y="0"/>
                      <a:ext cx="4198620" cy="3518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Times New Roman" w:hAnsi="Times New Roman"/>
          <w:szCs w:val="21"/>
        </w:rPr>
      </w:pPr>
      <w:r>
        <w:rPr>
          <w:rFonts w:hint="eastAsia" w:ascii="Times New Roman" w:hAnsi="Times New Roman"/>
          <w:b/>
          <w:bCs/>
          <w:lang w:eastAsia="zh-CN"/>
        </w:rPr>
        <w:t>Fig.</w:t>
      </w:r>
      <w:r>
        <w:rPr>
          <w:rFonts w:ascii="Times New Roman" w:hAnsi="Times New Roman"/>
          <w:b/>
          <w:bCs/>
        </w:rPr>
        <w:t xml:space="preserve"> S4 </w:t>
      </w:r>
      <w:r>
        <w:rPr>
          <w:rFonts w:ascii="Times New Roman" w:hAnsi="Times New Roman"/>
          <w:szCs w:val="21"/>
        </w:rPr>
        <w:t xml:space="preserve">CLSM images of RG2, U251 and C6 glioma cells treated with </w:t>
      </w:r>
      <w:r>
        <w:rPr>
          <w:rStyle w:val="4"/>
          <w:rFonts w:ascii="Times New Roman" w:hAnsi="Times New Roman" w:cs="Times New Roman"/>
          <w:sz w:val="21"/>
          <w:szCs w:val="21"/>
        </w:rPr>
        <w:t xml:space="preserve">Tf-ELE/CTX@BLIP </w:t>
      </w:r>
      <w:r>
        <w:rPr>
          <w:rFonts w:ascii="Times New Roman" w:hAnsi="Times New Roman"/>
          <w:szCs w:val="21"/>
        </w:rPr>
        <w:t>for 2 h. Scale bar = 50 μm.</w:t>
      </w:r>
    </w:p>
    <w:p>
      <w:pPr>
        <w:rPr>
          <w:rFonts w:ascii="Times New Roman" w:hAnsi="Times New Roman"/>
          <w:szCs w:val="21"/>
        </w:rPr>
      </w:pPr>
    </w:p>
    <w:p>
      <w:pPr>
        <w:jc w:val="left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drawing>
          <wp:inline distT="0" distB="0" distL="114300" distR="114300">
            <wp:extent cx="5274310" cy="2004060"/>
            <wp:effectExtent l="0" t="0" r="2540" b="15240"/>
            <wp:docPr id="1" name="图片 5" descr="图片S3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5" descr="图片S3-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04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Times New Roman" w:hAnsi="Times New Roman"/>
          <w:szCs w:val="21"/>
        </w:rPr>
      </w:pPr>
      <w:r>
        <w:rPr>
          <w:rFonts w:hint="eastAsia" w:ascii="Times New Roman" w:hAnsi="Times New Roman"/>
          <w:b/>
          <w:bCs/>
          <w:lang w:eastAsia="zh-CN"/>
        </w:rPr>
        <w:t>Fig.</w:t>
      </w:r>
      <w:r>
        <w:rPr>
          <w:rFonts w:ascii="Times New Roman" w:hAnsi="Times New Roman"/>
          <w:b/>
          <w:bCs/>
        </w:rPr>
        <w:t xml:space="preserve"> S5 </w:t>
      </w:r>
      <w:r>
        <w:rPr>
          <w:rFonts w:ascii="Times New Roman" w:hAnsi="Times New Roman"/>
          <w:szCs w:val="21"/>
        </w:rPr>
        <w:t xml:space="preserve">Flow cytometry analysis of RAW264.7 cells treated with </w:t>
      </w:r>
      <w:r>
        <w:rPr>
          <w:rStyle w:val="4"/>
          <w:rFonts w:ascii="Times New Roman" w:hAnsi="Times New Roman" w:cs="Times New Roman"/>
          <w:sz w:val="21"/>
          <w:szCs w:val="21"/>
        </w:rPr>
        <w:t>Tf-ELE/CTX@BLIP</w:t>
      </w:r>
      <w:r>
        <w:rPr>
          <w:rFonts w:ascii="Times New Roman" w:hAnsi="Times New Roman"/>
          <w:bCs/>
          <w:color w:val="000000"/>
          <w:szCs w:val="21"/>
        </w:rPr>
        <w:t xml:space="preserve">, </w:t>
      </w:r>
      <w:r>
        <w:rPr>
          <w:rStyle w:val="4"/>
          <w:rFonts w:ascii="Times New Roman" w:hAnsi="Times New Roman" w:cs="Times New Roman"/>
          <w:sz w:val="21"/>
          <w:szCs w:val="21"/>
        </w:rPr>
        <w:t>Tf-ELE/CTX@LIP, ELE/CTX@BLIP</w:t>
      </w:r>
      <w:r>
        <w:rPr>
          <w:rFonts w:ascii="Times New Roman" w:hAnsi="Times New Roman"/>
          <w:szCs w:val="21"/>
        </w:rPr>
        <w:t xml:space="preserve"> and</w:t>
      </w:r>
      <w:r>
        <w:rPr>
          <w:rStyle w:val="4"/>
          <w:rFonts w:ascii="Times New Roman" w:hAnsi="Times New Roman" w:cs="Times New Roman"/>
          <w:sz w:val="21"/>
          <w:szCs w:val="21"/>
        </w:rPr>
        <w:t xml:space="preserve"> ELE/CTX@LIP</w:t>
      </w:r>
      <w:r>
        <w:rPr>
          <w:rFonts w:ascii="Times New Roman" w:hAnsi="Times New Roman"/>
          <w:szCs w:val="21"/>
        </w:rPr>
        <w:t xml:space="preserve"> for 2 h. Rho B = 20 μg/ mL.</w:t>
      </w:r>
    </w:p>
    <w:p>
      <w:pPr>
        <w:rPr>
          <w:rFonts w:ascii="Times New Roman" w:hAnsi="Times New Roman"/>
          <w:szCs w:val="21"/>
        </w:rPr>
      </w:pPr>
    </w:p>
    <w:p>
      <w:pPr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drawing>
          <wp:inline distT="0" distB="0" distL="114300" distR="114300">
            <wp:extent cx="4718050" cy="3555365"/>
            <wp:effectExtent l="0" t="0" r="6350" b="6985"/>
            <wp:docPr id="9" name="图片 6" descr="图片S7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6" descr="图片S7-2"/>
                    <pic:cNvPicPr>
                      <a:picLocks noChangeAspect="1"/>
                    </pic:cNvPicPr>
                  </pic:nvPicPr>
                  <pic:blipFill>
                    <a:blip r:embed="rId9"/>
                    <a:srcRect l="4166" t="4189" r="6393" b="7301"/>
                    <a:stretch>
                      <a:fillRect/>
                    </a:stretch>
                  </pic:blipFill>
                  <pic:spPr>
                    <a:xfrm>
                      <a:off x="0" y="0"/>
                      <a:ext cx="4718050" cy="3555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Times New Roman" w:hAnsi="Times New Roman"/>
          <w:szCs w:val="21"/>
        </w:rPr>
      </w:pPr>
      <w:r>
        <w:rPr>
          <w:rFonts w:hint="eastAsia" w:ascii="Times New Roman" w:hAnsi="Times New Roman"/>
          <w:b/>
          <w:bCs/>
          <w:lang w:eastAsia="zh-CN"/>
        </w:rPr>
        <w:t>Fig.</w:t>
      </w:r>
      <w:r>
        <w:rPr>
          <w:rFonts w:ascii="Times New Roman" w:hAnsi="Times New Roman"/>
          <w:b/>
          <w:bCs/>
        </w:rPr>
        <w:t xml:space="preserve"> S6</w:t>
      </w:r>
      <w:r>
        <w:rPr>
          <w:rFonts w:hint="eastAsia" w:ascii="Times New Roman" w:hAnsi="Times New Roman"/>
          <w:b/>
          <w:bCs/>
          <w:lang w:val="en-US" w:eastAsia="zh-CN"/>
        </w:rPr>
        <w:t xml:space="preserve"> </w:t>
      </w:r>
      <w:r>
        <w:rPr>
          <w:rFonts w:ascii="Times New Roman" w:hAnsi="Times New Roman"/>
        </w:rPr>
        <w:t xml:space="preserve">Corresponding quantitative fluorescent analysis of brain, </w:t>
      </w:r>
      <w:r>
        <w:rPr>
          <w:rFonts w:ascii="Times New Roman" w:hAnsi="Times New Roman"/>
          <w:szCs w:val="21"/>
        </w:rPr>
        <w:t xml:space="preserve">liver, heart, spleen, lung </w:t>
      </w:r>
      <w:r>
        <w:rPr>
          <w:rFonts w:ascii="Times New Roman" w:hAnsi="Times New Roman"/>
        </w:rPr>
        <w:t xml:space="preserve"> and </w:t>
      </w:r>
      <w:r>
        <w:rPr>
          <w:rFonts w:ascii="Times New Roman" w:hAnsi="Times New Roman"/>
          <w:szCs w:val="21"/>
        </w:rPr>
        <w:t>kidney</w:t>
      </w:r>
      <w:r>
        <w:rPr>
          <w:rFonts w:ascii="Times New Roman" w:hAnsi="Times New Roman"/>
        </w:rPr>
        <w:t xml:space="preserve"> at 48 h post-injection</w:t>
      </w:r>
      <w:r>
        <w:rPr>
          <w:rStyle w:val="4"/>
          <w:rFonts w:ascii="Times New Roman" w:hAnsi="Times New Roman" w:cs="Times New Roman"/>
          <w:sz w:val="21"/>
          <w:szCs w:val="21"/>
        </w:rPr>
        <w:t xml:space="preserve"> in glioma-beard mice</w:t>
      </w:r>
      <w:r>
        <w:rPr>
          <w:rFonts w:ascii="Times New Roman" w:hAnsi="Times New Roman"/>
        </w:rPr>
        <w:t xml:space="preserve">. </w:t>
      </w:r>
      <w:r>
        <w:rPr>
          <w:rFonts w:ascii="Times New Roman" w:hAnsi="Times New Roman"/>
          <w:bCs/>
          <w:color w:val="000000"/>
          <w:szCs w:val="21"/>
        </w:rPr>
        <w:t>*</w:t>
      </w:r>
      <w:r>
        <w:rPr>
          <w:rFonts w:ascii="Times New Roman" w:hAnsi="Times New Roman"/>
          <w:bCs/>
          <w:i/>
          <w:iCs/>
          <w:color w:val="000000"/>
          <w:szCs w:val="21"/>
        </w:rPr>
        <w:t>p</w:t>
      </w:r>
      <w:r>
        <w:rPr>
          <w:rFonts w:ascii="Times New Roman" w:hAnsi="Times New Roman"/>
          <w:bCs/>
          <w:color w:val="000000"/>
          <w:szCs w:val="21"/>
        </w:rPr>
        <w:t xml:space="preserve"> &lt; 0.05.</w:t>
      </w:r>
    </w:p>
    <w:p>
      <w:pPr>
        <w:rPr>
          <w:rFonts w:ascii="Times New Roman" w:hAnsi="Times New Roman"/>
          <w:szCs w:val="21"/>
        </w:rPr>
      </w:pPr>
    </w:p>
    <w:p>
      <w:pPr>
        <w:jc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drawing>
          <wp:inline distT="0" distB="0" distL="114300" distR="114300">
            <wp:extent cx="4023360" cy="4308475"/>
            <wp:effectExtent l="0" t="0" r="15240" b="0"/>
            <wp:docPr id="4" name="图片 7" descr="图片S6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7" descr="图片S6-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023360" cy="4308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Times New Roman" w:hAnsi="Times New Roman"/>
          <w:b/>
          <w:bCs/>
        </w:rPr>
      </w:pPr>
      <w:r>
        <w:rPr>
          <w:rFonts w:hint="eastAsia" w:ascii="Times New Roman" w:hAnsi="Times New Roman"/>
          <w:b/>
          <w:bCs/>
          <w:lang w:eastAsia="zh-CN"/>
        </w:rPr>
        <w:t>Fig.</w:t>
      </w:r>
      <w:r>
        <w:rPr>
          <w:rFonts w:ascii="Times New Roman" w:hAnsi="Times New Roman"/>
          <w:b/>
          <w:bCs/>
        </w:rPr>
        <w:t xml:space="preserve"> S7 </w:t>
      </w:r>
      <w:r>
        <w:rPr>
          <w:rStyle w:val="4"/>
          <w:rFonts w:ascii="Times New Roman" w:hAnsi="Times New Roman" w:cs="Times New Roman"/>
          <w:i/>
          <w:iCs/>
          <w:sz w:val="21"/>
          <w:szCs w:val="21"/>
        </w:rPr>
        <w:t>In vivo</w:t>
      </w:r>
      <w:r>
        <w:rPr>
          <w:rStyle w:val="4"/>
          <w:rFonts w:ascii="Times New Roman" w:hAnsi="Times New Roman" w:cs="Times New Roman"/>
          <w:sz w:val="21"/>
          <w:szCs w:val="21"/>
        </w:rPr>
        <w:t xml:space="preserve"> fluorescence imaging of Tf-Cypate@BLIP</w:t>
      </w:r>
      <w:r>
        <w:rPr>
          <w:rFonts w:ascii="Times New Roman" w:hAnsi="Times New Roman"/>
          <w:bCs/>
          <w:color w:val="000000"/>
          <w:szCs w:val="21"/>
        </w:rPr>
        <w:t xml:space="preserve">, </w:t>
      </w:r>
      <w:r>
        <w:rPr>
          <w:rStyle w:val="4"/>
          <w:rFonts w:ascii="Times New Roman" w:hAnsi="Times New Roman" w:cs="Times New Roman"/>
          <w:sz w:val="21"/>
          <w:szCs w:val="21"/>
        </w:rPr>
        <w:t>Tf-Cypate@LIP, CypateX@BLIP</w:t>
      </w:r>
      <w:r>
        <w:rPr>
          <w:rFonts w:ascii="Times New Roman" w:hAnsi="Times New Roman"/>
          <w:szCs w:val="21"/>
        </w:rPr>
        <w:t xml:space="preserve"> and</w:t>
      </w:r>
      <w:r>
        <w:rPr>
          <w:rStyle w:val="4"/>
          <w:rFonts w:ascii="Times New Roman" w:hAnsi="Times New Roman" w:cs="Times New Roman"/>
          <w:sz w:val="21"/>
          <w:szCs w:val="21"/>
        </w:rPr>
        <w:t xml:space="preserve"> Cypate@LIP in normal mice.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Cs w:val="21"/>
        </w:rPr>
        <w:t>Cypate</w:t>
      </w:r>
      <w:r>
        <w:rPr>
          <w:rFonts w:ascii="Times New Roman" w:hAnsi="Times New Roman"/>
          <w:bCs/>
          <w:color w:val="000000"/>
          <w:szCs w:val="21"/>
        </w:rPr>
        <w:t>= 0.5 mg/kg.</w:t>
      </w:r>
    </w:p>
    <w:p>
      <w:pPr>
        <w:ind w:left="210" w:hanging="210" w:hangingChars="100"/>
        <w:jc w:val="center"/>
        <w:rPr>
          <w:rFonts w:ascii="Times New Roman" w:hAnsi="Times New Roman"/>
        </w:rPr>
      </w:pPr>
    </w:p>
    <w:p>
      <w:pPr>
        <w:ind w:left="210" w:hanging="210" w:hangingChars="100"/>
        <w:jc w:val="left"/>
        <w:rPr>
          <w:rStyle w:val="4"/>
          <w:rFonts w:ascii="Times New Roman" w:hAnsi="Times New Roman" w:cs="Times New Roman"/>
          <w:i/>
          <w:iCs/>
          <w:sz w:val="21"/>
          <w:szCs w:val="21"/>
        </w:rPr>
      </w:pPr>
      <w:r>
        <w:rPr>
          <w:rStyle w:val="4"/>
          <w:rFonts w:ascii="Times New Roman" w:hAnsi="Times New Roman" w:cs="Times New Roman"/>
          <w:i/>
          <w:iCs/>
          <w:sz w:val="21"/>
          <w:szCs w:val="21"/>
        </w:rPr>
        <w:drawing>
          <wp:inline distT="0" distB="0" distL="114300" distR="114300">
            <wp:extent cx="5120640" cy="4015740"/>
            <wp:effectExtent l="0" t="0" r="3810" b="3810"/>
            <wp:docPr id="3" name="图片 8" descr="图片S8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8" descr="图片S8-1"/>
                    <pic:cNvPicPr>
                      <a:picLocks noChangeAspect="1"/>
                    </pic:cNvPicPr>
                  </pic:nvPicPr>
                  <pic:blipFill>
                    <a:blip r:embed="rId11"/>
                    <a:srcRect l="1387" r="1387" b="722"/>
                    <a:stretch>
                      <a:fillRect/>
                    </a:stretch>
                  </pic:blipFill>
                  <pic:spPr>
                    <a:xfrm>
                      <a:off x="0" y="0"/>
                      <a:ext cx="5120640" cy="4015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Style w:val="4"/>
          <w:rFonts w:ascii="Times New Roman" w:hAnsi="Times New Roman" w:cs="Times New Roman"/>
          <w:b/>
          <w:bCs/>
          <w:sz w:val="21"/>
          <w:szCs w:val="21"/>
        </w:rPr>
      </w:pPr>
      <w:r>
        <w:rPr>
          <w:rStyle w:val="4"/>
          <w:rFonts w:ascii="Times New Roman" w:hAnsi="Times New Roman" w:cs="Times New Roman"/>
          <w:b/>
          <w:bCs/>
          <w:sz w:val="21"/>
          <w:szCs w:val="21"/>
        </w:rPr>
        <w:t xml:space="preserve">Fig. S8 </w:t>
      </w:r>
      <w:r>
        <w:rPr>
          <w:rFonts w:ascii="Times New Roman" w:hAnsi="Times New Roman"/>
          <w:szCs w:val="21"/>
        </w:rPr>
        <w:t xml:space="preserve">Averaged fluorescent intensity of </w:t>
      </w:r>
      <w:r>
        <w:rPr>
          <w:rStyle w:val="4"/>
          <w:rFonts w:ascii="Times New Roman" w:hAnsi="Times New Roman" w:cs="Times New Roman"/>
          <w:sz w:val="21"/>
          <w:szCs w:val="21"/>
        </w:rPr>
        <w:t>saline, free CTX, free ELE, ELE/CTX@LIP, ELE/CTX@BLIP, Tf-ELE/CTX@LIP and Tf-ELE/CTX@BLIP</w:t>
      </w:r>
      <w:r>
        <w:rPr>
          <w:rFonts w:ascii="Times New Roman" w:hAnsi="Times New Roman"/>
          <w:szCs w:val="21"/>
        </w:rPr>
        <w:t xml:space="preserve"> in </w:t>
      </w:r>
      <w:r>
        <w:rPr>
          <w:rFonts w:ascii="Times New Roman" w:hAnsi="Times New Roman"/>
          <w:bCs/>
          <w:color w:val="000000"/>
          <w:szCs w:val="21"/>
        </w:rPr>
        <w:t>nude mice bearing orthotopic glioma</w:t>
      </w:r>
      <w:r>
        <w:rPr>
          <w:rFonts w:ascii="Times New Roman" w:hAnsi="Times New Roman"/>
          <w:szCs w:val="21"/>
        </w:rPr>
        <w:t xml:space="preserve"> brain within 15 days of treatments. </w:t>
      </w:r>
    </w:p>
    <w:p>
      <w:pPr>
        <w:rPr>
          <w:rStyle w:val="4"/>
          <w:rFonts w:ascii="Times New Roman" w:hAnsi="Times New Roman" w:cs="Times New Roman"/>
          <w:sz w:val="21"/>
          <w:szCs w:val="21"/>
        </w:rPr>
      </w:pPr>
    </w:p>
    <w:p>
      <w:pPr>
        <w:rPr>
          <w:rStyle w:val="4"/>
          <w:rFonts w:ascii="Times New Roman" w:hAnsi="Times New Roman" w:cs="Times New Roman"/>
          <w:sz w:val="21"/>
          <w:szCs w:val="21"/>
        </w:rPr>
      </w:pPr>
      <w:r>
        <w:rPr>
          <w:rStyle w:val="4"/>
          <w:rFonts w:ascii="Times New Roman" w:hAnsi="Times New Roman" w:cs="Times New Roman"/>
          <w:b/>
          <w:bCs/>
          <w:sz w:val="21"/>
          <w:szCs w:val="21"/>
        </w:rPr>
        <w:drawing>
          <wp:inline distT="0" distB="0" distL="114300" distR="114300">
            <wp:extent cx="5274310" cy="2143125"/>
            <wp:effectExtent l="0" t="0" r="2540" b="9525"/>
            <wp:docPr id="8" name="图片 9" descr="图片S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9" descr="图片S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Style w:val="4"/>
          <w:rFonts w:ascii="Times New Roman" w:hAnsi="Times New Roman" w:cs="Times New Roman"/>
          <w:b/>
          <w:bCs/>
          <w:sz w:val="21"/>
          <w:szCs w:val="21"/>
        </w:rPr>
      </w:pPr>
      <w:r>
        <w:rPr>
          <w:rStyle w:val="4"/>
          <w:rFonts w:hint="eastAsia" w:ascii="Times New Roman" w:hAnsi="Times New Roman" w:cs="Times New Roman"/>
          <w:b/>
          <w:bCs/>
          <w:sz w:val="21"/>
          <w:szCs w:val="21"/>
          <w:lang w:eastAsia="zh-CN"/>
        </w:rPr>
        <w:t>Fig.</w:t>
      </w:r>
      <w:r>
        <w:rPr>
          <w:rStyle w:val="4"/>
          <w:rFonts w:ascii="Times New Roman" w:hAnsi="Times New Roman" w:cs="Times New Roman"/>
          <w:b/>
          <w:bCs/>
          <w:sz w:val="21"/>
          <w:szCs w:val="21"/>
        </w:rPr>
        <w:t xml:space="preserve"> S9</w:t>
      </w:r>
      <w:bookmarkStart w:id="0" w:name="_GoBack"/>
      <w:bookmarkEnd w:id="0"/>
      <w:r>
        <w:rPr>
          <w:rStyle w:val="4"/>
          <w:rFonts w:ascii="Times New Roman" w:hAnsi="Times New Roman" w:cs="Times New Roman"/>
          <w:b/>
          <w:bCs/>
          <w:sz w:val="21"/>
          <w:szCs w:val="21"/>
        </w:rPr>
        <w:t xml:space="preserve"> </w:t>
      </w:r>
      <w:r>
        <w:rPr>
          <w:rStyle w:val="4"/>
          <w:rFonts w:ascii="Times New Roman" w:hAnsi="Times New Roman" w:cs="Times New Roman"/>
          <w:sz w:val="21"/>
          <w:szCs w:val="21"/>
        </w:rPr>
        <w:t>H&amp;E staining of brain sections of orthotopic glioma-bearing mice in different formulation groups.</w:t>
      </w:r>
    </w:p>
    <w:p>
      <w:pPr>
        <w:rPr>
          <w:rStyle w:val="4"/>
          <w:rFonts w:ascii="Times New Roman" w:hAnsi="Times New Roman" w:cs="Times New Roman"/>
          <w:b/>
          <w:bCs/>
          <w:sz w:val="21"/>
          <w:szCs w:val="21"/>
        </w:rPr>
      </w:pPr>
    </w:p>
    <w:p>
      <w:pPr>
        <w:ind w:left="210" w:hanging="210" w:hangingChars="100"/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drawing>
          <wp:inline distT="0" distB="0" distL="114300" distR="114300">
            <wp:extent cx="5274310" cy="2348230"/>
            <wp:effectExtent l="0" t="0" r="2540" b="13970"/>
            <wp:docPr id="5" name="图片 10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0" descr="图片1"/>
                    <pic:cNvPicPr>
                      <a:picLocks noChangeAspect="1"/>
                    </pic:cNvPicPr>
                  </pic:nvPicPr>
                  <pic:blipFill>
                    <a:blip r:embed="rId13"/>
                    <a:srcRect b="559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48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Style w:val="4"/>
          <w:rFonts w:ascii="Times New Roman" w:hAnsi="Times New Roman" w:cs="Times New Roman"/>
          <w:sz w:val="21"/>
          <w:szCs w:val="21"/>
        </w:rPr>
      </w:pPr>
      <w:r>
        <w:rPr>
          <w:rStyle w:val="4"/>
          <w:rFonts w:hint="eastAsia" w:ascii="Times New Roman" w:hAnsi="Times New Roman" w:cs="Times New Roman"/>
          <w:b/>
          <w:bCs/>
          <w:sz w:val="21"/>
          <w:szCs w:val="21"/>
          <w:lang w:eastAsia="zh-CN"/>
        </w:rPr>
        <w:t>Fig.</w:t>
      </w:r>
      <w:r>
        <w:rPr>
          <w:rStyle w:val="4"/>
          <w:rFonts w:ascii="Times New Roman" w:hAnsi="Times New Roman" w:cs="Times New Roman"/>
          <w:b/>
          <w:bCs/>
          <w:sz w:val="21"/>
          <w:szCs w:val="21"/>
        </w:rPr>
        <w:t xml:space="preserve"> S10</w:t>
      </w:r>
      <w:r>
        <w:rPr>
          <w:rStyle w:val="4"/>
          <w:rFonts w:ascii="Times New Roman" w:hAnsi="Times New Roman" w:cs="Times New Roman"/>
          <w:sz w:val="21"/>
          <w:szCs w:val="21"/>
        </w:rPr>
        <w:t xml:space="preserve"> Biochemical parameter analysis after treated with saline, free CTX, free ELE, ELE/CTX@LIP, ELE/CTX@BLIP, Tf-ELE/CTX@LIP and Tf-ELE/CTX@BLIP. (A) BLI-T: total bilirubin, (B) BUN: blood urea nitrogen, (C) URIC: uric acid, (D) ALT: alanine transaminase, (E) CRE: creatinine, (F) AST: aspartate transaminase. </w:t>
      </w:r>
    </w:p>
    <w:p>
      <w:pPr>
        <w:rPr>
          <w:rFonts w:hint="eastAsia" w:ascii="Times New Roman" w:hAnsi="Times New Roman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2246E4"/>
    <w:rsid w:val="0D2246E4"/>
    <w:rsid w:val="62C33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style11"/>
    <w:qFormat/>
    <w:uiPriority w:val="0"/>
    <w:rPr>
      <w:rFonts w:ascii="Calibri" w:hAnsi="Calibri" w:cs="Calibri"/>
      <w:color w:val="00000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tiff"/><Relationship Id="rId8" Type="http://schemas.openxmlformats.org/officeDocument/2006/relationships/image" Target="media/image5.tiff"/><Relationship Id="rId7" Type="http://schemas.openxmlformats.org/officeDocument/2006/relationships/image" Target="media/image4.tiff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1.xml"/><Relationship Id="rId13" Type="http://schemas.openxmlformats.org/officeDocument/2006/relationships/image" Target="media/image10.tiff"/><Relationship Id="rId12" Type="http://schemas.openxmlformats.org/officeDocument/2006/relationships/image" Target="media/image9.tiff"/><Relationship Id="rId11" Type="http://schemas.openxmlformats.org/officeDocument/2006/relationships/image" Target="media/image8.tiff"/><Relationship Id="rId10" Type="http://schemas.openxmlformats.org/officeDocument/2006/relationships/image" Target="media/image7.tif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2021-07-14T09:01:00Z</dcterms:created>
  <dc:creator>李杰</dc:creator>
  <cp:lastModifiedBy>李杰</cp:lastModifiedBy>
  <dcterms:modified xsi:type="dcterms:W3CDTF">2021-07-14T09:42:10Z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3F4B186972FF4E91960DDF47E80104FC</vt:lpwstr>
  </property>
</Properties>
</file>