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C290" w14:textId="77777777" w:rsidR="00FE54C2" w:rsidRPr="00FE54C2" w:rsidRDefault="00FE54C2" w:rsidP="00FE54C2">
      <w:pPr>
        <w:pStyle w:val="Heading2"/>
        <w:rPr>
          <w:lang w:val="en-US"/>
        </w:rPr>
      </w:pPr>
      <w:r w:rsidRPr="00FE54C2">
        <w:rPr>
          <w:lang w:val="en-US"/>
        </w:rPr>
        <w:t>Supplementary material</w:t>
      </w:r>
    </w:p>
    <w:p w14:paraId="635CEC0C" w14:textId="77777777" w:rsidR="00FE54C2" w:rsidRPr="009D26F5" w:rsidRDefault="00FE54C2" w:rsidP="00FE54C2">
      <w:pPr>
        <w:pStyle w:val="Heading3"/>
        <w:rPr>
          <w:lang w:val="en-US"/>
        </w:rPr>
      </w:pPr>
      <w:r w:rsidRPr="00FE54C2">
        <w:rPr>
          <w:lang w:val="en-US"/>
        </w:rPr>
        <w:t xml:space="preserve">Supplementary Figure 1: Placement of </w:t>
      </w:r>
      <w:r w:rsidRPr="009D26F5">
        <w:rPr>
          <w:lang w:val="en-US"/>
        </w:rPr>
        <w:t>CC mask</w:t>
      </w:r>
    </w:p>
    <w:p w14:paraId="7ED86B1D" w14:textId="77777777" w:rsidR="00FE54C2" w:rsidRDefault="00FE54C2" w:rsidP="00FE54C2">
      <w:pPr>
        <w:pStyle w:val="Heading3"/>
      </w:pPr>
      <w:r>
        <w:rPr>
          <w:noProof/>
        </w:rPr>
        <w:drawing>
          <wp:inline distT="0" distB="0" distL="0" distR="0" wp14:anchorId="65FA2098" wp14:editId="47C14926">
            <wp:extent cx="4102873" cy="3060448"/>
            <wp:effectExtent l="0" t="0" r="0" b="6985"/>
            <wp:docPr id="946134965" name="Picture 6" descr="A close-up of a scan of a human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34965" name="Picture 6" descr="A close-up of a scan of a human bod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781" cy="307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220CF" w14:textId="77777777" w:rsidR="00FE54C2" w:rsidRPr="009D26F5" w:rsidRDefault="00FE54C2" w:rsidP="00FE54C2">
      <w:pPr>
        <w:spacing w:before="240" w:after="240"/>
        <w:rPr>
          <w:sz w:val="24"/>
          <w:szCs w:val="24"/>
        </w:rPr>
      </w:pPr>
      <w:r w:rsidRPr="009D26F5">
        <w:rPr>
          <w:b/>
          <w:bCs/>
          <w:color w:val="434343"/>
          <w:sz w:val="24"/>
          <w:szCs w:val="24"/>
        </w:rPr>
        <w:t>A-C</w:t>
      </w:r>
      <w:r w:rsidRPr="009D26F5">
        <w:rPr>
          <w:color w:val="434343"/>
          <w:sz w:val="24"/>
          <w:szCs w:val="24"/>
        </w:rPr>
        <w:t xml:space="preserve">: </w:t>
      </w:r>
      <w:r>
        <w:rPr>
          <w:color w:val="434343"/>
          <w:sz w:val="24"/>
          <w:szCs w:val="24"/>
        </w:rPr>
        <w:t>S</w:t>
      </w:r>
      <w:r w:rsidRPr="009D26F5">
        <w:rPr>
          <w:color w:val="434343"/>
          <w:sz w:val="24"/>
          <w:szCs w:val="24"/>
        </w:rPr>
        <w:t>how</w:t>
      </w:r>
      <w:r>
        <w:rPr>
          <w:color w:val="434343"/>
          <w:sz w:val="24"/>
          <w:szCs w:val="24"/>
        </w:rPr>
        <w:t>s</w:t>
      </w:r>
      <w:r w:rsidRPr="009D26F5">
        <w:rPr>
          <w:color w:val="434343"/>
          <w:sz w:val="24"/>
          <w:szCs w:val="24"/>
        </w:rPr>
        <w:t xml:space="preserve"> </w:t>
      </w:r>
      <w:r>
        <w:rPr>
          <w:color w:val="434343"/>
          <w:sz w:val="24"/>
          <w:szCs w:val="24"/>
        </w:rPr>
        <w:t xml:space="preserve">the </w:t>
      </w:r>
      <w:r w:rsidRPr="009D26F5">
        <w:rPr>
          <w:color w:val="434343"/>
          <w:sz w:val="24"/>
          <w:szCs w:val="24"/>
        </w:rPr>
        <w:t>T1 study</w:t>
      </w:r>
      <w:r>
        <w:rPr>
          <w:color w:val="434343"/>
          <w:sz w:val="24"/>
          <w:szCs w:val="24"/>
        </w:rPr>
        <w:t>-</w:t>
      </w:r>
      <w:r w:rsidRPr="009D26F5">
        <w:rPr>
          <w:color w:val="434343"/>
          <w:sz w:val="24"/>
          <w:szCs w:val="24"/>
        </w:rPr>
        <w:t>specific template with coronal (A), axial/horizontal (B)</w:t>
      </w:r>
      <w:r>
        <w:rPr>
          <w:color w:val="434343"/>
          <w:sz w:val="24"/>
          <w:szCs w:val="24"/>
        </w:rPr>
        <w:t>,</w:t>
      </w:r>
      <w:r w:rsidRPr="009D26F5">
        <w:rPr>
          <w:color w:val="434343"/>
          <w:sz w:val="24"/>
          <w:szCs w:val="24"/>
        </w:rPr>
        <w:t xml:space="preserve"> and sagittal (C) views. </w:t>
      </w:r>
      <w:r>
        <w:rPr>
          <w:color w:val="434343"/>
          <w:sz w:val="24"/>
          <w:szCs w:val="24"/>
        </w:rPr>
        <w:t xml:space="preserve">Black arrowheads delineate CC, and white arrows the anterior commissure. </w:t>
      </w:r>
      <w:r w:rsidRPr="009D26F5">
        <w:rPr>
          <w:color w:val="434343"/>
          <w:sz w:val="24"/>
          <w:szCs w:val="24"/>
        </w:rPr>
        <w:t xml:space="preserve">The CC mask was manually delineated on the nodif template (D) with a </w:t>
      </w:r>
      <w:r w:rsidRPr="001B20BE">
        <w:rPr>
          <w:color w:val="434343"/>
          <w:sz w:val="24"/>
          <w:szCs w:val="24"/>
        </w:rPr>
        <w:t xml:space="preserve">loosely </w:t>
      </w:r>
      <w:r w:rsidRPr="009D26F5">
        <w:rPr>
          <w:color w:val="434343"/>
          <w:sz w:val="24"/>
          <w:szCs w:val="24"/>
        </w:rPr>
        <w:t xml:space="preserve">placed border </w:t>
      </w:r>
      <w:r w:rsidRPr="001B20BE">
        <w:rPr>
          <w:color w:val="434343"/>
          <w:sz w:val="24"/>
          <w:szCs w:val="24"/>
        </w:rPr>
        <w:t>to include surrounding tissue</w:t>
      </w:r>
      <w:r>
        <w:rPr>
          <w:color w:val="434343"/>
          <w:sz w:val="24"/>
          <w:szCs w:val="24"/>
        </w:rPr>
        <w:t xml:space="preserve"> (red ROI in D)</w:t>
      </w:r>
      <w:r w:rsidRPr="009D26F5">
        <w:rPr>
          <w:color w:val="434343"/>
          <w:sz w:val="24"/>
          <w:szCs w:val="24"/>
        </w:rPr>
        <w:t xml:space="preserve">. </w:t>
      </w:r>
      <w:r>
        <w:rPr>
          <w:color w:val="434343"/>
          <w:sz w:val="24"/>
          <w:szCs w:val="24"/>
        </w:rPr>
        <w:t>The area delineated on the nodif template was 4mm</w:t>
      </w:r>
      <w:r w:rsidRPr="009D26F5">
        <w:rPr>
          <w:color w:val="434343"/>
          <w:sz w:val="24"/>
          <w:szCs w:val="24"/>
          <w:vertAlign w:val="superscript"/>
        </w:rPr>
        <w:t>2</w:t>
      </w:r>
      <w:r>
        <w:rPr>
          <w:color w:val="434343"/>
          <w:sz w:val="24"/>
          <w:szCs w:val="24"/>
        </w:rPr>
        <w:t xml:space="preserve"> compared to the CC area on the T1 template with 2mm</w:t>
      </w:r>
      <w:r w:rsidRPr="009D26F5">
        <w:rPr>
          <w:color w:val="434343"/>
          <w:sz w:val="24"/>
          <w:szCs w:val="24"/>
          <w:vertAlign w:val="superscript"/>
        </w:rPr>
        <w:t>2</w:t>
      </w:r>
      <w:r>
        <w:rPr>
          <w:color w:val="434343"/>
          <w:sz w:val="24"/>
          <w:szCs w:val="24"/>
        </w:rPr>
        <w:t>.</w:t>
      </w:r>
    </w:p>
    <w:p w14:paraId="340186FB" w14:textId="77777777" w:rsidR="00FE54C2" w:rsidRDefault="00FE54C2" w:rsidP="00FE54C2">
      <w:pPr>
        <w:spacing w:before="240" w:after="240"/>
        <w:rPr>
          <w:color w:val="434343"/>
          <w:sz w:val="24"/>
          <w:szCs w:val="24"/>
        </w:rPr>
      </w:pPr>
    </w:p>
    <w:p w14:paraId="39A42699" w14:textId="77777777" w:rsidR="00FE54C2" w:rsidRPr="00FE54C2" w:rsidRDefault="00FE54C2" w:rsidP="00FE54C2">
      <w:pPr>
        <w:pStyle w:val="Heading3"/>
        <w:rPr>
          <w:color w:val="auto"/>
          <w:sz w:val="24"/>
          <w:szCs w:val="24"/>
          <w:lang w:val="en-US"/>
        </w:rPr>
      </w:pPr>
    </w:p>
    <w:p w14:paraId="69698622" w14:textId="77777777" w:rsidR="00FE54C2" w:rsidRPr="00DC6EA7" w:rsidRDefault="00FE54C2" w:rsidP="00FE54C2">
      <w:pPr>
        <w:pStyle w:val="Heading3"/>
        <w:rPr>
          <w:sz w:val="24"/>
          <w:szCs w:val="24"/>
          <w:lang w:val="en-US"/>
        </w:rPr>
      </w:pPr>
      <w:r w:rsidRPr="001B20BE">
        <w:t xml:space="preserve">Supplementary </w:t>
      </w:r>
      <w:r>
        <w:t>F</w:t>
      </w:r>
      <w:r w:rsidRPr="001B20BE">
        <w:t xml:space="preserve">igure </w:t>
      </w:r>
      <w:r>
        <w:t>2</w:t>
      </w:r>
      <w:r w:rsidRPr="001B20BE">
        <w:t xml:space="preserve">: </w:t>
      </w:r>
    </w:p>
    <w:p w14:paraId="104BBC4B" w14:textId="77777777" w:rsidR="00FE54C2" w:rsidRPr="009D26F5" w:rsidRDefault="00FE54C2" w:rsidP="00FE54C2">
      <w:pPr>
        <w:rPr>
          <w:lang w:val="en-US"/>
        </w:rPr>
      </w:pPr>
      <w:r w:rsidRPr="00BF1701">
        <w:rPr>
          <w:noProof/>
          <w:lang w:val="en-US"/>
        </w:rPr>
        <w:drawing>
          <wp:inline distT="0" distB="0" distL="0" distR="0" wp14:anchorId="5D202027" wp14:editId="347E60D8">
            <wp:extent cx="5943600" cy="2587625"/>
            <wp:effectExtent l="0" t="0" r="0" b="3175"/>
            <wp:docPr id="99001254" name="Picture 1" descr="A diagram of different types of probabilistic tractolog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1254" name="Picture 1" descr="A diagram of different types of probabilistic tractolog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38FA" w14:textId="77777777" w:rsidR="00FE54C2" w:rsidRPr="00436810" w:rsidRDefault="00FE54C2" w:rsidP="00FE54C2">
      <w:pPr>
        <w:spacing w:before="240" w:after="240"/>
        <w:rPr>
          <w:color w:val="434343"/>
          <w:sz w:val="24"/>
          <w:szCs w:val="24"/>
        </w:rPr>
      </w:pPr>
      <w:r w:rsidRPr="00436810">
        <w:rPr>
          <w:color w:val="434343"/>
          <w:sz w:val="24"/>
          <w:szCs w:val="24"/>
        </w:rPr>
        <w:lastRenderedPageBreak/>
        <w:t>Plot shows population based probabilistic tractography of five</w:t>
      </w:r>
      <w:r w:rsidRPr="00BB084E">
        <w:t xml:space="preserve"> ROIs with weaker CC tracts (ROIs not included in Figs 2 and 3)</w:t>
      </w:r>
      <w:r>
        <w:t xml:space="preserve">. </w:t>
      </w:r>
    </w:p>
    <w:p w14:paraId="792D9D58" w14:textId="77777777" w:rsidR="00FE54C2" w:rsidRPr="009D26F5" w:rsidRDefault="00FE54C2" w:rsidP="00FE54C2">
      <w:pPr>
        <w:spacing w:before="240" w:after="240"/>
        <w:rPr>
          <w:sz w:val="24"/>
          <w:szCs w:val="24"/>
          <w:lang w:val="en-US"/>
        </w:rPr>
      </w:pPr>
    </w:p>
    <w:p w14:paraId="1FE40F62" w14:textId="77777777" w:rsidR="00636954" w:rsidRPr="00FE54C2" w:rsidRDefault="00636954">
      <w:pPr>
        <w:rPr>
          <w:lang w:val="en-US"/>
        </w:rPr>
      </w:pPr>
    </w:p>
    <w:sectPr w:rsidR="00636954" w:rsidRPr="00FE54C2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413D" w14:textId="77777777" w:rsidR="00327690" w:rsidRDefault="00327690" w:rsidP="00FE54C2">
      <w:pPr>
        <w:spacing w:line="240" w:lineRule="auto"/>
      </w:pPr>
      <w:r>
        <w:separator/>
      </w:r>
    </w:p>
  </w:endnote>
  <w:endnote w:type="continuationSeparator" w:id="0">
    <w:p w14:paraId="02CC4A0F" w14:textId="77777777" w:rsidR="00327690" w:rsidRDefault="00327690" w:rsidP="00FE5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B681" w14:textId="77777777" w:rsidR="00327690" w:rsidRDefault="00327690" w:rsidP="00FE54C2">
      <w:pPr>
        <w:spacing w:line="240" w:lineRule="auto"/>
      </w:pPr>
      <w:r>
        <w:separator/>
      </w:r>
    </w:p>
  </w:footnote>
  <w:footnote w:type="continuationSeparator" w:id="0">
    <w:p w14:paraId="5ACBCEBF" w14:textId="77777777" w:rsidR="00327690" w:rsidRDefault="00327690" w:rsidP="00FE5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3109" w14:textId="0F4D3BC6" w:rsidR="00FE54C2" w:rsidRDefault="00FE54C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ADB12" wp14:editId="3C146D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33375"/>
              <wp:effectExtent l="0" t="0" r="0" b="9525"/>
              <wp:wrapNone/>
              <wp:docPr id="1591823534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D75E7" w14:textId="1750D6F8" w:rsidR="00FE54C2" w:rsidRPr="00FE54C2" w:rsidRDefault="00FE54C2" w:rsidP="00FE54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E5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ADB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28.75pt;margin-top:0;width:79.9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o1DgIAABsEAAAOAAAAZHJzL2Uyb0RvYy54bWysU1tv0zAUfkfiP1h+p0k7OkbUdCqbipCm&#10;bVKH9uw6dhMp9rHs0ybl13PspC0MnhB5cM7N5/Kdz4vb3rTsoHxowJZ8Osk5U1ZC1dhdyb+/rD/c&#10;cBZQ2Eq0YFXJjyrw2+X7d4vOFWoGNbSV8oyS2FB0ruQ1oiuyLMhaGREm4JQlpwZvBJLqd1nlRUfZ&#10;TZvN8vw668BXzoNUIZD1fnDyZcqvtZL4pHVQyNqSU2+YTp/ObTyz5UIUOy9c3cixDfEPXRjRWCp6&#10;TnUvULC9b/5IZRrpIYDGiQSTgdaNVGkGmmaav5lmUwun0iwETnBnmML/SysfDxv37Bn2X6CnBUZA&#10;OheKQMY4T6+9iX/qlJGfIDyeYVM9Mhkv5dP51fWcM0m+K/o+zWOa7HLb+YBfFRgWhZJ7WktCSxwe&#10;Ag6hp5BYzMK6adu0mtb+ZqCc0ZJdWowS9tt+7HsL1ZHG8TBsOji5bqjmgwj4LDytliYguuITHbqF&#10;ruQwSpzV4H/8zR7jCXHyctYRVUpuicuctd8sbSKyKgnTz/k8J80nbTb/mEdtewqye3MHxMIpPQgn&#10;kxiDsT2J2oN5JTavYjVyCSupZsnxJN7hQFx6DVKtVimIWOQEPtiNkzF1BCsi+dK/Cu9GuJEW9Qgn&#10;MoniDepDbLwZ3GqPhH1aSQR2QHPEmxiYljq+lkjxX/UUdXnTy58AAAD//wMAUEsDBBQABgAIAAAA&#10;IQAdK/qI3QAAAAQBAAAPAAAAZHJzL2Rvd25yZXYueG1sTI/BasMwEETvhfyD2EIvpZGb4hA7lkMo&#10;BJpDD03qQ26ytbFNrZWRFMf++yq9NJeFYYaZt9lm1B0b0LrWkIDXeQQMqTKqpVrA93H3sgLmvCQl&#10;O0MoYEIHm3z2kMlUmSt94XDwNQsl5FIpoPG+Tzl3VYNaurnpkYJ3NlZLH6StubLyGsp1xxdRtORa&#10;thQWGtnje4PVz+GiBRSjff7cJfuPqTy1wxTti7fVuRDi6XHcroF5HP1/GG74AR3ywFSaCynHOgHh&#10;Ef93b16cJMBKAfEiBp5n/B4+/wUAAP//AwBQSwECLQAUAAYACAAAACEAtoM4kv4AAADhAQAAEwAA&#10;AAAAAAAAAAAAAAAAAAAAW0NvbnRlbnRfVHlwZXNdLnhtbFBLAQItABQABgAIAAAAIQA4/SH/1gAA&#10;AJQBAAALAAAAAAAAAAAAAAAAAC8BAABfcmVscy8ucmVsc1BLAQItABQABgAIAAAAIQD5yMo1DgIA&#10;ABsEAAAOAAAAAAAAAAAAAAAAAC4CAABkcnMvZTJvRG9jLnhtbFBLAQItABQABgAIAAAAIQAdK/qI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96D75E7" w14:textId="1750D6F8" w:rsidR="00FE54C2" w:rsidRPr="00FE54C2" w:rsidRDefault="00FE54C2" w:rsidP="00FE54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E54C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ADDC" w14:textId="77A40F9C" w:rsidR="00FE54C2" w:rsidRDefault="00FE54C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F7C0FD" wp14:editId="6F89B6F2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33375"/>
              <wp:effectExtent l="0" t="0" r="0" b="9525"/>
              <wp:wrapNone/>
              <wp:docPr id="1348666799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5B5A3" w14:textId="532621D4" w:rsidR="00FE54C2" w:rsidRPr="00FE54C2" w:rsidRDefault="00FE54C2" w:rsidP="00FE54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E5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7C0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margin-left:28.75pt;margin-top:0;width:79.9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hqEAIAACIEAAAOAAAAZHJzL2Uyb0RvYy54bWysU8lu2zAQvRfoPxC815KdOm0Fy4GbwEUB&#10;IwngFDnTFGUJIDkEObbkfn2HlJc0zSmoDtRsnOXN4+ymN5rtlQ8t2JKPRzlnykqoWrst+a+n5aev&#10;nAUUthIarCr5QQV+M//4Yda5Qk2gAV0pzyiJDUXnSt4guiLLgmyUEWEETlly1uCNQFL9Nqu86Ci7&#10;0dkkz6+zDnzlPEgVAlnvBiefp/x1rSQ+1HVQyHTJqTdMp0/nJp7ZfCaKrReuaeWxDfGOLoxoLRU9&#10;p7oTKNjOt/+kMq30EKDGkQSTQV23UqUZaJpx/mqadSOcSrMQOMGdYQr/L62836/do2fYf4eeFhgB&#10;6VwoAhnjPH3tTfxTp4z8BOHhDJvqkcl4KR9Pr66nnEnyXdH3ZRrTZJfbzgf8ocCwKJTc01oSWmK/&#10;CjiEnkJiMQvLVuu0Gm3/MlDOaMkuLUYJ+03P2upF+xuoDjSVh2HhwcllS6VXIuCj8LRhGoRYiw90&#10;1Bq6ksNR4qwB//ste4wn4MnLWUeMKbklSnOmf1paSCRXEsbf8mlOmk/aZPo5j9rmFGR35haIjGN6&#10;F04mMQajPom1B/NMpF7EauQSVlLNkuNJvMWBv/QopFosUhCRyQlc2bWTMXXELAL61D8L746oI+3r&#10;Hk6cEsUr8IfYeDO4xQ5pBWkzEd8BzSPsRMS02+OjiUx/qaeoy9Oe/wEAAP//AwBQSwMEFAAGAAgA&#10;AAAhAB0r+ojdAAAABAEAAA8AAABkcnMvZG93bnJldi54bWxMj8FqwzAQRO+F/IPYQi+lkZviEDuW&#10;QygEmkMPTepDbrK1sU2tlZEUx/77Kr00l4Vhhpm32WbUHRvQutaQgNd5BAypMqqlWsD3cfeyAua8&#10;JCU7QyhgQgebfPaQyVSZK33hcPA1CyXkUimg8b5POXdVg1q6uemRgnc2VksfpK25svIaynXHF1G0&#10;5Fq2FBYa2eN7g9XP4aIFFKN9/twl+4+pPLXDFO2Lt9W5EOLpcdyugXkc/X8YbvgBHfLAVJoLKcc6&#10;AeER/3dvXpwkwEoB8SIGnmf8Hj7/BQAA//8DAFBLAQItABQABgAIAAAAIQC2gziS/gAAAOEBAAAT&#10;AAAAAAAAAAAAAAAAAAAAAABbQ29udGVudF9UeXBlc10ueG1sUEsBAi0AFAAGAAgAAAAhADj9If/W&#10;AAAAlAEAAAsAAAAAAAAAAAAAAAAALwEAAF9yZWxzLy5yZWxzUEsBAi0AFAAGAAgAAAAhAGxnuGoQ&#10;AgAAIgQAAA4AAAAAAAAAAAAAAAAALgIAAGRycy9lMm9Eb2MueG1sUEsBAi0AFAAGAAgAAAAhAB0r&#10;+oj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055B5A3" w14:textId="532621D4" w:rsidR="00FE54C2" w:rsidRPr="00FE54C2" w:rsidRDefault="00FE54C2" w:rsidP="00FE54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E54C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A7C" w14:textId="57B6AE49" w:rsidR="00FE54C2" w:rsidRDefault="00FE54C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490D06" wp14:editId="0F86CF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33375"/>
              <wp:effectExtent l="0" t="0" r="0" b="9525"/>
              <wp:wrapNone/>
              <wp:docPr id="477579079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70FAB" w14:textId="6AC0CB2A" w:rsidR="00FE54C2" w:rsidRPr="00FE54C2" w:rsidRDefault="00FE54C2" w:rsidP="00FE54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E5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90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28.75pt;margin-top:0;width:79.9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UsoEgIAACIEAAAOAAAAZHJzL2Uyb0RvYy54bWysU1tv0zAUfkfiP1h+p0k7OkbUdCqbipCm&#10;bVKH9uw6ThPJ9rHs0ybl13PsNC0MnhB5cM7N5/Kdz4vb3mh2UD60YEs+neScKSuhau2u5N9f1h9u&#10;OAsobCU0WFXyowr8dvn+3aJzhZpBA7pSnlESG4rOlbxBdEWWBdkoI8IEnLLkrMEbgaT6XVZ50VF2&#10;o7NZnl9nHfjKeZAqBLLeD06+TPnrWkl8quugkOmSU2+YTp/ObTyz5UIUOy9c08pTG+IfujCitVT0&#10;nOpeoGB73/6RyrTSQ4AaJxJMBnXdSpVmoGmm+ZtpNo1wKs1C4AR3hin8v7Ty8bBxz55h/wV6WmAE&#10;pHOhCGSM8/S1N/FPnTLyE4THM2yqRybjpXw6v7qecybJd0Xfp3lMk11uOx/wqwLDolByT2tJaInD&#10;Q8AhdAyJxSysW63TarT9zUA5oyW7tBgl7Lc9a6uSz8b2t1AdaSoPw8KDk+uWSj+IgM/C04ZpEGIt&#10;PtFRa+hKDieJswb8j7/ZYzwBT17OOmJMyS1RmjP9zdJCIrmSMP2cz3PSfNJm84951LZjkN2bOyAy&#10;TuldOJnEGIx6FGsP5pVIvYrVyCWspJolx1G8w4G/9CikWq1SEJHJCXywGydj6ohZBPSlfxXenVBH&#10;2tcjjJwSxRvwh9h4M7jVHmkFaTMR3wHNE+xExLTb06OJTP9VT1GXp738CQAA//8DAFBLAwQUAAYA&#10;CAAAACEAHSv6iN0AAAAEAQAADwAAAGRycy9kb3ducmV2LnhtbEyPwWrDMBBE74X8g9hCL6WRm+IQ&#10;O5ZDKASaQw9N6kNusrWxTa2VkRTH/vsqvTSXhWGGmbfZZtQdG9C61pCA13kEDKkyqqVawPdx97IC&#10;5rwkJTtDKGBCB5t89pDJVJkrfeFw8DULJeRSKaDxvk85d1WDWrq56ZGCdzZWSx+krbmy8hrKdccX&#10;UbTkWrYUFhrZ43uD1c/hogUUo33+3CX7j6k8tcMU7Yu31bkQ4ulx3K6BeRz9fxhu+AEd8sBUmgsp&#10;xzoB4RH/d29enCTASgHxIgaeZ/wePv8FAAD//wMAUEsBAi0AFAAGAAgAAAAhALaDOJL+AAAA4QEA&#10;ABMAAAAAAAAAAAAAAAAAAAAAAFtDb250ZW50X1R5cGVzXS54bWxQSwECLQAUAAYACAAAACEAOP0h&#10;/9YAAACUAQAACwAAAAAAAAAAAAAAAAAvAQAAX3JlbHMvLnJlbHNQSwECLQAUAAYACAAAACEAPfFL&#10;KBICAAAiBAAADgAAAAAAAAAAAAAAAAAuAgAAZHJzL2Uyb0RvYy54bWxQSwECLQAUAAYACAAAACEA&#10;HSv6i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7170FAB" w14:textId="6AC0CB2A" w:rsidR="00FE54C2" w:rsidRPr="00FE54C2" w:rsidRDefault="00FE54C2" w:rsidP="00FE54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E54C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C2"/>
    <w:rsid w:val="000540B4"/>
    <w:rsid w:val="0019456F"/>
    <w:rsid w:val="00327690"/>
    <w:rsid w:val="00631A16"/>
    <w:rsid w:val="00636954"/>
    <w:rsid w:val="00FD6E3F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31AE"/>
  <w15:chartTrackingRefBased/>
  <w15:docId w15:val="{3629C0E9-FA9E-49CF-B84F-7DEDE4E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C2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4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4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4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e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54C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C2"/>
    <w:rPr>
      <w:rFonts w:ascii="Arial" w:eastAsia="Arial" w:hAnsi="Arial" w:cs="Arial"/>
      <w:kern w:val="0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561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Sultan</dc:creator>
  <cp:keywords/>
  <dc:description/>
  <cp:lastModifiedBy>Fahad Sultan</cp:lastModifiedBy>
  <cp:revision>1</cp:revision>
  <dcterms:created xsi:type="dcterms:W3CDTF">2025-04-24T14:20:00Z</dcterms:created>
  <dcterms:modified xsi:type="dcterms:W3CDTF">2025-04-24T14:21:00Z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1c774747,5ee14cae,506305af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