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02546DB" w14:textId="77777777" w:rsidR="00552DB1" w:rsidRPr="00417E33" w:rsidRDefault="00552DB1" w:rsidP="00552DB1">
      <w:pPr>
        <w:jc w:val="center"/>
        <w:rPr>
          <w:rFonts w:ascii="Times New Roman" w:hAnsi="Times New Roman" w:cs="Times New Roman"/>
          <w:bCs/>
          <w:sz w:val="28"/>
          <w:szCs w:val="28"/>
        </w:rPr>
      </w:pPr>
      <w:r w:rsidRPr="00417E33">
        <w:rPr>
          <w:rFonts w:ascii="Times New Roman" w:hAnsi="Times New Roman" w:cs="Times New Roman"/>
          <w:bCs/>
          <w:sz w:val="28"/>
          <w:szCs w:val="28"/>
        </w:rPr>
        <w:t>Supplementary Materials for</w:t>
      </w:r>
    </w:p>
    <w:p w14:paraId="64594993" w14:textId="723E47A7" w:rsidR="00C15A55" w:rsidRDefault="00AA5E3B" w:rsidP="00E453D3">
      <w:pPr>
        <w:jc w:val="center"/>
        <w:rPr>
          <w:rFonts w:ascii="Times New Roman" w:eastAsia="AdvGulliv-R" w:hAnsi="Times New Roman"/>
          <w:b/>
          <w:sz w:val="24"/>
          <w:szCs w:val="24"/>
        </w:rPr>
      </w:pPr>
      <w:r w:rsidRPr="00AA5E3B">
        <w:rPr>
          <w:rFonts w:ascii="Times New Roman" w:eastAsia="宋体" w:hAnsi="Times New Roman" w:cs="Times New Roman" w:hint="eastAsia"/>
          <w:b/>
          <w:bCs/>
          <w:sz w:val="28"/>
          <w:szCs w:val="28"/>
        </w:rPr>
        <w:t>A dynamic urban waterlogging risk assessment framework integrating RAGA-optimized projection pursuit and scenario simulation for targeted flood mitigation</w:t>
      </w:r>
    </w:p>
    <w:p w14:paraId="04212D25" w14:textId="77777777" w:rsidR="00BE13D3" w:rsidRDefault="00BE13D3" w:rsidP="00BE13D3">
      <w:pPr>
        <w:spacing w:line="400" w:lineRule="exact"/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0E294230" w14:textId="4B627816" w:rsidR="00042D0C" w:rsidRPr="00BE13D3" w:rsidRDefault="00042D0C" w:rsidP="00042D0C">
      <w:pPr>
        <w:spacing w:line="240" w:lineRule="auto"/>
        <w:jc w:val="center"/>
        <w:rPr>
          <w:rFonts w:ascii="Times New Roman" w:eastAsia="黑体" w:hAnsi="Times New Roman" w:cs="Times New Roman"/>
          <w:szCs w:val="21"/>
        </w:rPr>
      </w:pPr>
      <w:r w:rsidRPr="00BE13D3">
        <w:rPr>
          <w:rFonts w:ascii="Times New Roman" w:eastAsia="黑体" w:hAnsi="Times New Roman" w:cs="Times New Roman"/>
          <w:b/>
          <w:bCs/>
          <w:szCs w:val="21"/>
        </w:rPr>
        <w:t xml:space="preserve">Table </w:t>
      </w:r>
      <w:r>
        <w:rPr>
          <w:rFonts w:ascii="Times New Roman" w:eastAsia="黑体" w:hAnsi="Times New Roman" w:cs="Times New Roman" w:hint="eastAsia"/>
          <w:b/>
          <w:bCs/>
          <w:szCs w:val="21"/>
        </w:rPr>
        <w:t>S1</w:t>
      </w:r>
      <w:r w:rsidRPr="00BE13D3">
        <w:rPr>
          <w:rFonts w:ascii="Times New Roman" w:eastAsia="黑体" w:hAnsi="Times New Roman" w:cs="Times New Roman" w:hint="eastAsia"/>
          <w:szCs w:val="21"/>
        </w:rPr>
        <w:t xml:space="preserve"> </w:t>
      </w:r>
      <w:r w:rsidRPr="00BE13D3">
        <w:rPr>
          <w:rFonts w:ascii="Times New Roman" w:eastAsia="黑体" w:hAnsi="Times New Roman" w:cs="Times New Roman"/>
          <w:szCs w:val="21"/>
        </w:rPr>
        <w:t xml:space="preserve">Calibration </w:t>
      </w:r>
      <w:r w:rsidRPr="00BE13D3">
        <w:rPr>
          <w:rFonts w:ascii="Times New Roman" w:eastAsia="黑体" w:hAnsi="Times New Roman" w:cs="Times New Roman" w:hint="eastAsia"/>
          <w:szCs w:val="21"/>
        </w:rPr>
        <w:t>r</w:t>
      </w:r>
      <w:r w:rsidRPr="00BE13D3">
        <w:rPr>
          <w:rFonts w:ascii="Times New Roman" w:eastAsia="黑体" w:hAnsi="Times New Roman" w:cs="Times New Roman"/>
          <w:szCs w:val="21"/>
        </w:rPr>
        <w:t xml:space="preserve">esults of </w:t>
      </w:r>
      <w:r w:rsidRPr="00BE13D3">
        <w:rPr>
          <w:rFonts w:ascii="Times New Roman" w:eastAsia="黑体" w:hAnsi="Times New Roman" w:cs="Times New Roman" w:hint="eastAsia"/>
          <w:szCs w:val="21"/>
        </w:rPr>
        <w:t>r</w:t>
      </w:r>
      <w:r w:rsidRPr="00BE13D3">
        <w:rPr>
          <w:rFonts w:ascii="Times New Roman" w:eastAsia="黑体" w:hAnsi="Times New Roman" w:cs="Times New Roman"/>
          <w:szCs w:val="21"/>
        </w:rPr>
        <w:t xml:space="preserve">elevant </w:t>
      </w:r>
      <w:r w:rsidRPr="00BE13D3">
        <w:rPr>
          <w:rFonts w:ascii="Times New Roman" w:eastAsia="黑体" w:hAnsi="Times New Roman" w:cs="Times New Roman" w:hint="eastAsia"/>
          <w:szCs w:val="21"/>
        </w:rPr>
        <w:t>p</w:t>
      </w:r>
      <w:r w:rsidRPr="00BE13D3">
        <w:rPr>
          <w:rFonts w:ascii="Times New Roman" w:eastAsia="黑体" w:hAnsi="Times New Roman" w:cs="Times New Roman"/>
          <w:szCs w:val="21"/>
        </w:rPr>
        <w:t>arameters</w:t>
      </w:r>
    </w:p>
    <w:tbl>
      <w:tblPr>
        <w:tblW w:w="5000" w:type="pct"/>
        <w:jc w:val="center"/>
        <w:tblBorders>
          <w:top w:val="single" w:sz="12" w:space="0" w:color="auto"/>
          <w:bottom w:val="single" w:sz="12" w:space="0" w:color="auto"/>
        </w:tblBorders>
        <w:tblLook w:val="04A0" w:firstRow="1" w:lastRow="0" w:firstColumn="1" w:lastColumn="0" w:noHBand="0" w:noVBand="1"/>
      </w:tblPr>
      <w:tblGrid>
        <w:gridCol w:w="2930"/>
        <w:gridCol w:w="1257"/>
        <w:gridCol w:w="1257"/>
        <w:gridCol w:w="1337"/>
        <w:gridCol w:w="1270"/>
        <w:gridCol w:w="1019"/>
      </w:tblGrid>
      <w:tr w:rsidR="00042D0C" w:rsidRPr="00BE13D3" w14:paraId="6C5367D8" w14:textId="77777777" w:rsidTr="005D34FD">
        <w:trPr>
          <w:trHeight w:val="369"/>
          <w:tblHeader/>
          <w:jc w:val="center"/>
        </w:trPr>
        <w:tc>
          <w:tcPr>
            <w:tcW w:w="1615" w:type="pc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FDCDC5D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Parameters</w:t>
            </w:r>
          </w:p>
        </w:tc>
        <w:tc>
          <w:tcPr>
            <w:tcW w:w="693" w:type="pc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6FECD14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Building</w:t>
            </w:r>
          </w:p>
        </w:tc>
        <w:tc>
          <w:tcPr>
            <w:tcW w:w="693" w:type="pc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680E4451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Road</w:t>
            </w:r>
          </w:p>
        </w:tc>
        <w:tc>
          <w:tcPr>
            <w:tcW w:w="737" w:type="pc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65FBF48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Green 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s</w:t>
            </w: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pace</w:t>
            </w:r>
          </w:p>
        </w:tc>
        <w:tc>
          <w:tcPr>
            <w:tcW w:w="700" w:type="pc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239D731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Water 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b</w:t>
            </w: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ody</w:t>
            </w:r>
          </w:p>
        </w:tc>
        <w:tc>
          <w:tcPr>
            <w:tcW w:w="562" w:type="pct"/>
            <w:tcBorders>
              <w:top w:val="single" w:sz="12" w:space="0" w:color="auto"/>
              <w:bottom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00148D2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Other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s</w:t>
            </w:r>
          </w:p>
        </w:tc>
      </w:tr>
      <w:tr w:rsidR="00042D0C" w:rsidRPr="00BE13D3" w14:paraId="5ED515B0" w14:textId="77777777" w:rsidTr="005D34FD">
        <w:trPr>
          <w:trHeight w:val="369"/>
          <w:jc w:val="center"/>
        </w:trPr>
        <w:tc>
          <w:tcPr>
            <w:tcW w:w="1615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6C3B537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Runoff type</w:t>
            </w:r>
          </w:p>
        </w:tc>
        <w:tc>
          <w:tcPr>
            <w:tcW w:w="693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2D0BE09D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Fixed</w:t>
            </w:r>
          </w:p>
        </w:tc>
        <w:tc>
          <w:tcPr>
            <w:tcW w:w="693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3BB4B483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Fixed</w:t>
            </w:r>
          </w:p>
        </w:tc>
        <w:tc>
          <w:tcPr>
            <w:tcW w:w="737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1E7DD863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Horton</w:t>
            </w:r>
          </w:p>
        </w:tc>
        <w:tc>
          <w:tcPr>
            <w:tcW w:w="700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5CE31CCA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Fixed</w:t>
            </w:r>
          </w:p>
        </w:tc>
        <w:tc>
          <w:tcPr>
            <w:tcW w:w="562" w:type="pct"/>
            <w:tcBorders>
              <w:top w:val="single" w:sz="4" w:space="0" w:color="auto"/>
            </w:tcBorders>
            <w:shd w:val="clear" w:color="auto" w:fill="auto"/>
            <w:noWrap/>
            <w:vAlign w:val="center"/>
            <w:hideMark/>
          </w:tcPr>
          <w:p w14:paraId="0FD44E86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Horton</w:t>
            </w:r>
          </w:p>
        </w:tc>
      </w:tr>
      <w:tr w:rsidR="00042D0C" w:rsidRPr="00BE13D3" w14:paraId="1C5E5E08" w14:textId="77777777" w:rsidTr="005D34FD">
        <w:trPr>
          <w:trHeight w:val="369"/>
          <w:jc w:val="center"/>
        </w:trPr>
        <w:tc>
          <w:tcPr>
            <w:tcW w:w="1615" w:type="pct"/>
            <w:shd w:val="clear" w:color="auto" w:fill="auto"/>
            <w:noWrap/>
            <w:vAlign w:val="center"/>
            <w:hideMark/>
          </w:tcPr>
          <w:p w14:paraId="2FADE4D1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Fixed runoff coefficient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3D3004A3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0.8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762EAB77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0.8</w:t>
            </w:r>
          </w:p>
        </w:tc>
        <w:tc>
          <w:tcPr>
            <w:tcW w:w="737" w:type="pct"/>
            <w:shd w:val="clear" w:color="auto" w:fill="auto"/>
            <w:noWrap/>
            <w:vAlign w:val="center"/>
            <w:hideMark/>
          </w:tcPr>
          <w:p w14:paraId="7774F4A8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700" w:type="pct"/>
            <w:shd w:val="clear" w:color="auto" w:fill="auto"/>
            <w:noWrap/>
            <w:vAlign w:val="center"/>
            <w:hideMark/>
          </w:tcPr>
          <w:p w14:paraId="5CDAB7C2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0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4DC86884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</w:tr>
      <w:tr w:rsidR="00042D0C" w:rsidRPr="00BE13D3" w14:paraId="30377322" w14:textId="77777777" w:rsidTr="005D34FD">
        <w:trPr>
          <w:trHeight w:val="369"/>
          <w:jc w:val="center"/>
        </w:trPr>
        <w:tc>
          <w:tcPr>
            <w:tcW w:w="1615" w:type="pct"/>
            <w:shd w:val="clear" w:color="auto" w:fill="auto"/>
            <w:noWrap/>
            <w:vAlign w:val="center"/>
            <w:hideMark/>
          </w:tcPr>
          <w:p w14:paraId="6B4A16B8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R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outing type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14568B6E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Rel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572FB4BB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Rel</w:t>
            </w:r>
          </w:p>
        </w:tc>
        <w:tc>
          <w:tcPr>
            <w:tcW w:w="737" w:type="pct"/>
            <w:shd w:val="clear" w:color="auto" w:fill="auto"/>
            <w:noWrap/>
            <w:vAlign w:val="center"/>
            <w:hideMark/>
          </w:tcPr>
          <w:p w14:paraId="5C35457F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Rel</w:t>
            </w:r>
          </w:p>
        </w:tc>
        <w:tc>
          <w:tcPr>
            <w:tcW w:w="700" w:type="pct"/>
            <w:shd w:val="clear" w:color="auto" w:fill="auto"/>
            <w:noWrap/>
            <w:vAlign w:val="center"/>
            <w:hideMark/>
          </w:tcPr>
          <w:p w14:paraId="02B7F1A2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Rel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65BD74D1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Rel</w:t>
            </w:r>
          </w:p>
        </w:tc>
      </w:tr>
      <w:tr w:rsidR="00042D0C" w:rsidRPr="00BE13D3" w14:paraId="24E0779C" w14:textId="77777777" w:rsidTr="005D34FD">
        <w:trPr>
          <w:trHeight w:val="369"/>
          <w:jc w:val="center"/>
        </w:trPr>
        <w:tc>
          <w:tcPr>
            <w:tcW w:w="1615" w:type="pct"/>
            <w:shd w:val="clear" w:color="auto" w:fill="auto"/>
            <w:noWrap/>
            <w:vAlign w:val="center"/>
            <w:hideMark/>
          </w:tcPr>
          <w:p w14:paraId="5A48BDD6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R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outing model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33A79675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SWMM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3F43C691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SWMM</w:t>
            </w:r>
          </w:p>
        </w:tc>
        <w:tc>
          <w:tcPr>
            <w:tcW w:w="737" w:type="pct"/>
            <w:shd w:val="clear" w:color="auto" w:fill="auto"/>
            <w:noWrap/>
            <w:vAlign w:val="center"/>
            <w:hideMark/>
          </w:tcPr>
          <w:p w14:paraId="26258E21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SWMM</w:t>
            </w:r>
          </w:p>
        </w:tc>
        <w:tc>
          <w:tcPr>
            <w:tcW w:w="700" w:type="pct"/>
            <w:shd w:val="clear" w:color="auto" w:fill="auto"/>
            <w:noWrap/>
            <w:vAlign w:val="center"/>
            <w:hideMark/>
          </w:tcPr>
          <w:p w14:paraId="09CA5F95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SWMM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33C19791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SWMM</w:t>
            </w:r>
          </w:p>
        </w:tc>
      </w:tr>
      <w:tr w:rsidR="00042D0C" w:rsidRPr="00BE13D3" w14:paraId="336002EE" w14:textId="77777777" w:rsidTr="005D34FD">
        <w:trPr>
          <w:trHeight w:val="369"/>
          <w:jc w:val="center"/>
        </w:trPr>
        <w:tc>
          <w:tcPr>
            <w:tcW w:w="1615" w:type="pct"/>
            <w:shd w:val="clear" w:color="auto" w:fill="auto"/>
            <w:noWrap/>
            <w:vAlign w:val="center"/>
            <w:hideMark/>
          </w:tcPr>
          <w:p w14:paraId="52595EA8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Routing 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p</w:t>
            </w: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arameters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49913BB5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0.015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63AC5F13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0.013</w:t>
            </w:r>
          </w:p>
        </w:tc>
        <w:tc>
          <w:tcPr>
            <w:tcW w:w="737" w:type="pct"/>
            <w:shd w:val="clear" w:color="auto" w:fill="auto"/>
            <w:noWrap/>
            <w:vAlign w:val="center"/>
            <w:hideMark/>
          </w:tcPr>
          <w:p w14:paraId="66C85150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0.5</w:t>
            </w:r>
          </w:p>
        </w:tc>
        <w:tc>
          <w:tcPr>
            <w:tcW w:w="700" w:type="pct"/>
            <w:shd w:val="clear" w:color="auto" w:fill="auto"/>
            <w:noWrap/>
            <w:vAlign w:val="center"/>
            <w:hideMark/>
          </w:tcPr>
          <w:p w14:paraId="2DE45C1B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1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2CAE3CD2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0.016</w:t>
            </w:r>
          </w:p>
        </w:tc>
      </w:tr>
      <w:tr w:rsidR="00042D0C" w:rsidRPr="00BE13D3" w14:paraId="2464A207" w14:textId="77777777" w:rsidTr="005D34FD">
        <w:trPr>
          <w:trHeight w:val="369"/>
          <w:jc w:val="center"/>
        </w:trPr>
        <w:tc>
          <w:tcPr>
            <w:tcW w:w="1615" w:type="pct"/>
            <w:shd w:val="clear" w:color="auto" w:fill="auto"/>
            <w:noWrap/>
            <w:vAlign w:val="center"/>
            <w:hideMark/>
          </w:tcPr>
          <w:p w14:paraId="055D389C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Surface 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t</w:t>
            </w: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ype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64516B79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Impervious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2294E0A5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Impervious</w:t>
            </w:r>
          </w:p>
        </w:tc>
        <w:tc>
          <w:tcPr>
            <w:tcW w:w="737" w:type="pct"/>
            <w:shd w:val="clear" w:color="auto" w:fill="auto"/>
            <w:noWrap/>
            <w:vAlign w:val="center"/>
            <w:hideMark/>
          </w:tcPr>
          <w:p w14:paraId="447ACBB2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Pervious</w:t>
            </w:r>
          </w:p>
        </w:tc>
        <w:tc>
          <w:tcPr>
            <w:tcW w:w="700" w:type="pct"/>
            <w:shd w:val="clear" w:color="auto" w:fill="auto"/>
            <w:noWrap/>
            <w:vAlign w:val="center"/>
            <w:hideMark/>
          </w:tcPr>
          <w:p w14:paraId="35E53685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Impervious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35695167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Pervious</w:t>
            </w:r>
          </w:p>
        </w:tc>
      </w:tr>
      <w:tr w:rsidR="00042D0C" w:rsidRPr="00BE13D3" w14:paraId="72E91D94" w14:textId="77777777" w:rsidTr="005D34FD">
        <w:trPr>
          <w:trHeight w:val="369"/>
          <w:jc w:val="center"/>
        </w:trPr>
        <w:tc>
          <w:tcPr>
            <w:tcW w:w="1615" w:type="pct"/>
            <w:shd w:val="clear" w:color="auto" w:fill="auto"/>
            <w:noWrap/>
            <w:vAlign w:val="center"/>
            <w:hideMark/>
          </w:tcPr>
          <w:p w14:paraId="43A8B691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Initial 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i</w:t>
            </w: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nfiltration 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r</w:t>
            </w: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ate (mm/h)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3A70B237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1071C425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737" w:type="pct"/>
            <w:shd w:val="clear" w:color="auto" w:fill="auto"/>
            <w:noWrap/>
            <w:vAlign w:val="center"/>
            <w:hideMark/>
          </w:tcPr>
          <w:p w14:paraId="777E82F3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90</w:t>
            </w:r>
          </w:p>
        </w:tc>
        <w:tc>
          <w:tcPr>
            <w:tcW w:w="700" w:type="pct"/>
            <w:shd w:val="clear" w:color="auto" w:fill="auto"/>
            <w:noWrap/>
            <w:vAlign w:val="center"/>
            <w:hideMark/>
          </w:tcPr>
          <w:p w14:paraId="4B72975E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0625CAFE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71</w:t>
            </w:r>
          </w:p>
        </w:tc>
      </w:tr>
      <w:tr w:rsidR="00042D0C" w:rsidRPr="00BE13D3" w14:paraId="3313DFC2" w14:textId="77777777" w:rsidTr="005D34FD">
        <w:trPr>
          <w:trHeight w:val="369"/>
          <w:jc w:val="center"/>
        </w:trPr>
        <w:tc>
          <w:tcPr>
            <w:tcW w:w="1615" w:type="pct"/>
            <w:shd w:val="clear" w:color="auto" w:fill="auto"/>
            <w:noWrap/>
            <w:vAlign w:val="center"/>
            <w:hideMark/>
          </w:tcPr>
          <w:p w14:paraId="7420B684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Stable 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i</w:t>
            </w: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nfiltration 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r</w:t>
            </w: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ate (mm/h)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2606DA9E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6FFDB231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737" w:type="pct"/>
            <w:shd w:val="clear" w:color="auto" w:fill="auto"/>
            <w:noWrap/>
            <w:vAlign w:val="center"/>
            <w:hideMark/>
          </w:tcPr>
          <w:p w14:paraId="72A9F6FC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3.8</w:t>
            </w:r>
          </w:p>
        </w:tc>
        <w:tc>
          <w:tcPr>
            <w:tcW w:w="700" w:type="pct"/>
            <w:shd w:val="clear" w:color="auto" w:fill="auto"/>
            <w:noWrap/>
            <w:vAlign w:val="center"/>
            <w:hideMark/>
          </w:tcPr>
          <w:p w14:paraId="7D75250B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121B0ECF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2.6</w:t>
            </w:r>
          </w:p>
        </w:tc>
      </w:tr>
      <w:tr w:rsidR="00042D0C" w:rsidRPr="00BE13D3" w14:paraId="0CCD8711" w14:textId="77777777" w:rsidTr="005D34FD">
        <w:trPr>
          <w:trHeight w:val="369"/>
          <w:jc w:val="center"/>
        </w:trPr>
        <w:tc>
          <w:tcPr>
            <w:tcW w:w="1615" w:type="pct"/>
            <w:shd w:val="clear" w:color="auto" w:fill="auto"/>
            <w:noWrap/>
            <w:vAlign w:val="center"/>
            <w:hideMark/>
          </w:tcPr>
          <w:p w14:paraId="1C7BF709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宋体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 xml:space="preserve">Decay </w:t>
            </w:r>
            <w:r w:rsidRPr="00BE13D3">
              <w:rPr>
                <w:rFonts w:ascii="Times New Roman" w:eastAsia="宋体" w:hAnsi="Times New Roman" w:cs="Times New Roman" w:hint="eastAsia"/>
                <w:sz w:val="18"/>
                <w:szCs w:val="18"/>
              </w:rPr>
              <w:t>f</w:t>
            </w:r>
            <w:r w:rsidRPr="00BE13D3">
              <w:rPr>
                <w:rFonts w:ascii="Times New Roman" w:eastAsia="宋体" w:hAnsi="Times New Roman" w:cs="Times New Roman"/>
                <w:sz w:val="18"/>
                <w:szCs w:val="18"/>
              </w:rPr>
              <w:t>actor (1/h)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5AC0DAC7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693" w:type="pct"/>
            <w:shd w:val="clear" w:color="auto" w:fill="auto"/>
            <w:noWrap/>
            <w:vAlign w:val="center"/>
            <w:hideMark/>
          </w:tcPr>
          <w:p w14:paraId="3395DB36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737" w:type="pct"/>
            <w:shd w:val="clear" w:color="auto" w:fill="auto"/>
            <w:noWrap/>
            <w:vAlign w:val="center"/>
            <w:hideMark/>
          </w:tcPr>
          <w:p w14:paraId="17077512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2.5</w:t>
            </w:r>
          </w:p>
        </w:tc>
        <w:tc>
          <w:tcPr>
            <w:tcW w:w="700" w:type="pct"/>
            <w:shd w:val="clear" w:color="auto" w:fill="auto"/>
            <w:noWrap/>
            <w:vAlign w:val="center"/>
            <w:hideMark/>
          </w:tcPr>
          <w:p w14:paraId="1422EDD6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-</w:t>
            </w:r>
          </w:p>
        </w:tc>
        <w:tc>
          <w:tcPr>
            <w:tcW w:w="562" w:type="pct"/>
            <w:shd w:val="clear" w:color="auto" w:fill="auto"/>
            <w:noWrap/>
            <w:vAlign w:val="center"/>
            <w:hideMark/>
          </w:tcPr>
          <w:p w14:paraId="1B0AEA5C" w14:textId="77777777" w:rsidR="00042D0C" w:rsidRPr="00BE13D3" w:rsidRDefault="00042D0C" w:rsidP="005D34FD">
            <w:pPr>
              <w:spacing w:line="240" w:lineRule="auto"/>
              <w:jc w:val="left"/>
              <w:rPr>
                <w:rFonts w:ascii="Times New Roman" w:eastAsia="等线" w:hAnsi="Times New Roman" w:cs="Times New Roman"/>
                <w:sz w:val="18"/>
                <w:szCs w:val="18"/>
              </w:rPr>
            </w:pPr>
            <w:r w:rsidRPr="00BE13D3">
              <w:rPr>
                <w:rFonts w:ascii="Times New Roman" w:eastAsia="等线" w:hAnsi="Times New Roman" w:cs="Times New Roman"/>
                <w:sz w:val="18"/>
                <w:szCs w:val="18"/>
              </w:rPr>
              <w:t>2.5</w:t>
            </w:r>
          </w:p>
        </w:tc>
      </w:tr>
    </w:tbl>
    <w:p w14:paraId="43C36121" w14:textId="77777777" w:rsidR="00042D0C" w:rsidRDefault="00042D0C" w:rsidP="00042D0C">
      <w:pPr>
        <w:ind w:firstLineChars="200" w:firstLine="480"/>
        <w:rPr>
          <w:rFonts w:ascii="Times New Roman" w:eastAsia="宋体" w:hAnsi="Times New Roman" w:cs="Times New Roman"/>
          <w:sz w:val="24"/>
          <w:szCs w:val="24"/>
        </w:rPr>
      </w:pPr>
    </w:p>
    <w:p w14:paraId="540E4BAD" w14:textId="41BDD70D" w:rsidR="00042D0C" w:rsidRPr="00BE13D3" w:rsidRDefault="00042D0C" w:rsidP="00042D0C">
      <w:pPr>
        <w:spacing w:line="24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BE13D3">
        <w:rPr>
          <w:rFonts w:ascii="Times New Roman" w:eastAsia="黑体" w:hAnsi="Times New Roman" w:cs="Times New Roman"/>
          <w:b/>
          <w:bCs/>
          <w:szCs w:val="21"/>
        </w:rPr>
        <w:t xml:space="preserve">Table </w:t>
      </w:r>
      <w:r>
        <w:rPr>
          <w:rFonts w:ascii="Times New Roman" w:eastAsia="黑体" w:hAnsi="Times New Roman" w:cs="Times New Roman" w:hint="eastAsia"/>
          <w:b/>
          <w:bCs/>
          <w:szCs w:val="21"/>
        </w:rPr>
        <w:t>S2</w:t>
      </w:r>
      <w:r w:rsidRPr="00BE13D3">
        <w:rPr>
          <w:rFonts w:ascii="Times New Roman" w:eastAsia="黑体" w:hAnsi="Times New Roman" w:cs="Times New Roman" w:hint="eastAsia"/>
          <w:b/>
          <w:bCs/>
          <w:szCs w:val="21"/>
        </w:rPr>
        <w:t xml:space="preserve"> </w:t>
      </w:r>
      <w:r w:rsidRPr="00BE13D3">
        <w:rPr>
          <w:rFonts w:ascii="Times New Roman" w:eastAsia="黑体" w:hAnsi="Times New Roman" w:cs="Times New Roman"/>
          <w:szCs w:val="21"/>
        </w:rPr>
        <w:t>V</w:t>
      </w:r>
      <w:r w:rsidRPr="00BE13D3">
        <w:rPr>
          <w:rFonts w:ascii="Times New Roman" w:eastAsia="黑体" w:hAnsi="Times New Roman" w:cs="Times New Roman" w:hint="eastAsia"/>
          <w:szCs w:val="21"/>
        </w:rPr>
        <w:t>alidation</w:t>
      </w:r>
      <w:r w:rsidRPr="00BE13D3">
        <w:rPr>
          <w:rFonts w:ascii="Times New Roman" w:eastAsia="黑体" w:hAnsi="Times New Roman" w:cs="Times New Roman"/>
          <w:szCs w:val="21"/>
        </w:rPr>
        <w:t xml:space="preserve"> metrics for </w:t>
      </w:r>
      <w:r w:rsidRPr="00BE13D3">
        <w:rPr>
          <w:rFonts w:ascii="Times New Roman" w:eastAsia="黑体" w:hAnsi="Times New Roman" w:cs="Times New Roman" w:hint="eastAsia"/>
          <w:szCs w:val="21"/>
        </w:rPr>
        <w:t>p</w:t>
      </w:r>
      <w:r w:rsidRPr="00BE13D3">
        <w:rPr>
          <w:rFonts w:ascii="Times New Roman" w:eastAsia="黑体" w:hAnsi="Times New Roman" w:cs="Times New Roman"/>
          <w:szCs w:val="21"/>
        </w:rPr>
        <w:t xml:space="preserve">onding </w:t>
      </w:r>
      <w:r w:rsidRPr="00BE13D3">
        <w:rPr>
          <w:rFonts w:ascii="Times New Roman" w:eastAsia="黑体" w:hAnsi="Times New Roman" w:cs="Times New Roman" w:hint="eastAsia"/>
          <w:szCs w:val="21"/>
        </w:rPr>
        <w:t>d</w:t>
      </w:r>
      <w:r w:rsidRPr="00BE13D3">
        <w:rPr>
          <w:rFonts w:ascii="Times New Roman" w:eastAsia="黑体" w:hAnsi="Times New Roman" w:cs="Times New Roman"/>
          <w:szCs w:val="21"/>
        </w:rPr>
        <w:t>epth simulations</w:t>
      </w:r>
    </w:p>
    <w:tbl>
      <w:tblPr>
        <w:tblStyle w:val="af2"/>
        <w:tblW w:w="0" w:type="auto"/>
        <w:jc w:val="center"/>
        <w:tblLook w:val="04A0" w:firstRow="1" w:lastRow="0" w:firstColumn="1" w:lastColumn="0" w:noHBand="0" w:noVBand="1"/>
      </w:tblPr>
      <w:tblGrid>
        <w:gridCol w:w="2127"/>
        <w:gridCol w:w="1985"/>
        <w:gridCol w:w="2126"/>
        <w:gridCol w:w="2551"/>
      </w:tblGrid>
      <w:tr w:rsidR="00042D0C" w:rsidRPr="00BE13D3" w14:paraId="18977F54" w14:textId="77777777" w:rsidTr="005D34FD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369"/>
          <w:tblHeader/>
          <w:jc w:val="center"/>
        </w:trPr>
        <w:tc>
          <w:tcPr>
            <w:tcW w:w="2127" w:type="dxa"/>
            <w:vAlign w:val="center"/>
          </w:tcPr>
          <w:p w14:paraId="437A192B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 w:val="18"/>
                <w:szCs w:val="18"/>
              </w:rPr>
            </w:pPr>
            <w:r w:rsidRPr="00BE13D3">
              <w:rPr>
                <w:rFonts w:eastAsia="等线"/>
                <w:sz w:val="18"/>
                <w:szCs w:val="18"/>
              </w:rPr>
              <w:t xml:space="preserve">Ponding </w:t>
            </w:r>
            <w:r w:rsidRPr="00BE13D3">
              <w:rPr>
                <w:rFonts w:eastAsia="等线" w:hint="eastAsia"/>
                <w:sz w:val="18"/>
                <w:szCs w:val="18"/>
              </w:rPr>
              <w:t>p</w:t>
            </w:r>
            <w:r w:rsidRPr="00BE13D3">
              <w:rPr>
                <w:rFonts w:eastAsia="等线"/>
                <w:sz w:val="18"/>
                <w:szCs w:val="18"/>
              </w:rPr>
              <w:t>oint ID</w:t>
            </w:r>
          </w:p>
        </w:tc>
        <w:tc>
          <w:tcPr>
            <w:tcW w:w="1985" w:type="dxa"/>
            <w:vAlign w:val="center"/>
          </w:tcPr>
          <w:p w14:paraId="3E2460FC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 w:val="18"/>
                <w:szCs w:val="18"/>
              </w:rPr>
            </w:pPr>
            <w:r w:rsidRPr="00BE13D3">
              <w:rPr>
                <w:rFonts w:eastAsia="等线"/>
                <w:sz w:val="18"/>
                <w:szCs w:val="18"/>
              </w:rPr>
              <w:t xml:space="preserve">Measured </w:t>
            </w:r>
            <w:r w:rsidRPr="00BE13D3">
              <w:rPr>
                <w:rFonts w:eastAsia="等线" w:hint="eastAsia"/>
                <w:sz w:val="18"/>
                <w:szCs w:val="18"/>
              </w:rPr>
              <w:t>d</w:t>
            </w:r>
            <w:r w:rsidRPr="00BE13D3">
              <w:rPr>
                <w:rFonts w:eastAsia="等线"/>
                <w:sz w:val="18"/>
                <w:szCs w:val="18"/>
              </w:rPr>
              <w:t>epth</w:t>
            </w:r>
            <w:r w:rsidRPr="00BE13D3">
              <w:rPr>
                <w:rFonts w:eastAsia="等线" w:hint="eastAsia"/>
                <w:sz w:val="18"/>
                <w:szCs w:val="18"/>
              </w:rPr>
              <w:t xml:space="preserve"> (m)</w:t>
            </w:r>
          </w:p>
        </w:tc>
        <w:tc>
          <w:tcPr>
            <w:tcW w:w="2126" w:type="dxa"/>
            <w:vAlign w:val="center"/>
          </w:tcPr>
          <w:p w14:paraId="14A97FA3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 w:val="18"/>
                <w:szCs w:val="18"/>
              </w:rPr>
            </w:pPr>
            <w:r w:rsidRPr="00BE13D3">
              <w:rPr>
                <w:rFonts w:eastAsia="等线"/>
                <w:sz w:val="18"/>
                <w:szCs w:val="18"/>
              </w:rPr>
              <w:t xml:space="preserve">Simulated </w:t>
            </w:r>
            <w:r w:rsidRPr="00BE13D3">
              <w:rPr>
                <w:rFonts w:eastAsia="等线" w:hint="eastAsia"/>
                <w:sz w:val="18"/>
                <w:szCs w:val="18"/>
              </w:rPr>
              <w:t>d</w:t>
            </w:r>
            <w:r w:rsidRPr="00BE13D3">
              <w:rPr>
                <w:rFonts w:eastAsia="等线"/>
                <w:sz w:val="18"/>
                <w:szCs w:val="18"/>
              </w:rPr>
              <w:t>epth</w:t>
            </w:r>
            <w:r w:rsidRPr="00BE13D3">
              <w:rPr>
                <w:rFonts w:eastAsia="等线" w:hint="eastAsia"/>
                <w:sz w:val="18"/>
                <w:szCs w:val="18"/>
              </w:rPr>
              <w:t xml:space="preserve"> (m)</w:t>
            </w:r>
          </w:p>
        </w:tc>
        <w:tc>
          <w:tcPr>
            <w:tcW w:w="2551" w:type="dxa"/>
            <w:vAlign w:val="center"/>
          </w:tcPr>
          <w:p w14:paraId="45924CC2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 w:val="18"/>
                <w:szCs w:val="18"/>
              </w:rPr>
            </w:pPr>
            <w:r w:rsidRPr="00BE13D3">
              <w:rPr>
                <w:rFonts w:eastAsia="等线"/>
                <w:sz w:val="18"/>
                <w:szCs w:val="18"/>
              </w:rPr>
              <w:t>Relative error (R</w:t>
            </w:r>
            <w:r w:rsidRPr="00BE13D3">
              <w:rPr>
                <w:rFonts w:eastAsia="等线"/>
                <w:sz w:val="18"/>
                <w:szCs w:val="18"/>
                <w:vertAlign w:val="subscript"/>
              </w:rPr>
              <w:t>E</w:t>
            </w:r>
            <w:r w:rsidRPr="00BE13D3">
              <w:rPr>
                <w:rFonts w:eastAsia="等线"/>
                <w:sz w:val="18"/>
                <w:szCs w:val="18"/>
              </w:rPr>
              <w:t>)</w:t>
            </w:r>
            <w:r w:rsidRPr="00BE13D3">
              <w:rPr>
                <w:rFonts w:eastAsia="等线" w:hint="eastAsia"/>
                <w:sz w:val="18"/>
                <w:szCs w:val="18"/>
              </w:rPr>
              <w:t xml:space="preserve"> (%)</w:t>
            </w:r>
          </w:p>
        </w:tc>
      </w:tr>
      <w:tr w:rsidR="00042D0C" w:rsidRPr="00BE13D3" w14:paraId="31DF4739" w14:textId="77777777" w:rsidTr="005D34FD">
        <w:trPr>
          <w:trHeight w:val="369"/>
          <w:jc w:val="center"/>
        </w:trPr>
        <w:tc>
          <w:tcPr>
            <w:tcW w:w="2127" w:type="dxa"/>
            <w:vAlign w:val="center"/>
          </w:tcPr>
          <w:p w14:paraId="06FC6C9F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 w:hint="eastAsia"/>
                <w:szCs w:val="18"/>
              </w:rPr>
              <w:t>a</w:t>
            </w:r>
          </w:p>
        </w:tc>
        <w:tc>
          <w:tcPr>
            <w:tcW w:w="1985" w:type="dxa"/>
            <w:vAlign w:val="center"/>
          </w:tcPr>
          <w:p w14:paraId="1CDFBE98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 w:hint="eastAsia"/>
                <w:szCs w:val="18"/>
              </w:rPr>
              <w:t>0</w:t>
            </w:r>
            <w:r w:rsidRPr="00BE13D3">
              <w:rPr>
                <w:rFonts w:eastAsia="等线"/>
                <w:szCs w:val="18"/>
              </w:rPr>
              <w:t>.19</w:t>
            </w:r>
          </w:p>
        </w:tc>
        <w:tc>
          <w:tcPr>
            <w:tcW w:w="2126" w:type="dxa"/>
            <w:vAlign w:val="center"/>
          </w:tcPr>
          <w:p w14:paraId="4E9F94DA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 w:hint="eastAsia"/>
                <w:szCs w:val="18"/>
              </w:rPr>
              <w:t>0</w:t>
            </w:r>
            <w:r w:rsidRPr="00BE13D3">
              <w:rPr>
                <w:rFonts w:eastAsia="等线"/>
                <w:szCs w:val="18"/>
              </w:rPr>
              <w:t>.21</w:t>
            </w:r>
          </w:p>
        </w:tc>
        <w:tc>
          <w:tcPr>
            <w:tcW w:w="2551" w:type="dxa"/>
            <w:vAlign w:val="center"/>
          </w:tcPr>
          <w:p w14:paraId="5B1E3B8C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/>
                <w:szCs w:val="18"/>
              </w:rPr>
              <w:t>10.53</w:t>
            </w:r>
          </w:p>
        </w:tc>
      </w:tr>
      <w:tr w:rsidR="00042D0C" w:rsidRPr="00BE13D3" w14:paraId="40355E53" w14:textId="77777777" w:rsidTr="005D34FD">
        <w:trPr>
          <w:trHeight w:val="369"/>
          <w:jc w:val="center"/>
        </w:trPr>
        <w:tc>
          <w:tcPr>
            <w:tcW w:w="2127" w:type="dxa"/>
            <w:vAlign w:val="center"/>
          </w:tcPr>
          <w:p w14:paraId="5DBC159F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 w:hint="eastAsia"/>
                <w:szCs w:val="18"/>
              </w:rPr>
              <w:t>b</w:t>
            </w:r>
          </w:p>
        </w:tc>
        <w:tc>
          <w:tcPr>
            <w:tcW w:w="1985" w:type="dxa"/>
            <w:vAlign w:val="center"/>
          </w:tcPr>
          <w:p w14:paraId="13964C48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 w:hint="eastAsia"/>
                <w:szCs w:val="18"/>
              </w:rPr>
              <w:t>0</w:t>
            </w:r>
            <w:r w:rsidRPr="00BE13D3">
              <w:rPr>
                <w:rFonts w:eastAsia="等线"/>
                <w:szCs w:val="18"/>
              </w:rPr>
              <w:t>.16</w:t>
            </w:r>
          </w:p>
        </w:tc>
        <w:tc>
          <w:tcPr>
            <w:tcW w:w="2126" w:type="dxa"/>
            <w:vAlign w:val="center"/>
          </w:tcPr>
          <w:p w14:paraId="07F91FA1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 w:hint="eastAsia"/>
                <w:szCs w:val="18"/>
              </w:rPr>
              <w:t>0</w:t>
            </w:r>
            <w:r w:rsidRPr="00BE13D3">
              <w:rPr>
                <w:rFonts w:eastAsia="等线"/>
                <w:szCs w:val="18"/>
              </w:rPr>
              <w:t>.18</w:t>
            </w:r>
          </w:p>
        </w:tc>
        <w:tc>
          <w:tcPr>
            <w:tcW w:w="2551" w:type="dxa"/>
            <w:vAlign w:val="center"/>
          </w:tcPr>
          <w:p w14:paraId="7B3F232D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/>
                <w:szCs w:val="18"/>
              </w:rPr>
              <w:t>12.50</w:t>
            </w:r>
          </w:p>
        </w:tc>
      </w:tr>
      <w:tr w:rsidR="00042D0C" w:rsidRPr="00BE13D3" w14:paraId="1ECF26EA" w14:textId="77777777" w:rsidTr="005D34FD">
        <w:trPr>
          <w:trHeight w:val="369"/>
          <w:jc w:val="center"/>
        </w:trPr>
        <w:tc>
          <w:tcPr>
            <w:tcW w:w="2127" w:type="dxa"/>
            <w:vAlign w:val="center"/>
          </w:tcPr>
          <w:p w14:paraId="5A705C0F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 w:hint="eastAsia"/>
                <w:szCs w:val="18"/>
              </w:rPr>
              <w:t>c</w:t>
            </w:r>
          </w:p>
        </w:tc>
        <w:tc>
          <w:tcPr>
            <w:tcW w:w="1985" w:type="dxa"/>
            <w:vAlign w:val="center"/>
          </w:tcPr>
          <w:p w14:paraId="23889759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 w:hint="eastAsia"/>
                <w:szCs w:val="18"/>
              </w:rPr>
              <w:t>0</w:t>
            </w:r>
            <w:r w:rsidRPr="00BE13D3">
              <w:rPr>
                <w:rFonts w:eastAsia="等线"/>
                <w:szCs w:val="18"/>
              </w:rPr>
              <w:t>.18</w:t>
            </w:r>
          </w:p>
        </w:tc>
        <w:tc>
          <w:tcPr>
            <w:tcW w:w="2126" w:type="dxa"/>
            <w:vAlign w:val="center"/>
          </w:tcPr>
          <w:p w14:paraId="4A22FA63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 w:hint="eastAsia"/>
                <w:szCs w:val="18"/>
              </w:rPr>
              <w:t>0</w:t>
            </w:r>
            <w:r w:rsidRPr="00BE13D3">
              <w:rPr>
                <w:rFonts w:eastAsia="等线"/>
                <w:szCs w:val="18"/>
              </w:rPr>
              <w:t>.16</w:t>
            </w:r>
          </w:p>
        </w:tc>
        <w:tc>
          <w:tcPr>
            <w:tcW w:w="2551" w:type="dxa"/>
            <w:vAlign w:val="center"/>
          </w:tcPr>
          <w:p w14:paraId="3AEC85A0" w14:textId="77777777" w:rsidR="00042D0C" w:rsidRPr="00BE13D3" w:rsidRDefault="00042D0C" w:rsidP="005D34FD">
            <w:pPr>
              <w:spacing w:line="240" w:lineRule="auto"/>
              <w:jc w:val="left"/>
              <w:rPr>
                <w:rFonts w:eastAsia="等线"/>
                <w:szCs w:val="18"/>
              </w:rPr>
            </w:pPr>
            <w:r w:rsidRPr="00BE13D3">
              <w:rPr>
                <w:rFonts w:eastAsia="等线"/>
                <w:szCs w:val="18"/>
              </w:rPr>
              <w:t>11.11</w:t>
            </w:r>
          </w:p>
        </w:tc>
      </w:tr>
    </w:tbl>
    <w:p w14:paraId="0C14A60B" w14:textId="77777777" w:rsidR="00042D0C" w:rsidRDefault="00042D0C" w:rsidP="00042D0C">
      <w:pPr>
        <w:spacing w:line="400" w:lineRule="exact"/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42EC1421" w14:textId="77777777" w:rsidR="00AF155D" w:rsidRPr="00BE13D3" w:rsidRDefault="00AF155D" w:rsidP="00AF155D">
      <w:pPr>
        <w:spacing w:line="24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BE13D3"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45A2363A" wp14:editId="7B0725D6">
            <wp:extent cx="5537423" cy="4149378"/>
            <wp:effectExtent l="0" t="0" r="0" b="3810"/>
            <wp:docPr id="535253239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409393" name="图片 1080409393"/>
                    <pic:cNvPicPr/>
                  </pic:nvPicPr>
                  <pic:blipFill rotWithShape="1">
                    <a:blip r:embed="rId8"/>
                    <a:srcRect l="12977" t="3437" r="14534"/>
                    <a:stretch/>
                  </pic:blipFill>
                  <pic:spPr bwMode="auto">
                    <a:xfrm>
                      <a:off x="0" y="0"/>
                      <a:ext cx="5566879" cy="41714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CD0230" w14:textId="00B38B3B" w:rsidR="00AF155D" w:rsidRPr="00BE13D3" w:rsidRDefault="00AF155D" w:rsidP="00AF155D">
      <w:pPr>
        <w:spacing w:line="240" w:lineRule="auto"/>
        <w:rPr>
          <w:rFonts w:ascii="Times New Roman" w:eastAsia="黑体" w:hAnsi="Times New Roman" w:cs="Times New Roman"/>
          <w:szCs w:val="21"/>
        </w:rPr>
      </w:pPr>
      <w:r w:rsidRPr="00BE13D3">
        <w:rPr>
          <w:rFonts w:ascii="Times New Roman" w:eastAsia="黑体" w:hAnsi="Times New Roman" w:cs="Times New Roman" w:hint="eastAsia"/>
          <w:b/>
          <w:bCs/>
          <w:szCs w:val="21"/>
        </w:rPr>
        <w:t xml:space="preserve">Fig. </w:t>
      </w:r>
      <w:r>
        <w:rPr>
          <w:rFonts w:ascii="Times New Roman" w:eastAsia="黑体" w:hAnsi="Times New Roman" w:cs="Times New Roman" w:hint="eastAsia"/>
          <w:b/>
          <w:bCs/>
          <w:szCs w:val="21"/>
        </w:rPr>
        <w:t>S1</w:t>
      </w:r>
      <w:r w:rsidRPr="00BE13D3">
        <w:rPr>
          <w:rFonts w:ascii="Times New Roman" w:eastAsia="黑体" w:hAnsi="Times New Roman" w:cs="Times New Roman"/>
          <w:szCs w:val="21"/>
        </w:rPr>
        <w:t xml:space="preserve"> R</w:t>
      </w:r>
      <w:r w:rsidRPr="00BE13D3">
        <w:rPr>
          <w:rFonts w:ascii="Times New Roman" w:eastAsia="黑体" w:hAnsi="Times New Roman" w:cs="Times New Roman" w:hint="eastAsia"/>
          <w:szCs w:val="21"/>
        </w:rPr>
        <w:t>e</w:t>
      </w:r>
      <w:r w:rsidRPr="00BE13D3">
        <w:rPr>
          <w:rFonts w:ascii="Times New Roman" w:eastAsia="黑体" w:hAnsi="Times New Roman" w:cs="Times New Roman"/>
          <w:szCs w:val="21"/>
        </w:rPr>
        <w:t xml:space="preserve">sults of model </w:t>
      </w:r>
      <w:r w:rsidRPr="00BE13D3">
        <w:rPr>
          <w:rFonts w:ascii="Times New Roman" w:eastAsia="黑体" w:hAnsi="Times New Roman" w:cs="Times New Roman" w:hint="eastAsia"/>
          <w:szCs w:val="21"/>
        </w:rPr>
        <w:t>p</w:t>
      </w:r>
      <w:r w:rsidRPr="00BE13D3">
        <w:rPr>
          <w:rFonts w:ascii="Times New Roman" w:eastAsia="黑体" w:hAnsi="Times New Roman" w:cs="Times New Roman"/>
          <w:szCs w:val="21"/>
        </w:rPr>
        <w:t xml:space="preserve">arameter calibration and rainfall runoff process </w:t>
      </w:r>
      <w:r w:rsidRPr="00BE13D3">
        <w:rPr>
          <w:rFonts w:ascii="Times New Roman" w:eastAsia="黑体" w:hAnsi="Times New Roman" w:cs="Times New Roman" w:hint="eastAsia"/>
          <w:szCs w:val="21"/>
        </w:rPr>
        <w:t>v</w:t>
      </w:r>
      <w:r w:rsidRPr="00BE13D3">
        <w:rPr>
          <w:rFonts w:ascii="Times New Roman" w:eastAsia="黑体" w:hAnsi="Times New Roman" w:cs="Times New Roman"/>
          <w:szCs w:val="21"/>
        </w:rPr>
        <w:t xml:space="preserve">alidation </w:t>
      </w:r>
      <w:r w:rsidRPr="00BE13D3">
        <w:rPr>
          <w:rFonts w:ascii="Times New Roman" w:eastAsia="黑体" w:hAnsi="Times New Roman" w:cs="Times New Roman" w:hint="eastAsia"/>
          <w:szCs w:val="21"/>
        </w:rPr>
        <w:t>r</w:t>
      </w:r>
      <w:r w:rsidRPr="00BE13D3">
        <w:rPr>
          <w:rFonts w:ascii="Times New Roman" w:eastAsia="黑体" w:hAnsi="Times New Roman" w:cs="Times New Roman"/>
          <w:szCs w:val="21"/>
        </w:rPr>
        <w:t>esults</w:t>
      </w:r>
      <w:r w:rsidRPr="00BE13D3">
        <w:rPr>
          <w:rFonts w:ascii="Times New Roman" w:eastAsia="黑体" w:hAnsi="Times New Roman" w:cs="Times New Roman" w:hint="eastAsia"/>
          <w:szCs w:val="21"/>
        </w:rPr>
        <w:t>:</w:t>
      </w:r>
      <w:r w:rsidRPr="00BE13D3">
        <w:rPr>
          <w:rFonts w:ascii="Times New Roman" w:eastAsia="黑体" w:hAnsi="Times New Roman" w:cs="Times New Roman"/>
          <w:szCs w:val="21"/>
        </w:rPr>
        <w:t xml:space="preserve"> </w:t>
      </w:r>
      <w:r w:rsidRPr="00EF7D75">
        <w:rPr>
          <w:rFonts w:ascii="Times New Roman" w:eastAsia="黑体" w:hAnsi="Times New Roman" w:cs="Times New Roman"/>
          <w:b/>
          <w:bCs/>
          <w:szCs w:val="21"/>
        </w:rPr>
        <w:t>a</w:t>
      </w:r>
      <w:r w:rsidR="00EF7D75">
        <w:rPr>
          <w:rFonts w:ascii="Times New Roman" w:eastAsia="黑体" w:hAnsi="Times New Roman" w:cs="Times New Roman" w:hint="eastAsia"/>
          <w:szCs w:val="21"/>
        </w:rPr>
        <w:t xml:space="preserve"> </w:t>
      </w:r>
      <w:r w:rsidRPr="00BE13D3">
        <w:rPr>
          <w:rFonts w:ascii="Times New Roman" w:eastAsia="黑体" w:hAnsi="Times New Roman" w:cs="Times New Roman"/>
          <w:szCs w:val="21"/>
        </w:rPr>
        <w:t>Rainstorm event on October 22, 2019</w:t>
      </w:r>
      <w:r w:rsidR="00EF7D75">
        <w:rPr>
          <w:rFonts w:ascii="Times New Roman" w:eastAsia="黑体" w:hAnsi="Times New Roman" w:cs="Times New Roman" w:hint="eastAsia"/>
          <w:szCs w:val="21"/>
        </w:rPr>
        <w:t xml:space="preserve"> </w:t>
      </w:r>
      <w:r w:rsidRPr="00EF7D75">
        <w:rPr>
          <w:rFonts w:ascii="Times New Roman" w:eastAsia="黑体" w:hAnsi="Times New Roman" w:cs="Times New Roman" w:hint="eastAsia"/>
          <w:b/>
          <w:bCs/>
          <w:szCs w:val="21"/>
        </w:rPr>
        <w:t>b</w:t>
      </w:r>
      <w:r w:rsidRPr="00BE13D3">
        <w:rPr>
          <w:rFonts w:ascii="Times New Roman" w:eastAsia="黑体" w:hAnsi="Times New Roman" w:cs="Times New Roman"/>
          <w:szCs w:val="21"/>
        </w:rPr>
        <w:t xml:space="preserve"> Extremely heavy rainstorm event on October 10, 2019 and</w:t>
      </w:r>
      <w:r w:rsidR="00EF7D75">
        <w:rPr>
          <w:rFonts w:ascii="Times New Roman" w:eastAsia="黑体" w:hAnsi="Times New Roman" w:cs="Times New Roman" w:hint="eastAsia"/>
          <w:szCs w:val="21"/>
        </w:rPr>
        <w:t xml:space="preserve"> </w:t>
      </w:r>
      <w:r w:rsidRPr="00EF7D75">
        <w:rPr>
          <w:rFonts w:ascii="Times New Roman" w:eastAsia="黑体" w:hAnsi="Times New Roman" w:cs="Times New Roman" w:hint="eastAsia"/>
          <w:b/>
          <w:bCs/>
          <w:szCs w:val="21"/>
        </w:rPr>
        <w:t>c</w:t>
      </w:r>
      <w:r w:rsidRPr="00BE13D3">
        <w:rPr>
          <w:rFonts w:ascii="Times New Roman" w:eastAsia="黑体" w:hAnsi="Times New Roman" w:cs="Times New Roman"/>
          <w:szCs w:val="21"/>
        </w:rPr>
        <w:t xml:space="preserve"> Rainstorm event on September </w:t>
      </w:r>
      <w:r w:rsidRPr="00BE13D3">
        <w:rPr>
          <w:rFonts w:ascii="Times New Roman" w:eastAsia="黑体" w:hAnsi="Times New Roman" w:cs="Times New Roman" w:hint="eastAsia"/>
          <w:szCs w:val="21"/>
        </w:rPr>
        <w:t>12</w:t>
      </w:r>
      <w:r w:rsidRPr="00BE13D3">
        <w:rPr>
          <w:rFonts w:ascii="Times New Roman" w:eastAsia="黑体" w:hAnsi="Times New Roman" w:cs="Times New Roman"/>
          <w:szCs w:val="21"/>
        </w:rPr>
        <w:t>, 2019</w:t>
      </w:r>
    </w:p>
    <w:p w14:paraId="54D9E139" w14:textId="77777777" w:rsidR="00AF155D" w:rsidRPr="00BE13D3" w:rsidRDefault="00AF155D" w:rsidP="00AF155D">
      <w:pPr>
        <w:spacing w:line="240" w:lineRule="auto"/>
        <w:rPr>
          <w:rFonts w:ascii="Times New Roman" w:eastAsia="黑体" w:hAnsi="Times New Roman" w:cs="Times New Roman"/>
          <w:szCs w:val="21"/>
        </w:rPr>
      </w:pPr>
    </w:p>
    <w:p w14:paraId="114A24DC" w14:textId="77777777" w:rsidR="00AF155D" w:rsidRPr="00BE13D3" w:rsidRDefault="00AF155D" w:rsidP="00AF155D">
      <w:pPr>
        <w:spacing w:line="24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BE13D3">
        <w:rPr>
          <w:rFonts w:ascii="Times New Roman" w:eastAsia="宋体" w:hAnsi="Times New Roman" w:cs="Times New Roman"/>
          <w:noProof/>
          <w:sz w:val="24"/>
          <w:szCs w:val="24"/>
        </w:rPr>
        <w:drawing>
          <wp:inline distT="0" distB="0" distL="0" distR="0" wp14:anchorId="6DC2BF04" wp14:editId="6326FF0D">
            <wp:extent cx="5758588" cy="2639833"/>
            <wp:effectExtent l="0" t="0" r="0" b="8255"/>
            <wp:docPr id="114633747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6337477" name="图片 1146337477"/>
                    <pic:cNvPicPr/>
                  </pic:nvPicPr>
                  <pic:blipFill rotWithShape="1">
                    <a:blip r:embed="rId9"/>
                    <a:srcRect t="9081" b="9425"/>
                    <a:stretch/>
                  </pic:blipFill>
                  <pic:spPr bwMode="auto">
                    <a:xfrm>
                      <a:off x="0" y="0"/>
                      <a:ext cx="5759450" cy="26402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474BEA5" w14:textId="5A285CAE" w:rsidR="00AF155D" w:rsidRPr="00BE13D3" w:rsidRDefault="00AF155D" w:rsidP="00AF155D">
      <w:pPr>
        <w:spacing w:line="240" w:lineRule="auto"/>
        <w:rPr>
          <w:rFonts w:ascii="Times New Roman" w:eastAsia="黑体" w:hAnsi="Times New Roman" w:cs="Times New Roman"/>
          <w:szCs w:val="21"/>
        </w:rPr>
      </w:pPr>
      <w:r w:rsidRPr="00BE13D3">
        <w:rPr>
          <w:rFonts w:ascii="Times New Roman" w:eastAsia="黑体" w:hAnsi="Times New Roman" w:cs="Times New Roman"/>
          <w:b/>
          <w:bCs/>
          <w:szCs w:val="21"/>
        </w:rPr>
        <w:t xml:space="preserve">Fig. </w:t>
      </w:r>
      <w:r>
        <w:rPr>
          <w:rFonts w:ascii="Times New Roman" w:eastAsia="黑体" w:hAnsi="Times New Roman" w:cs="Times New Roman" w:hint="eastAsia"/>
          <w:b/>
          <w:bCs/>
          <w:szCs w:val="21"/>
        </w:rPr>
        <w:t>S2</w:t>
      </w:r>
      <w:r w:rsidRPr="00BE13D3">
        <w:rPr>
          <w:rFonts w:ascii="Times New Roman" w:eastAsia="黑体" w:hAnsi="Times New Roman" w:cs="Times New Roman" w:hint="eastAsia"/>
          <w:szCs w:val="21"/>
        </w:rPr>
        <w:t xml:space="preserve"> </w:t>
      </w:r>
      <w:r w:rsidRPr="00BE13D3">
        <w:rPr>
          <w:rFonts w:ascii="Times New Roman" w:eastAsia="黑体" w:hAnsi="Times New Roman" w:cs="Times New Roman"/>
          <w:szCs w:val="21"/>
        </w:rPr>
        <w:t>Hydrological modeling inputs and validation framework</w:t>
      </w:r>
      <w:r w:rsidR="0029645A">
        <w:rPr>
          <w:rFonts w:ascii="Times New Roman" w:eastAsia="黑体" w:hAnsi="Times New Roman" w:cs="Times New Roman" w:hint="eastAsia"/>
          <w:szCs w:val="21"/>
        </w:rPr>
        <w:t xml:space="preserve">: </w:t>
      </w:r>
      <w:r w:rsidRPr="0029645A">
        <w:rPr>
          <w:rFonts w:ascii="Times New Roman" w:eastAsia="黑体" w:hAnsi="Times New Roman" w:cs="Times New Roman"/>
          <w:b/>
          <w:bCs/>
          <w:szCs w:val="21"/>
        </w:rPr>
        <w:t>a</w:t>
      </w:r>
      <w:r w:rsidRPr="00BE13D3">
        <w:rPr>
          <w:rFonts w:ascii="Times New Roman" w:eastAsia="黑体" w:hAnsi="Times New Roman" w:cs="Times New Roman"/>
          <w:szCs w:val="21"/>
        </w:rPr>
        <w:t xml:space="preserve"> Precipitation distribution during the August 11, 2020 rainfall event</w:t>
      </w:r>
      <w:r w:rsidR="0029645A">
        <w:rPr>
          <w:rFonts w:ascii="Times New Roman" w:eastAsia="黑体" w:hAnsi="Times New Roman" w:cs="Times New Roman" w:hint="eastAsia"/>
          <w:szCs w:val="21"/>
        </w:rPr>
        <w:t xml:space="preserve"> </w:t>
      </w:r>
      <w:r w:rsidRPr="0029645A">
        <w:rPr>
          <w:rFonts w:ascii="Times New Roman" w:eastAsia="黑体" w:hAnsi="Times New Roman" w:cs="Times New Roman"/>
          <w:b/>
          <w:bCs/>
          <w:szCs w:val="21"/>
        </w:rPr>
        <w:t>b</w:t>
      </w:r>
      <w:r w:rsidRPr="00BE13D3">
        <w:rPr>
          <w:rFonts w:ascii="Times New Roman" w:eastAsia="黑体" w:hAnsi="Times New Roman" w:cs="Times New Roman"/>
          <w:szCs w:val="21"/>
        </w:rPr>
        <w:t xml:space="preserve"> Geographic distribution of calibration and validation points for the 1D-2D coupled hydrodynamic model</w:t>
      </w:r>
    </w:p>
    <w:p w14:paraId="6BC28F99" w14:textId="77777777" w:rsidR="00AF155D" w:rsidRDefault="00AF155D" w:rsidP="00042D0C">
      <w:pPr>
        <w:spacing w:line="400" w:lineRule="exact"/>
        <w:rPr>
          <w:rFonts w:ascii="Times New Roman" w:eastAsia="宋体" w:hAnsi="Times New Roman" w:cs="Times New Roman"/>
          <w:b/>
          <w:bCs/>
          <w:sz w:val="24"/>
          <w:szCs w:val="24"/>
        </w:rPr>
      </w:pPr>
    </w:p>
    <w:p w14:paraId="5EBFC13D" w14:textId="77777777" w:rsidR="00D40E4F" w:rsidRPr="00D40E4F" w:rsidRDefault="00D40E4F" w:rsidP="00D40E4F">
      <w:pPr>
        <w:spacing w:line="240" w:lineRule="auto"/>
        <w:jc w:val="center"/>
        <w:rPr>
          <w:rFonts w:ascii="Times New Roman" w:eastAsia="宋体" w:hAnsi="Times New Roman" w:cs="Times New Roman"/>
          <w:sz w:val="24"/>
          <w:szCs w:val="24"/>
        </w:rPr>
      </w:pPr>
      <w:r w:rsidRPr="00D40E4F">
        <w:rPr>
          <w:rFonts w:ascii="Times New Roman" w:eastAsia="宋体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2B1A2AB0" wp14:editId="25E47D47">
            <wp:extent cx="5093731" cy="4134010"/>
            <wp:effectExtent l="0" t="0" r="0" b="0"/>
            <wp:docPr id="2033367776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3367776" name="图片 2033367776"/>
                    <pic:cNvPicPr/>
                  </pic:nvPicPr>
                  <pic:blipFill rotWithShape="1">
                    <a:blip r:embed="rId10"/>
                    <a:srcRect l="21996" t="10119" r="22062" b="9167"/>
                    <a:stretch/>
                  </pic:blipFill>
                  <pic:spPr bwMode="auto">
                    <a:xfrm>
                      <a:off x="0" y="0"/>
                      <a:ext cx="5160735" cy="41883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D5E70CA" w14:textId="51AE7DF1" w:rsidR="00340D1E" w:rsidRDefault="00D40E4F" w:rsidP="00602F85">
      <w:pPr>
        <w:spacing w:line="240" w:lineRule="auto"/>
        <w:rPr>
          <w:rFonts w:ascii="Times New Roman" w:eastAsia="黑体" w:hAnsi="Times New Roman" w:cs="Times New Roman"/>
          <w:szCs w:val="21"/>
        </w:rPr>
      </w:pPr>
      <w:r w:rsidRPr="00D40E4F">
        <w:rPr>
          <w:rFonts w:ascii="Times New Roman" w:eastAsia="黑体" w:hAnsi="Times New Roman" w:cs="Times New Roman"/>
          <w:b/>
          <w:bCs/>
          <w:szCs w:val="21"/>
        </w:rPr>
        <w:t xml:space="preserve">Fig. </w:t>
      </w:r>
      <w:r w:rsidR="00602F85">
        <w:rPr>
          <w:rFonts w:ascii="Times New Roman" w:eastAsia="黑体" w:hAnsi="Times New Roman" w:cs="Times New Roman" w:hint="eastAsia"/>
          <w:b/>
          <w:bCs/>
          <w:szCs w:val="21"/>
        </w:rPr>
        <w:t>S</w:t>
      </w:r>
      <w:r w:rsidRPr="00D40E4F">
        <w:rPr>
          <w:rFonts w:ascii="Times New Roman" w:eastAsia="黑体" w:hAnsi="Times New Roman" w:cs="Times New Roman" w:hint="eastAsia"/>
          <w:b/>
          <w:bCs/>
          <w:szCs w:val="21"/>
        </w:rPr>
        <w:t>3</w:t>
      </w:r>
      <w:r w:rsidRPr="00D40E4F">
        <w:rPr>
          <w:rFonts w:ascii="Times New Roman" w:eastAsia="黑体" w:hAnsi="Times New Roman" w:cs="Times New Roman"/>
          <w:szCs w:val="21"/>
        </w:rPr>
        <w:t xml:space="preserve"> </w:t>
      </w:r>
      <w:r w:rsidRPr="00D40E4F">
        <w:rPr>
          <w:rFonts w:ascii="Times New Roman" w:eastAsia="黑体" w:hAnsi="Times New Roman" w:cs="Times New Roman" w:hint="eastAsia"/>
          <w:szCs w:val="21"/>
        </w:rPr>
        <w:t>Sy</w:t>
      </w:r>
      <w:r w:rsidRPr="00D40E4F">
        <w:rPr>
          <w:rFonts w:ascii="Times New Roman" w:eastAsia="黑体" w:hAnsi="Times New Roman" w:cs="Times New Roman"/>
          <w:szCs w:val="21"/>
        </w:rPr>
        <w:t xml:space="preserve">nthetic hyetograph of design </w:t>
      </w:r>
      <w:r w:rsidRPr="00D40E4F">
        <w:rPr>
          <w:rFonts w:ascii="Times New Roman" w:eastAsia="黑体" w:hAnsi="Times New Roman" w:cs="Times New Roman" w:hint="eastAsia"/>
          <w:szCs w:val="21"/>
        </w:rPr>
        <w:t>r</w:t>
      </w:r>
      <w:r w:rsidRPr="00D40E4F">
        <w:rPr>
          <w:rFonts w:ascii="Times New Roman" w:eastAsia="黑体" w:hAnsi="Times New Roman" w:cs="Times New Roman"/>
          <w:szCs w:val="21"/>
        </w:rPr>
        <w:t xml:space="preserve">ainfalls with two recurrence intervals and corresponding </w:t>
      </w:r>
      <w:r w:rsidRPr="00D40E4F">
        <w:rPr>
          <w:rFonts w:ascii="Times New Roman" w:eastAsia="黑体" w:hAnsi="Times New Roman" w:cs="Times New Roman" w:hint="eastAsia"/>
          <w:szCs w:val="21"/>
        </w:rPr>
        <w:t>r</w:t>
      </w:r>
      <w:r w:rsidRPr="00D40E4F">
        <w:rPr>
          <w:rFonts w:ascii="Times New Roman" w:eastAsia="黑体" w:hAnsi="Times New Roman" w:cs="Times New Roman"/>
          <w:szCs w:val="21"/>
        </w:rPr>
        <w:t xml:space="preserve">ainfall </w:t>
      </w:r>
      <w:r w:rsidRPr="00D40E4F">
        <w:rPr>
          <w:rFonts w:ascii="Times New Roman" w:eastAsia="黑体" w:hAnsi="Times New Roman" w:cs="Times New Roman" w:hint="eastAsia"/>
          <w:szCs w:val="21"/>
        </w:rPr>
        <w:t>d</w:t>
      </w:r>
      <w:r w:rsidRPr="00D40E4F">
        <w:rPr>
          <w:rFonts w:ascii="Times New Roman" w:eastAsia="黑体" w:hAnsi="Times New Roman" w:cs="Times New Roman"/>
          <w:szCs w:val="21"/>
        </w:rPr>
        <w:t>ata</w:t>
      </w:r>
    </w:p>
    <w:p w14:paraId="0FF6E509" w14:textId="77777777" w:rsidR="00B70D17" w:rsidRDefault="00B70D17" w:rsidP="00602F85">
      <w:pPr>
        <w:spacing w:line="240" w:lineRule="auto"/>
        <w:rPr>
          <w:rFonts w:ascii="Times New Roman" w:eastAsia="黑体" w:hAnsi="Times New Roman" w:cs="Times New Roman"/>
          <w:szCs w:val="21"/>
        </w:rPr>
      </w:pPr>
    </w:p>
    <w:p w14:paraId="3385D110" w14:textId="77777777" w:rsidR="00B70D17" w:rsidRDefault="00B70D17" w:rsidP="00602F85">
      <w:pPr>
        <w:spacing w:line="240" w:lineRule="auto"/>
        <w:rPr>
          <w:rFonts w:ascii="Times New Roman" w:eastAsia="黑体" w:hAnsi="Times New Roman" w:cs="Times New Roman"/>
          <w:szCs w:val="21"/>
        </w:rPr>
      </w:pPr>
    </w:p>
    <w:p w14:paraId="6108F89B" w14:textId="77777777" w:rsidR="00B70D17" w:rsidRPr="00602F85" w:rsidRDefault="00B70D17" w:rsidP="00602F85">
      <w:pPr>
        <w:spacing w:line="240" w:lineRule="auto"/>
        <w:rPr>
          <w:rFonts w:ascii="Times New Roman" w:eastAsia="黑体" w:hAnsi="Times New Roman" w:cs="Times New Roman"/>
          <w:szCs w:val="21"/>
        </w:rPr>
      </w:pPr>
    </w:p>
    <w:sectPr w:rsidR="00B70D17" w:rsidRPr="00602F85" w:rsidSect="00B70D17">
      <w:pgSz w:w="11906" w:h="16838"/>
      <w:pgMar w:top="1418" w:right="1418" w:bottom="1418" w:left="1418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1CF761B" w14:textId="77777777" w:rsidR="000A43B4" w:rsidRDefault="000A43B4" w:rsidP="00552DB1">
      <w:pPr>
        <w:spacing w:line="240" w:lineRule="auto"/>
        <w:rPr>
          <w:rFonts w:hint="eastAsia"/>
        </w:rPr>
      </w:pPr>
      <w:r>
        <w:separator/>
      </w:r>
    </w:p>
  </w:endnote>
  <w:endnote w:type="continuationSeparator" w:id="0">
    <w:p w14:paraId="1CEA86CC" w14:textId="77777777" w:rsidR="000A43B4" w:rsidRDefault="000A43B4" w:rsidP="00552DB1">
      <w:pPr>
        <w:spacing w:line="240" w:lineRule="auto"/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dvGulliv-R">
    <w:altName w:val="微软雅黑"/>
    <w:panose1 w:val="00000000000000000000"/>
    <w:charset w:val="86"/>
    <w:family w:val="auto"/>
    <w:notTrueType/>
    <w:pitch w:val="default"/>
    <w:sig w:usb0="00000000" w:usb1="080F0000" w:usb2="00000010" w:usb3="00000000" w:csb0="00060001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085AA1C" w14:textId="77777777" w:rsidR="000A43B4" w:rsidRDefault="000A43B4" w:rsidP="00552DB1">
      <w:pPr>
        <w:spacing w:line="240" w:lineRule="auto"/>
        <w:rPr>
          <w:rFonts w:hint="eastAsia"/>
        </w:rPr>
      </w:pPr>
      <w:r>
        <w:separator/>
      </w:r>
    </w:p>
  </w:footnote>
  <w:footnote w:type="continuationSeparator" w:id="0">
    <w:p w14:paraId="5E682C3D" w14:textId="77777777" w:rsidR="000A43B4" w:rsidRDefault="000A43B4" w:rsidP="00552DB1">
      <w:pPr>
        <w:spacing w:line="240" w:lineRule="auto"/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CB64ECB"/>
    <w:multiLevelType w:val="hybridMultilevel"/>
    <w:tmpl w:val="2426076A"/>
    <w:lvl w:ilvl="0" w:tplc="2D86C442">
      <w:start w:val="1"/>
      <w:numFmt w:val="bullet"/>
      <w:lvlText w:val="•"/>
      <w:lvlJc w:val="left"/>
      <w:pPr>
        <w:ind w:left="92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36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80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24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68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12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56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00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440" w:hanging="440"/>
      </w:pPr>
      <w:rPr>
        <w:rFonts w:ascii="Wingdings" w:hAnsi="Wingdings" w:hint="default"/>
      </w:rPr>
    </w:lvl>
  </w:abstractNum>
  <w:num w:numId="1" w16cid:durableId="159975089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87839"/>
    <w:rsid w:val="00005BE4"/>
    <w:rsid w:val="00021C89"/>
    <w:rsid w:val="0003749A"/>
    <w:rsid w:val="00042D0C"/>
    <w:rsid w:val="00087C21"/>
    <w:rsid w:val="000A43B4"/>
    <w:rsid w:val="00111B04"/>
    <w:rsid w:val="0015233A"/>
    <w:rsid w:val="00153BC7"/>
    <w:rsid w:val="00257316"/>
    <w:rsid w:val="002633B5"/>
    <w:rsid w:val="0029645A"/>
    <w:rsid w:val="002C6D99"/>
    <w:rsid w:val="002F4B30"/>
    <w:rsid w:val="003205A6"/>
    <w:rsid w:val="00340D1E"/>
    <w:rsid w:val="00353D7C"/>
    <w:rsid w:val="00387839"/>
    <w:rsid w:val="004563B2"/>
    <w:rsid w:val="004606A7"/>
    <w:rsid w:val="00464599"/>
    <w:rsid w:val="0053173C"/>
    <w:rsid w:val="00546B4F"/>
    <w:rsid w:val="00552DB1"/>
    <w:rsid w:val="00553C7E"/>
    <w:rsid w:val="005F4672"/>
    <w:rsid w:val="00602F85"/>
    <w:rsid w:val="006368BB"/>
    <w:rsid w:val="00655FBF"/>
    <w:rsid w:val="00657980"/>
    <w:rsid w:val="006D05FC"/>
    <w:rsid w:val="00717977"/>
    <w:rsid w:val="00741767"/>
    <w:rsid w:val="00752191"/>
    <w:rsid w:val="007B34A3"/>
    <w:rsid w:val="00823C4B"/>
    <w:rsid w:val="008B1DCA"/>
    <w:rsid w:val="00933D0B"/>
    <w:rsid w:val="0094454C"/>
    <w:rsid w:val="009A1084"/>
    <w:rsid w:val="009B05C8"/>
    <w:rsid w:val="009D0F26"/>
    <w:rsid w:val="009E0306"/>
    <w:rsid w:val="00A617CC"/>
    <w:rsid w:val="00A77163"/>
    <w:rsid w:val="00AA5E3B"/>
    <w:rsid w:val="00AD7B93"/>
    <w:rsid w:val="00AE7076"/>
    <w:rsid w:val="00AF155D"/>
    <w:rsid w:val="00AF211D"/>
    <w:rsid w:val="00B53F05"/>
    <w:rsid w:val="00B6641A"/>
    <w:rsid w:val="00B70D17"/>
    <w:rsid w:val="00B72A72"/>
    <w:rsid w:val="00BB6193"/>
    <w:rsid w:val="00BC5E2D"/>
    <w:rsid w:val="00BE13D3"/>
    <w:rsid w:val="00C15A55"/>
    <w:rsid w:val="00C254DE"/>
    <w:rsid w:val="00CD0B19"/>
    <w:rsid w:val="00D40E4F"/>
    <w:rsid w:val="00D8004D"/>
    <w:rsid w:val="00DA3A73"/>
    <w:rsid w:val="00DF46F9"/>
    <w:rsid w:val="00E453D3"/>
    <w:rsid w:val="00EF7D75"/>
    <w:rsid w:val="00F23100"/>
    <w:rsid w:val="00F426A8"/>
    <w:rsid w:val="00F45FAC"/>
    <w:rsid w:val="00F509A9"/>
    <w:rsid w:val="00F96BA1"/>
    <w:rsid w:val="00FB0A44"/>
    <w:rsid w:val="00FB360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54D11256"/>
  <w15:chartTrackingRefBased/>
  <w15:docId w15:val="{716961E7-A285-4348-BCC9-2E5A505C80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52DB1"/>
    <w:pPr>
      <w:widowControl w:val="0"/>
      <w:spacing w:line="360" w:lineRule="auto"/>
      <w:jc w:val="both"/>
    </w:pPr>
  </w:style>
  <w:style w:type="paragraph" w:styleId="1">
    <w:name w:val="heading 1"/>
    <w:basedOn w:val="a"/>
    <w:next w:val="a"/>
    <w:link w:val="10"/>
    <w:uiPriority w:val="9"/>
    <w:qFormat/>
    <w:rsid w:val="00387839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387839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387839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387839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87839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  <w:szCs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387839"/>
    <w:pPr>
      <w:keepNext/>
      <w:keepLines/>
      <w:spacing w:before="4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387839"/>
    <w:pPr>
      <w:keepNext/>
      <w:keepLines/>
      <w:spacing w:before="4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387839"/>
    <w:pPr>
      <w:keepNext/>
      <w:keepLines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387839"/>
    <w:pPr>
      <w:keepNext/>
      <w:keepLines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387839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387839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387839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387839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387839"/>
    <w:rPr>
      <w:rFonts w:cstheme="majorBidi"/>
      <w:color w:val="0F4761" w:themeColor="accent1" w:themeShade="BF"/>
      <w:sz w:val="24"/>
      <w:szCs w:val="24"/>
    </w:rPr>
  </w:style>
  <w:style w:type="character" w:customStyle="1" w:styleId="60">
    <w:name w:val="标题 6 字符"/>
    <w:basedOn w:val="a0"/>
    <w:link w:val="6"/>
    <w:uiPriority w:val="9"/>
    <w:semiHidden/>
    <w:rsid w:val="00387839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387839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387839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387839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387839"/>
    <w:pPr>
      <w:spacing w:after="80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387839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387839"/>
    <w:pPr>
      <w:numPr>
        <w:ilvl w:val="1"/>
      </w:numPr>
      <w:spacing w:after="160"/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387839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387839"/>
    <w:pPr>
      <w:spacing w:before="160" w:after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387839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387839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387839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387839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387839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387839"/>
    <w:rPr>
      <w:b/>
      <w:bCs/>
      <w:smallCaps/>
      <w:color w:val="0F4761" w:themeColor="accent1" w:themeShade="BF"/>
      <w:spacing w:val="5"/>
    </w:rPr>
  </w:style>
  <w:style w:type="paragraph" w:styleId="ae">
    <w:name w:val="header"/>
    <w:basedOn w:val="a"/>
    <w:link w:val="af"/>
    <w:uiPriority w:val="99"/>
    <w:unhideWhenUsed/>
    <w:rsid w:val="00552DB1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f">
    <w:name w:val="页眉 字符"/>
    <w:basedOn w:val="a0"/>
    <w:link w:val="ae"/>
    <w:uiPriority w:val="99"/>
    <w:rsid w:val="00552DB1"/>
    <w:rPr>
      <w:sz w:val="18"/>
      <w:szCs w:val="18"/>
    </w:rPr>
  </w:style>
  <w:style w:type="paragraph" w:styleId="af0">
    <w:name w:val="footer"/>
    <w:basedOn w:val="a"/>
    <w:link w:val="af1"/>
    <w:uiPriority w:val="99"/>
    <w:unhideWhenUsed/>
    <w:rsid w:val="00552DB1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f1">
    <w:name w:val="页脚 字符"/>
    <w:basedOn w:val="a0"/>
    <w:link w:val="af0"/>
    <w:uiPriority w:val="99"/>
    <w:rsid w:val="00552DB1"/>
    <w:rPr>
      <w:sz w:val="18"/>
      <w:szCs w:val="18"/>
    </w:rPr>
  </w:style>
  <w:style w:type="table" w:customStyle="1" w:styleId="af2">
    <w:name w:val="三线表"/>
    <w:basedOn w:val="a1"/>
    <w:uiPriority w:val="99"/>
    <w:qFormat/>
    <w:rsid w:val="00BE13D3"/>
    <w:pPr>
      <w:jc w:val="center"/>
    </w:pPr>
    <w:rPr>
      <w:rFonts w:ascii="Times New Roman" w:eastAsia="宋体" w:hAnsi="Times New Roman" w:cs="Times New Roman"/>
      <w:kern w:val="0"/>
      <w:sz w:val="18"/>
      <w:szCs w:val="20"/>
    </w:rPr>
    <w:tblPr>
      <w:tblBorders>
        <w:top w:val="single" w:sz="12" w:space="0" w:color="auto"/>
        <w:bottom w:val="single" w:sz="12" w:space="0" w:color="auto"/>
      </w:tblBorders>
    </w:tblPr>
    <w:tblStylePr w:type="firstRow">
      <w:pPr>
        <w:wordWrap/>
        <w:spacing w:line="400" w:lineRule="exact"/>
        <w:jc w:val="center"/>
      </w:pPr>
      <w:rPr>
        <w:rFonts w:ascii="Times New Roman" w:eastAsia="宋体" w:hAnsi="Times New Roman"/>
        <w:b w:val="0"/>
        <w:i w:val="0"/>
        <w:sz w:val="21"/>
      </w:rPr>
      <w:tblPr/>
      <w:tcPr>
        <w:tcBorders>
          <w:top w:val="single" w:sz="12" w:space="0" w:color="auto"/>
          <w:left w:val="nil"/>
          <w:bottom w:val="single" w:sz="6" w:space="0" w:color="auto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11">
    <w:name w:val="网格型1"/>
    <w:basedOn w:val="a1"/>
    <w:next w:val="af3"/>
    <w:uiPriority w:val="39"/>
    <w:qFormat/>
    <w:rsid w:val="00BE13D3"/>
    <w:rPr>
      <w:rFonts w:ascii="Times New Roman" w:eastAsia="宋体" w:hAnsi="Times New Roman" w:cs="Times New Roman"/>
      <w:kern w:val="0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af3">
    <w:name w:val="Table Grid"/>
    <w:basedOn w:val="a1"/>
    <w:uiPriority w:val="39"/>
    <w:rsid w:val="00BE13D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3DD0958-40E8-41F9-B74D-ACF38C15655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</TotalTime>
  <Pages>3</Pages>
  <Words>220</Words>
  <Characters>1256</Characters>
  <Application>Microsoft Office Word</Application>
  <DocSecurity>0</DocSecurity>
  <Lines>10</Lines>
  <Paragraphs>2</Paragraphs>
  <ScaleCrop>false</ScaleCrop>
  <Company/>
  <LinksUpToDate>false</LinksUpToDate>
  <CharactersWithSpaces>1474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麒铭 程</dc:creator>
  <cp:keywords/>
  <dc:description/>
  <cp:lastModifiedBy>Raoye</cp:lastModifiedBy>
  <cp:revision>30</cp:revision>
  <dcterms:created xsi:type="dcterms:W3CDTF">2025-04-21T03:55:00Z</dcterms:created>
  <dcterms:modified xsi:type="dcterms:W3CDTF">2025-07-21T07:26:00Z</dcterms:modified>
</cp:coreProperties>
</file>