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5C7DB" w14:textId="77777777" w:rsidR="009B77C0" w:rsidRDefault="00E356BD" w:rsidP="00A45BDE">
      <w:pPr>
        <w:pStyle w:val="TAMainText"/>
      </w:pPr>
      <w:r>
        <w:t>Su</w:t>
      </w:r>
      <w:r>
        <w:rPr>
          <w:rFonts w:hint="eastAsia"/>
        </w:rPr>
        <w:t>pplementary I</w:t>
      </w:r>
      <w:r>
        <w:t>nformation</w:t>
      </w:r>
    </w:p>
    <w:p w14:paraId="049C5EC1" w14:textId="289194D9" w:rsidR="009B77C0" w:rsidRPr="00EF0CFE" w:rsidRDefault="00934237">
      <w:pPr>
        <w:jc w:val="center"/>
        <w:rPr>
          <w:rFonts w:ascii="URWPalladioL-Roma" w:hAnsi="URWPalladioL-Roma" w:hint="eastAsia"/>
          <w:color w:val="000000"/>
          <w:sz w:val="20"/>
          <w:szCs w:val="20"/>
        </w:rPr>
      </w:pPr>
      <w:r w:rsidRPr="00934237">
        <w:rPr>
          <w:rFonts w:ascii="Times New Roman" w:hAnsi="Times New Roman" w:cs="Times New Roman"/>
          <w:b/>
          <w:bCs/>
          <w:color w:val="000000"/>
          <w:sz w:val="32"/>
          <w:szCs w:val="32"/>
        </w:rPr>
        <w:t>Red-emitted AIEgens-based lateral flow immunoassay for the visual and quantitative detection of aflatoxin M1 in milk</w:t>
      </w:r>
    </w:p>
    <w:p w14:paraId="7DEBB51A" w14:textId="77777777" w:rsidR="009B77C0" w:rsidRPr="00A45BDE" w:rsidRDefault="00E356BD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  <w:r w:rsidRPr="00A45BDE">
        <w:rPr>
          <w:rFonts w:ascii="Times New Roman" w:hAnsi="Times New Roman"/>
          <w:sz w:val="24"/>
          <w:szCs w:val="24"/>
        </w:rPr>
        <w:t>Wenbo Guo</w:t>
      </w:r>
      <w:r w:rsidRPr="00A45BDE">
        <w:rPr>
          <w:rFonts w:ascii="Times New Roman" w:hAnsi="Times New Roman"/>
          <w:sz w:val="24"/>
          <w:szCs w:val="24"/>
          <w:vertAlign w:val="superscript"/>
        </w:rPr>
        <w:t>1</w:t>
      </w:r>
      <w:r w:rsidRPr="00A45BDE">
        <w:rPr>
          <w:rFonts w:ascii="Times New Roman" w:hAnsi="Times New Roman"/>
          <w:sz w:val="24"/>
          <w:szCs w:val="24"/>
        </w:rPr>
        <w:t xml:space="preserve">, </w:t>
      </w:r>
      <w:bookmarkStart w:id="0" w:name="OLE_LINK29"/>
      <w:r w:rsidR="009115A0" w:rsidRPr="00A45BDE">
        <w:rPr>
          <w:rFonts w:ascii="Times New Roman" w:hAnsi="Times New Roman"/>
          <w:sz w:val="24"/>
          <w:szCs w:val="24"/>
        </w:rPr>
        <w:t>Q</w:t>
      </w:r>
      <w:r w:rsidR="009115A0">
        <w:rPr>
          <w:rFonts w:ascii="Times New Roman" w:hAnsi="Times New Roman"/>
          <w:sz w:val="24"/>
          <w:szCs w:val="24"/>
        </w:rPr>
        <w:t>ingyi Liu</w:t>
      </w:r>
      <w:r w:rsidRPr="00A45BDE">
        <w:rPr>
          <w:rFonts w:ascii="Times New Roman" w:hAnsi="Times New Roman"/>
          <w:sz w:val="24"/>
          <w:szCs w:val="24"/>
          <w:vertAlign w:val="superscript"/>
        </w:rPr>
        <w:t>1</w:t>
      </w:r>
      <w:r w:rsidRPr="00A45BDE">
        <w:rPr>
          <w:rFonts w:ascii="Times New Roman" w:hAnsi="Times New Roman"/>
          <w:sz w:val="24"/>
          <w:szCs w:val="24"/>
        </w:rPr>
        <w:t>,</w:t>
      </w:r>
      <w:bookmarkEnd w:id="0"/>
      <w:r>
        <w:t xml:space="preserve"> </w:t>
      </w:r>
      <w:r w:rsidRPr="00A45BDE">
        <w:rPr>
          <w:rFonts w:ascii="Times New Roman" w:hAnsi="Times New Roman"/>
          <w:sz w:val="24"/>
          <w:szCs w:val="24"/>
        </w:rPr>
        <w:t>Junhua Yang</w:t>
      </w:r>
      <w:r w:rsidRPr="00A45BDE">
        <w:rPr>
          <w:rFonts w:ascii="Times New Roman" w:hAnsi="Times New Roman"/>
          <w:sz w:val="24"/>
          <w:szCs w:val="24"/>
          <w:vertAlign w:val="superscript"/>
        </w:rPr>
        <w:t>1</w:t>
      </w:r>
      <w:r w:rsidRPr="00A45BDE">
        <w:rPr>
          <w:rFonts w:ascii="Times New Roman" w:hAnsi="Times New Roman"/>
          <w:sz w:val="24"/>
          <w:szCs w:val="24"/>
        </w:rPr>
        <w:t>, Haijuan Zeng</w:t>
      </w:r>
      <w:r w:rsidRPr="00A45BDE">
        <w:rPr>
          <w:rFonts w:ascii="Times New Roman" w:hAnsi="Times New Roman"/>
          <w:sz w:val="24"/>
          <w:szCs w:val="24"/>
          <w:vertAlign w:val="superscript"/>
        </w:rPr>
        <w:t xml:space="preserve">2, </w:t>
      </w:r>
      <w:r w:rsidRPr="00A45BDE">
        <w:rPr>
          <w:rFonts w:ascii="Times New Roman" w:hAnsi="Times New Roman"/>
          <w:sz w:val="24"/>
          <w:szCs w:val="24"/>
        </w:rPr>
        <w:t>*, Juan Liu</w:t>
      </w:r>
      <w:r w:rsidRPr="00A45BDE">
        <w:rPr>
          <w:rFonts w:ascii="Times New Roman" w:hAnsi="Times New Roman"/>
          <w:sz w:val="24"/>
          <w:szCs w:val="24"/>
          <w:vertAlign w:val="superscript"/>
        </w:rPr>
        <w:t>3</w:t>
      </w:r>
      <w:r w:rsidRPr="00A45BDE">
        <w:rPr>
          <w:rFonts w:ascii="Times New Roman" w:hAnsi="Times New Roman"/>
          <w:sz w:val="24"/>
          <w:szCs w:val="24"/>
        </w:rPr>
        <w:t>, Lemei Zhu</w:t>
      </w:r>
      <w:r w:rsidRPr="00A45BDE">
        <w:rPr>
          <w:rFonts w:ascii="Times New Roman" w:hAnsi="Times New Roman"/>
          <w:sz w:val="24"/>
          <w:szCs w:val="24"/>
          <w:vertAlign w:val="superscript"/>
        </w:rPr>
        <w:t>3</w:t>
      </w:r>
      <w:r w:rsidRPr="00A45BDE">
        <w:rPr>
          <w:rFonts w:ascii="Times New Roman" w:hAnsi="Times New Roman"/>
          <w:sz w:val="24"/>
          <w:szCs w:val="24"/>
        </w:rPr>
        <w:t>, Dongxia Nie</w:t>
      </w:r>
      <w:r w:rsidRPr="00A45BDE">
        <w:rPr>
          <w:rFonts w:ascii="Times New Roman" w:hAnsi="Times New Roman"/>
          <w:sz w:val="24"/>
          <w:szCs w:val="24"/>
          <w:vertAlign w:val="superscript"/>
        </w:rPr>
        <w:t>1</w:t>
      </w:r>
      <w:r w:rsidRPr="00A45BDE">
        <w:rPr>
          <w:rFonts w:ascii="Times New Roman" w:hAnsi="Times New Roman"/>
          <w:sz w:val="24"/>
          <w:szCs w:val="24"/>
        </w:rPr>
        <w:t>, Zhihui Zhao</w:t>
      </w:r>
      <w:r w:rsidRPr="00A45BDE">
        <w:rPr>
          <w:rFonts w:ascii="Times New Roman" w:hAnsi="Times New Roman"/>
          <w:sz w:val="24"/>
          <w:szCs w:val="24"/>
          <w:vertAlign w:val="superscript"/>
        </w:rPr>
        <w:t>1</w:t>
      </w:r>
      <w:r w:rsidRPr="00A45BDE">
        <w:rPr>
          <w:rFonts w:ascii="Times New Roman" w:hAnsi="Times New Roman"/>
          <w:sz w:val="24"/>
          <w:szCs w:val="24"/>
        </w:rPr>
        <w:t>, Zheng Han</w:t>
      </w:r>
      <w:r w:rsidRPr="00A45BDE">
        <w:rPr>
          <w:rFonts w:ascii="Times New Roman" w:hAnsi="Times New Roman"/>
          <w:sz w:val="24"/>
          <w:szCs w:val="24"/>
          <w:vertAlign w:val="superscript"/>
        </w:rPr>
        <w:t>1,</w:t>
      </w:r>
      <w:r w:rsidRPr="00A45BDE">
        <w:rPr>
          <w:rFonts w:ascii="Times New Roman" w:hAnsi="Times New Roman"/>
          <w:sz w:val="24"/>
          <w:szCs w:val="24"/>
        </w:rPr>
        <w:t>*</w:t>
      </w:r>
    </w:p>
    <w:p w14:paraId="568F9FFA" w14:textId="77777777" w:rsidR="009B77C0" w:rsidRPr="00A45BDE" w:rsidRDefault="009B77C0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</w:p>
    <w:p w14:paraId="5EF92BA3" w14:textId="77777777" w:rsidR="009B77C0" w:rsidRDefault="00E356BD">
      <w:pPr>
        <w:widowControl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Cs/>
          <w:sz w:val="24"/>
          <w:szCs w:val="24"/>
        </w:rPr>
        <w:t xml:space="preserve"> Institute for Agro-food Standards and Testing Technology, Shanghai Key Laboratory of Protected Horticultural Technology, Shanghai Academy of Agricultural Sciences, Shanghai, China</w:t>
      </w:r>
    </w:p>
    <w:p w14:paraId="180BE2AF" w14:textId="77777777" w:rsidR="009B77C0" w:rsidRDefault="00E356BD">
      <w:pPr>
        <w:widowControl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The Biotechnology Research Institute, Shanghai Academy of Agricultural Sciences, Key Laboratory of Agricultural Genetics and Breeding, Shanghai Professional Technology Service Platform of Agricultural Biosafety Evaluation and Testing, Shanghai, China</w:t>
      </w:r>
    </w:p>
    <w:p w14:paraId="1B041E94" w14:textId="77777777" w:rsidR="009B77C0" w:rsidRDefault="00E356BD">
      <w:pPr>
        <w:widowControl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 w:hint="eastAsia"/>
          <w:i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iCs/>
          <w:sz w:val="24"/>
          <w:szCs w:val="24"/>
        </w:rPr>
        <w:t xml:space="preserve"> School of Public Health, Academician Workstation, Changsha Medical University, Changsha, China</w:t>
      </w:r>
    </w:p>
    <w:p w14:paraId="0815E6CA" w14:textId="77777777" w:rsidR="009B77C0" w:rsidRDefault="009B77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4390C0" w14:textId="77777777" w:rsidR="009B77C0" w:rsidRDefault="009B77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14E685" w14:textId="77777777" w:rsidR="009B77C0" w:rsidRDefault="009B77C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EDC752E" w14:textId="77777777" w:rsidR="009B77C0" w:rsidRDefault="00E356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To whom correspondence should be addressed.</w:t>
      </w:r>
    </w:p>
    <w:p w14:paraId="3A8818BD" w14:textId="77777777" w:rsidR="009B77C0" w:rsidRDefault="00E356BD">
      <w:pPr>
        <w:spacing w:line="480" w:lineRule="auto"/>
        <w:rPr>
          <w:rStyle w:val="af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 address: </w:t>
      </w:r>
      <w:bookmarkStart w:id="1" w:name="OLE_LINK57"/>
      <w:r>
        <w:rPr>
          <w:rFonts w:ascii="Times New Roman" w:hAnsi="Times New Roman" w:cs="Times New Roman" w:hint="eastAsia"/>
          <w:sz w:val="24"/>
          <w:szCs w:val="24"/>
        </w:rPr>
        <w:t>zenghaijuan</w:t>
      </w:r>
      <w:r>
        <w:rPr>
          <w:rFonts w:ascii="Times New Roman" w:hAnsi="Times New Roman" w:cs="Times New Roman"/>
          <w:sz w:val="24"/>
          <w:szCs w:val="24"/>
        </w:rPr>
        <w:t>@saas.sh.cn; hanzheng@saas.sh.cn</w:t>
      </w:r>
      <w:r>
        <w:rPr>
          <w:rStyle w:val="af"/>
          <w:rFonts w:ascii="Times New Roman" w:hAnsi="Times New Roman" w:cs="Times New Roman"/>
          <w:sz w:val="24"/>
          <w:szCs w:val="24"/>
        </w:rPr>
        <w:t>.</w:t>
      </w:r>
    </w:p>
    <w:bookmarkEnd w:id="1"/>
    <w:p w14:paraId="1229D8E3" w14:textId="77777777" w:rsidR="009B77C0" w:rsidRDefault="009B77C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6A724837" w14:textId="77777777" w:rsidR="009B77C0" w:rsidRDefault="00E356BD">
      <w:pPr>
        <w:widowControl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Cs w:val="21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Contents</w:t>
      </w:r>
    </w:p>
    <w:p w14:paraId="3D495852" w14:textId="77777777" w:rsidR="009B77C0" w:rsidRDefault="00E356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UHPLC-MS/MS analysis</w:t>
      </w:r>
    </w:p>
    <w:p w14:paraId="41CE22AC" w14:textId="77777777" w:rsidR="009B77C0" w:rsidRDefault="00E356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Fig. S1 Visual inspection by the FIT and FIC changes with various volume of AIEgens-mAb</w:t>
      </w:r>
    </w:p>
    <w:p w14:paraId="1C14F502" w14:textId="77777777" w:rsidR="009B77C0" w:rsidRDefault="00E356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Fig. S2 Images of the AIEgens-LFIA with AFM1 and other mycotoxins under 365 nm UV excitation</w:t>
      </w:r>
    </w:p>
    <w:p w14:paraId="6B07FD01" w14:textId="77777777" w:rsidR="009B77C0" w:rsidRDefault="00E356BD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4. Table S1 Detection of AFM1 by AIEgens-LFIA at different storage temperatures</w:t>
      </w:r>
    </w:p>
    <w:p w14:paraId="2C8200CE" w14:textId="77777777" w:rsidR="009B77C0" w:rsidRDefault="00E356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5.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Table S2 Comparison of the analysis results for the AFM1 in spiked samples by AIEgens-LFIA and UPLC-MS/MS.</w:t>
      </w:r>
    </w:p>
    <w:p w14:paraId="1265B8FA" w14:textId="63FB860A" w:rsidR="009B77C0" w:rsidRPr="00BE188D" w:rsidRDefault="00BE188D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E188D">
        <w:rPr>
          <w:rFonts w:ascii="Times New Roman" w:hAnsi="Times New Roman" w:cs="Times New Roman" w:hint="eastAsia"/>
          <w:sz w:val="24"/>
          <w:szCs w:val="24"/>
        </w:rPr>
        <w:t>6</w:t>
      </w:r>
      <w:r w:rsidRPr="00BE18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 w:hint="eastAsia"/>
          <w:sz w:val="24"/>
          <w:szCs w:val="24"/>
        </w:rPr>
        <w:t>raphical</w:t>
      </w:r>
      <w:r>
        <w:rPr>
          <w:rFonts w:ascii="Times New Roman" w:hAnsi="Times New Roman" w:cs="Times New Roman"/>
          <w:sz w:val="24"/>
          <w:szCs w:val="24"/>
        </w:rPr>
        <w:t xml:space="preserve"> Abstract </w:t>
      </w:r>
    </w:p>
    <w:p w14:paraId="63761600" w14:textId="77777777" w:rsidR="009B77C0" w:rsidRDefault="00E356BD">
      <w:pPr>
        <w:spacing w:beforeLines="50" w:before="156" w:afterLines="50" w:after="156" w:line="480" w:lineRule="auto"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4436ED45" w14:textId="77777777" w:rsidR="009B77C0" w:rsidRDefault="00E356BD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 </w:t>
      </w:r>
      <w:bookmarkStart w:id="2" w:name="_Hlk195716949"/>
      <w:r>
        <w:rPr>
          <w:rFonts w:ascii="Times New Roman" w:hAnsi="Times New Roman"/>
          <w:b/>
          <w:sz w:val="24"/>
          <w:szCs w:val="24"/>
        </w:rPr>
        <w:t>UHPLC-MS/MS analysis</w:t>
      </w:r>
      <w:bookmarkEnd w:id="2"/>
    </w:p>
    <w:p w14:paraId="0A393FCB" w14:textId="77777777" w:rsidR="009B77C0" w:rsidRDefault="00E356BD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detection results of the developed aggregation-induced emission luminogens based lateral flow immunochromatographic assay (AIE</w:t>
      </w:r>
      <w:r>
        <w:rPr>
          <w:rFonts w:ascii="Times New Roman" w:hAnsi="Times New Roman" w:hint="eastAsia"/>
          <w:sz w:val="24"/>
          <w:szCs w:val="24"/>
        </w:rPr>
        <w:t>gens</w:t>
      </w:r>
      <w:r>
        <w:rPr>
          <w:rFonts w:ascii="Times New Roman" w:hAnsi="Times New Roman"/>
          <w:sz w:val="24"/>
          <w:szCs w:val="24"/>
        </w:rPr>
        <w:t xml:space="preserve">-LFIA) were further confirmed by UPLC-MS/MS analysis. Chromatographic separation was </w:t>
      </w:r>
      <w:r>
        <w:rPr>
          <w:rFonts w:ascii="Times New Roman" w:hAnsi="Times New Roman" w:hint="eastAsia"/>
          <w:sz w:val="24"/>
          <w:szCs w:val="24"/>
        </w:rPr>
        <w:t>performed</w:t>
      </w:r>
      <w:r>
        <w:rPr>
          <w:rFonts w:ascii="Times New Roman" w:hAnsi="Times New Roman"/>
          <w:sz w:val="24"/>
          <w:szCs w:val="24"/>
        </w:rPr>
        <w:t xml:space="preserve"> on a</w:t>
      </w:r>
      <w:r>
        <w:rPr>
          <w:rFonts w:ascii="Times New Roman" w:hAnsi="Times New Roman" w:hint="eastAsia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ACQUITY UPLC BEH C18 column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(2.1×100 mm, 1.7 µm). The mobile phase was consisted of methanol (A) and 5 mmol L</w:t>
      </w:r>
      <w:r>
        <w:rPr>
          <w:rFonts w:ascii="Times New Roman" w:hAnsi="Times New Roman"/>
          <w:sz w:val="24"/>
          <w:szCs w:val="24"/>
          <w:vertAlign w:val="superscript"/>
        </w:rPr>
        <w:t>−1</w:t>
      </w:r>
      <w:r>
        <w:rPr>
          <w:rFonts w:ascii="Times New Roman" w:hAnsi="Times New Roman"/>
          <w:sz w:val="24"/>
          <w:szCs w:val="24"/>
        </w:rPr>
        <w:t xml:space="preserve"> ammonium acetate (B). A linear gradient elution program was set as follows: initial 10% A;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 min, 10% A; 5 min, 90% A; 6 min, 90% A; 6.5 min, 10% A; 8 min, 10% A. The flow rate was 0.4 mL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z w:val="24"/>
          <w:szCs w:val="24"/>
          <w:vertAlign w:val="superscript"/>
        </w:rPr>
        <w:t>−1</w:t>
      </w:r>
      <w:r>
        <w:rPr>
          <w:rFonts w:ascii="Times New Roman" w:hAnsi="Times New Roman"/>
          <w:sz w:val="24"/>
          <w:szCs w:val="24"/>
        </w:rPr>
        <w:t>. The injection volume was 3 µL, and the column temperature was 35 °C.</w:t>
      </w:r>
    </w:p>
    <w:p w14:paraId="51510C69" w14:textId="77777777" w:rsidR="009B77C0" w:rsidRDefault="00E356BD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Electrospray ionization was used in positive electrospray ionization mode (ESI</w:t>
      </w:r>
      <w:r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/>
          <w:sz w:val="24"/>
          <w:szCs w:val="24"/>
        </w:rPr>
        <w:t>) with the following parameters: interface voltages of capillary, 2.5 kV;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desolvation temperature, 500 </w:t>
      </w:r>
      <w:r>
        <w:rPr>
          <w:rFonts w:ascii="Times New Roman" w:hAnsi="Times New Roman" w:cs="Times New Roman"/>
          <w:sz w:val="24"/>
          <w:szCs w:val="24"/>
        </w:rPr>
        <w:t>℃</w:t>
      </w:r>
      <w:r>
        <w:rPr>
          <w:rFonts w:ascii="Times New Roman" w:hAnsi="Times New Roman"/>
          <w:sz w:val="24"/>
          <w:szCs w:val="24"/>
        </w:rPr>
        <w:t xml:space="preserve">; and source temperature, 150 </w:t>
      </w:r>
      <w:r>
        <w:rPr>
          <w:rFonts w:ascii="Times New Roman" w:hAnsi="Times New Roman" w:cs="Times New Roman"/>
          <w:sz w:val="24"/>
          <w:szCs w:val="24"/>
        </w:rPr>
        <w:t>℃</w:t>
      </w:r>
      <w:r>
        <w:rPr>
          <w:rFonts w:ascii="Times New Roman" w:hAnsi="Times New Roman"/>
          <w:sz w:val="24"/>
          <w:szCs w:val="24"/>
        </w:rPr>
        <w:t>. The gas flow rates were 7.0 bar for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nebulizing gas and 1000 L h</w:t>
      </w:r>
      <w:r>
        <w:rPr>
          <w:rFonts w:ascii="Times New Roman" w:hAnsi="Times New Roman"/>
          <w:sz w:val="24"/>
          <w:szCs w:val="24"/>
          <w:vertAlign w:val="superscript"/>
        </w:rPr>
        <w:t>−1</w:t>
      </w:r>
      <w:r>
        <w:rPr>
          <w:rFonts w:ascii="Times New Roman" w:hAnsi="Times New Roman"/>
          <w:sz w:val="24"/>
          <w:szCs w:val="24"/>
        </w:rPr>
        <w:t xml:space="preserve"> for desolvation gas, respectively. Multiple reaction monitoring (MRM)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mode was used for the quantification and the precursor/product transitions (</w:t>
      </w:r>
      <w:r>
        <w:rPr>
          <w:rFonts w:ascii="Times New Roman" w:hAnsi="Times New Roman"/>
          <w:i/>
          <w:iCs/>
          <w:sz w:val="24"/>
          <w:szCs w:val="24"/>
        </w:rPr>
        <w:t>m/z</w:t>
      </w:r>
      <w:r>
        <w:rPr>
          <w:rFonts w:ascii="Times New Roman" w:hAnsi="Times New Roman"/>
          <w:sz w:val="24"/>
          <w:szCs w:val="24"/>
        </w:rPr>
        <w:t>) were 329.1/273.1 and 329.1/229.2.</w:t>
      </w:r>
    </w:p>
    <w:p w14:paraId="2D5604CB" w14:textId="77777777" w:rsidR="009B77C0" w:rsidRDefault="009B77C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5802A1C2" w14:textId="77777777" w:rsidR="009B77C0" w:rsidRDefault="009B77C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78046A49" w14:textId="77777777" w:rsidR="009B77C0" w:rsidRDefault="009B77C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5C6E786A" w14:textId="77777777" w:rsidR="009B77C0" w:rsidRDefault="00E356BD">
      <w:pPr>
        <w:spacing w:line="480" w:lineRule="auto"/>
        <w:ind w:firstLineChars="200" w:firstLine="4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7C230E4" wp14:editId="1FDA860E">
            <wp:extent cx="2220595" cy="209931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240" cy="211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6B21" w14:textId="77777777" w:rsidR="009B77C0" w:rsidRDefault="00E356BD">
      <w:pPr>
        <w:spacing w:line="480" w:lineRule="auto"/>
        <w:rPr>
          <w:rFonts w:ascii="Times New Roman" w:hAnsi="Times New Roman"/>
          <w:sz w:val="24"/>
          <w:szCs w:val="24"/>
        </w:rPr>
      </w:pPr>
      <w:bookmarkStart w:id="3" w:name="_Hlk195716971"/>
      <w:r>
        <w:rPr>
          <w:rFonts w:ascii="Times New Roman" w:hAnsi="Times New Roman"/>
          <w:b/>
          <w:sz w:val="24"/>
          <w:szCs w:val="24"/>
        </w:rPr>
        <w:t>Fig. S1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4" w:name="OLE_LINK49"/>
      <w:bookmarkStart w:id="5" w:name="_Hlk197438667"/>
      <w:r>
        <w:rPr>
          <w:rFonts w:ascii="Times New Roman" w:hAnsi="Times New Roman"/>
          <w:sz w:val="24"/>
          <w:szCs w:val="24"/>
        </w:rPr>
        <w:t>Visual inspection by the FI</w:t>
      </w:r>
      <w:r>
        <w:rPr>
          <w:rFonts w:ascii="Times New Roman" w:hAnsi="Times New Roman"/>
          <w:sz w:val="24"/>
          <w:szCs w:val="24"/>
          <w:vertAlign w:val="subscript"/>
        </w:rPr>
        <w:t>T</w:t>
      </w:r>
      <w:r>
        <w:rPr>
          <w:rFonts w:ascii="Times New Roman" w:hAnsi="Times New Roman"/>
          <w:sz w:val="24"/>
          <w:szCs w:val="24"/>
        </w:rPr>
        <w:t xml:space="preserve"> and FI</w:t>
      </w:r>
      <w:r>
        <w:rPr>
          <w:rFonts w:ascii="Times New Roman" w:hAnsi="Times New Roman"/>
          <w:sz w:val="24"/>
          <w:szCs w:val="24"/>
          <w:vertAlign w:val="subscript"/>
        </w:rPr>
        <w:t>C</w:t>
      </w:r>
      <w:r>
        <w:rPr>
          <w:rFonts w:ascii="Times New Roman" w:hAnsi="Times New Roman"/>
          <w:sz w:val="24"/>
          <w:szCs w:val="24"/>
        </w:rPr>
        <w:t xml:space="preserve"> changes</w:t>
      </w:r>
      <w:bookmarkEnd w:id="4"/>
      <w:r>
        <w:t xml:space="preserve"> </w:t>
      </w:r>
      <w:r>
        <w:rPr>
          <w:rFonts w:ascii="Times New Roman" w:hAnsi="Times New Roman" w:hint="eastAsia"/>
          <w:sz w:val="24"/>
          <w:szCs w:val="24"/>
        </w:rPr>
        <w:t>with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arious volume of AIEgens-mAb.</w:t>
      </w:r>
      <w:bookmarkEnd w:id="3"/>
      <w:bookmarkEnd w:id="5"/>
    </w:p>
    <w:p w14:paraId="5B836AF5" w14:textId="77777777" w:rsidR="008D2759" w:rsidRDefault="00ED4754" w:rsidP="008D2759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5577CB" wp14:editId="72E15CC4">
            <wp:extent cx="4708995" cy="3232212"/>
            <wp:effectExtent l="0" t="0" r="0" b="6350"/>
            <wp:docPr id="19085986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80" cy="3235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54A6FC" w14:textId="292A6C24" w:rsidR="009B77C0" w:rsidRDefault="00E356B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S2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6" w:name="_Hlk197438695"/>
      <w:r>
        <w:rPr>
          <w:rFonts w:ascii="Times New Roman" w:hAnsi="Times New Roman"/>
          <w:sz w:val="24"/>
          <w:szCs w:val="24"/>
        </w:rPr>
        <w:t>Images of the AIE</w:t>
      </w:r>
      <w:r>
        <w:rPr>
          <w:rFonts w:ascii="Times New Roman" w:hAnsi="Times New Roman" w:hint="eastAsia"/>
          <w:sz w:val="24"/>
          <w:szCs w:val="24"/>
        </w:rPr>
        <w:t>gens</w:t>
      </w:r>
      <w:r>
        <w:rPr>
          <w:rFonts w:ascii="Times New Roman" w:hAnsi="Times New Roman"/>
          <w:sz w:val="24"/>
          <w:szCs w:val="24"/>
        </w:rPr>
        <w:t>-LFIA with AFM1 and other mycotoxins under 365 nm UV excitation.</w:t>
      </w:r>
    </w:p>
    <w:bookmarkEnd w:id="6"/>
    <w:p w14:paraId="0396BA89" w14:textId="77777777" w:rsidR="009B77C0" w:rsidRDefault="009B77C0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487EDAF5" w14:textId="77777777" w:rsidR="009B77C0" w:rsidRDefault="009B77C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45A2C3E4" w14:textId="77777777" w:rsidR="009B77C0" w:rsidRDefault="009B77C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1041E855" w14:textId="77777777" w:rsidR="009B77C0" w:rsidRDefault="009B77C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4B7ACAF0" w14:textId="77777777" w:rsidR="009B77C0" w:rsidRDefault="009B77C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40C82CA8" w14:textId="77777777" w:rsidR="009B77C0" w:rsidRDefault="009B77C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5A661035" w14:textId="77777777" w:rsidR="009B77C0" w:rsidRDefault="009B77C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18889FAB" w14:textId="77777777" w:rsidR="009B77C0" w:rsidRDefault="00E356BD">
      <w:pPr>
        <w:spacing w:line="360" w:lineRule="auto"/>
        <w:jc w:val="center"/>
        <w:rPr>
          <w:rFonts w:ascii="Times New Roman" w:hAnsi="Times New Roman"/>
          <w:bCs/>
          <w:szCs w:val="24"/>
        </w:rPr>
      </w:pPr>
      <w:bookmarkStart w:id="7" w:name="_Hlk195716987"/>
      <w:r>
        <w:rPr>
          <w:rFonts w:ascii="Times New Roman" w:hAnsi="Times New Roman" w:hint="eastAsia"/>
          <w:b/>
          <w:bCs/>
          <w:sz w:val="24"/>
          <w:szCs w:val="24"/>
        </w:rPr>
        <w:t>Table S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bookmarkStart w:id="8" w:name="OLE_LINK384"/>
      <w:r>
        <w:rPr>
          <w:rFonts w:ascii="Times New Roman" w:hAnsi="Times New Roman" w:hint="eastAsia"/>
          <w:bCs/>
          <w:sz w:val="24"/>
          <w:szCs w:val="24"/>
        </w:rPr>
        <w:t xml:space="preserve">Detection of AFM1 by </w:t>
      </w:r>
      <w:r>
        <w:rPr>
          <w:rFonts w:ascii="Times New Roman" w:hAnsi="Times New Roman"/>
          <w:bCs/>
          <w:sz w:val="24"/>
          <w:szCs w:val="24"/>
        </w:rPr>
        <w:t>AIEgens-LFIA</w:t>
      </w:r>
      <w:r>
        <w:rPr>
          <w:rFonts w:ascii="Times New Roman" w:hAnsi="Times New Roman" w:hint="eastAsia"/>
          <w:bCs/>
          <w:sz w:val="24"/>
          <w:szCs w:val="24"/>
        </w:rPr>
        <w:t xml:space="preserve"> at different storage temperatures</w:t>
      </w:r>
      <w:bookmarkEnd w:id="8"/>
      <w:r>
        <w:rPr>
          <w:rFonts w:ascii="Times New Roman" w:hAnsi="Times New Roman" w:hint="eastAsia"/>
          <w:bCs/>
          <w:sz w:val="24"/>
          <w:szCs w:val="24"/>
        </w:rPr>
        <w:t>.</w:t>
      </w:r>
    </w:p>
    <w:tbl>
      <w:tblPr>
        <w:tblW w:w="8647" w:type="dxa"/>
        <w:jc w:val="center"/>
        <w:tblBorders>
          <w:top w:val="single" w:sz="18" w:space="0" w:color="auto"/>
          <w:left w:val="single" w:sz="4" w:space="0" w:color="auto"/>
          <w:bottom w:val="single" w:sz="18" w:space="0" w:color="auto"/>
          <w:right w:val="singl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1067"/>
        <w:gridCol w:w="1277"/>
        <w:gridCol w:w="1067"/>
        <w:gridCol w:w="277"/>
        <w:gridCol w:w="1172"/>
        <w:gridCol w:w="1277"/>
        <w:gridCol w:w="1197"/>
      </w:tblGrid>
      <w:tr w:rsidR="009B77C0" w14:paraId="28671B85" w14:textId="77777777">
        <w:trPr>
          <w:jc w:val="center"/>
        </w:trPr>
        <w:tc>
          <w:tcPr>
            <w:tcW w:w="1278" w:type="dxa"/>
            <w:vMerge w:val="restar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bookmarkEnd w:id="7"/>
          <w:p w14:paraId="4C621180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Periods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of experimental </w:t>
            </w:r>
            <w:r>
              <w:rPr>
                <w:rFonts w:ascii="Times New Roman" w:hAnsi="Times New Roman" w:hint="eastAsia"/>
                <w:kern w:val="0"/>
                <w:szCs w:val="21"/>
              </w:rPr>
              <w:t>(</w:t>
            </w:r>
            <w:r>
              <w:rPr>
                <w:rFonts w:ascii="Times New Roman" w:hAnsi="Times New Roman"/>
                <w:kern w:val="0"/>
                <w:szCs w:val="21"/>
              </w:rPr>
              <w:t>days</w:t>
            </w:r>
            <w:r>
              <w:rPr>
                <w:rFonts w:ascii="Times New Roman" w:hAnsi="Times New Roman" w:hint="eastAsia"/>
                <w:kern w:val="0"/>
                <w:szCs w:val="21"/>
              </w:rPr>
              <w:t>)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46460C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4 °C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47FA1F70" w14:textId="77777777" w:rsidR="009B77C0" w:rsidRDefault="009B77C0">
            <w:pPr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76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94E6CC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25 °C</w:t>
            </w:r>
          </w:p>
        </w:tc>
      </w:tr>
      <w:tr w:rsidR="009B77C0" w14:paraId="1C257D51" w14:textId="77777777">
        <w:trPr>
          <w:jc w:val="center"/>
        </w:trPr>
        <w:tc>
          <w:tcPr>
            <w:tcW w:w="1278" w:type="dxa"/>
            <w:vMerge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6977704" w14:textId="77777777" w:rsidR="009B77C0" w:rsidRDefault="009B77C0">
            <w:pPr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BBD82AF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F</w:t>
            </w:r>
            <w:r>
              <w:rPr>
                <w:rFonts w:ascii="Times New Roman" w:hAnsi="Times New Roman"/>
                <w:kern w:val="0"/>
                <w:szCs w:val="21"/>
                <w:vertAlign w:val="subscript"/>
                <w:lang w:bidi="ar"/>
              </w:rPr>
              <w:t xml:space="preserve">T 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04B5030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F</w:t>
            </w:r>
            <w:r>
              <w:rPr>
                <w:rFonts w:ascii="Times New Roman" w:hAnsi="Times New Roman"/>
                <w:kern w:val="0"/>
                <w:szCs w:val="21"/>
                <w:vertAlign w:val="subscript"/>
                <w:lang w:bidi="ar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4500866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F</w:t>
            </w:r>
            <w:r>
              <w:rPr>
                <w:rFonts w:ascii="Times New Roman" w:hAnsi="Times New Roman"/>
                <w:kern w:val="0"/>
                <w:szCs w:val="21"/>
                <w:vertAlign w:val="subscript"/>
                <w:lang w:bidi="ar"/>
              </w:rPr>
              <w:t>T</w:t>
            </w:r>
            <w:r>
              <w:rPr>
                <w:rFonts w:ascii="Times New Roman" w:hAnsi="Times New Roman"/>
                <w:kern w:val="0"/>
                <w:szCs w:val="21"/>
                <w:lang w:bidi="ar"/>
              </w:rPr>
              <w:t>/F</w:t>
            </w:r>
            <w:r>
              <w:rPr>
                <w:rFonts w:ascii="Times New Roman" w:hAnsi="Times New Roman"/>
                <w:kern w:val="0"/>
                <w:szCs w:val="21"/>
                <w:vertAlign w:val="subscript"/>
                <w:lang w:bidi="ar"/>
              </w:rPr>
              <w:t>C</w:t>
            </w: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2D5EE50E" w14:textId="77777777" w:rsidR="009B77C0" w:rsidRDefault="009B77C0">
            <w:pPr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C86262D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F</w:t>
            </w:r>
            <w:r>
              <w:rPr>
                <w:rFonts w:ascii="Times New Roman" w:hAnsi="Times New Roman"/>
                <w:kern w:val="0"/>
                <w:szCs w:val="21"/>
                <w:vertAlign w:val="subscript"/>
                <w:lang w:bidi="ar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17348E4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F</w:t>
            </w:r>
            <w:r>
              <w:rPr>
                <w:rFonts w:ascii="Times New Roman" w:hAnsi="Times New Roman"/>
                <w:kern w:val="0"/>
                <w:szCs w:val="21"/>
                <w:vertAlign w:val="subscript"/>
                <w:lang w:bidi="ar"/>
              </w:rPr>
              <w:t>C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EC023AD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F</w:t>
            </w:r>
            <w:r>
              <w:rPr>
                <w:rFonts w:ascii="Times New Roman" w:hAnsi="Times New Roman"/>
                <w:kern w:val="0"/>
                <w:szCs w:val="21"/>
                <w:vertAlign w:val="subscript"/>
                <w:lang w:bidi="ar"/>
              </w:rPr>
              <w:t>T</w:t>
            </w:r>
            <w:r>
              <w:rPr>
                <w:rFonts w:ascii="Times New Roman" w:hAnsi="Times New Roman"/>
                <w:kern w:val="0"/>
                <w:szCs w:val="21"/>
                <w:lang w:bidi="ar"/>
              </w:rPr>
              <w:t>/F</w:t>
            </w:r>
            <w:r>
              <w:rPr>
                <w:rFonts w:ascii="Times New Roman" w:hAnsi="Times New Roman"/>
                <w:kern w:val="0"/>
                <w:szCs w:val="21"/>
                <w:vertAlign w:val="subscript"/>
                <w:lang w:bidi="ar"/>
              </w:rPr>
              <w:t>C</w:t>
            </w:r>
          </w:p>
        </w:tc>
      </w:tr>
      <w:tr w:rsidR="009B77C0" w14:paraId="6393E3F9" w14:textId="77777777">
        <w:trPr>
          <w:jc w:val="center"/>
        </w:trPr>
        <w:tc>
          <w:tcPr>
            <w:tcW w:w="12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53B41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F1A9C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6532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C9F05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18624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D868B" w14:textId="77777777" w:rsidR="009B77C0" w:rsidRDefault="00E356BD">
            <w:pPr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7FF4290" w14:textId="77777777" w:rsidR="009B77C0" w:rsidRDefault="009B77C0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94D68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8564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B4003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21546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37387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0.40</w:t>
            </w:r>
          </w:p>
        </w:tc>
      </w:tr>
      <w:tr w:rsidR="009B77C0" w14:paraId="5B5353C5" w14:textId="7777777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DB0CF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4B783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0ECEB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23017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D9C0E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8B722" w14:textId="77777777" w:rsidR="009B77C0" w:rsidRDefault="009B77C0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64900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B60EF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19654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2AC28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0.32</w:t>
            </w:r>
          </w:p>
        </w:tc>
      </w:tr>
      <w:tr w:rsidR="009B77C0" w14:paraId="2F5D8B43" w14:textId="7777777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19338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99F56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6908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297D6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19354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7AE4E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6BDB4" w14:textId="77777777" w:rsidR="009B77C0" w:rsidRDefault="009B77C0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87449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202D1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23516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2CDCA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0.34</w:t>
            </w:r>
          </w:p>
        </w:tc>
      </w:tr>
      <w:tr w:rsidR="009B77C0" w14:paraId="7D700C5A" w14:textId="7777777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44AC1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4978B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689A2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17008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AF965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E86F5" w14:textId="77777777" w:rsidR="009B77C0" w:rsidRDefault="009B77C0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C5B2B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24555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18645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A9701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0.30</w:t>
            </w:r>
          </w:p>
        </w:tc>
      </w:tr>
      <w:tr w:rsidR="009B77C0" w14:paraId="04C7C7A9" w14:textId="7777777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6D6CD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B44ED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8036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FF265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20347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2CC4E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4AE57" w14:textId="77777777" w:rsidR="009B77C0" w:rsidRDefault="009B77C0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12FEC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6842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8554A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20019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CC894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0.34</w:t>
            </w:r>
          </w:p>
        </w:tc>
      </w:tr>
      <w:tr w:rsidR="009B77C0" w14:paraId="46DD507A" w14:textId="7777777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35577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2A37A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7291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652DE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21368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5D66D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01440" w14:textId="77777777" w:rsidR="009B77C0" w:rsidRDefault="009B77C0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5B071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8146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ECD0C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19658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D11B6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0.41</w:t>
            </w:r>
          </w:p>
        </w:tc>
      </w:tr>
      <w:tr w:rsidR="009B77C0" w14:paraId="567FEACC" w14:textId="7777777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53E99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F4B19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5986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0DDEB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18624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E400F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C686C" w14:textId="77777777" w:rsidR="009B77C0" w:rsidRDefault="009B77C0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EE36F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7D7E3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17359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21302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0.38</w:t>
            </w:r>
          </w:p>
        </w:tc>
      </w:tr>
      <w:tr w:rsidR="009B77C0" w14:paraId="7F4B6FF5" w14:textId="7777777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F815C" w14:textId="77777777" w:rsidR="009B77C0" w:rsidRDefault="00E356BD">
            <w:pPr>
              <w:rPr>
                <w:rFonts w:ascii="Times New Roman" w:hAnsi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kern w:val="0"/>
                <w:szCs w:val="21"/>
                <w:lang w:bidi="ar"/>
              </w:rPr>
              <w:t>9</w:t>
            </w:r>
            <w:r>
              <w:rPr>
                <w:rFonts w:ascii="Times New Roman" w:hAnsi="Times New Roman"/>
                <w:kern w:val="0"/>
                <w:szCs w:val="21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25374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7546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8695A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19534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E5DDD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3BBA7" w14:textId="77777777" w:rsidR="009B77C0" w:rsidRDefault="009B77C0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2E3BD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8964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79CFA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24618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E226B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0.36</w:t>
            </w:r>
          </w:p>
        </w:tc>
      </w:tr>
      <w:tr w:rsidR="009B77C0" w14:paraId="4D353B35" w14:textId="7777777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30B69" w14:textId="77777777" w:rsidR="009B77C0" w:rsidRDefault="00E356BD">
            <w:pPr>
              <w:rPr>
                <w:rFonts w:ascii="Times New Roman" w:hAnsi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kern w:val="0"/>
                <w:szCs w:val="21"/>
                <w:lang w:bidi="ar"/>
              </w:rPr>
              <w:t>1</w:t>
            </w:r>
            <w:r>
              <w:rPr>
                <w:rFonts w:ascii="Times New Roman" w:hAnsi="Times New Roman"/>
                <w:kern w:val="0"/>
                <w:szCs w:val="21"/>
                <w:lang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962EE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8026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52F9B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24038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043C4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4BD12" w14:textId="77777777" w:rsidR="009B77C0" w:rsidRDefault="009B77C0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659F1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9214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55CE0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22835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8CD9F" w14:textId="77777777" w:rsidR="009B77C0" w:rsidRDefault="00E356BD">
            <w:pPr>
              <w:widowControl/>
              <w:textAlignment w:val="center"/>
              <w:rPr>
                <w:rFonts w:ascii="Times New Roman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0.40</w:t>
            </w:r>
          </w:p>
        </w:tc>
      </w:tr>
      <w:tr w:rsidR="009B77C0" w14:paraId="5458531C" w14:textId="7777777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D3035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Mean</w:t>
            </w:r>
            <w:r>
              <w:rPr>
                <w:rFonts w:ascii="Times New Roman" w:hAnsi="Times New Roman" w:hint="eastAsia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/>
                <w:kern w:val="0"/>
                <w:szCs w:val="21"/>
              </w:rPr>
              <w:t>±</w:t>
            </w:r>
            <w:r>
              <w:rPr>
                <w:rFonts w:ascii="Times New Roman" w:hAnsi="Times New Roman" w:hint="eastAsia"/>
                <w:kern w:val="0"/>
                <w:szCs w:val="21"/>
              </w:rPr>
              <w:t>SD</w:t>
            </w:r>
            <w:r>
              <w:rPr>
                <w:rFonts w:ascii="Times New Roman" w:hAnsi="Times New Roman" w:hint="eastAsia"/>
                <w:kern w:val="0"/>
                <w:szCs w:val="21"/>
                <w:vertAlign w:val="superscript"/>
                <w:lang w:bidi="ar"/>
              </w:rPr>
              <w:t xml:space="preserve">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F0D75" w14:textId="77777777" w:rsidR="009B77C0" w:rsidRDefault="00E356BD">
            <w:pPr>
              <w:widowControl/>
              <w:textAlignment w:val="center"/>
              <w:rPr>
                <w:rFonts w:ascii="Times New Roman" w:hAnsi="Times New Roman" w:cs="宋体"/>
                <w:kern w:val="0"/>
                <w:szCs w:val="21"/>
                <w:lang w:bidi="ar"/>
              </w:rPr>
            </w:pPr>
            <w:bookmarkStart w:id="9" w:name="OLE_LINK307"/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7042</w:t>
            </w:r>
            <w:r>
              <w:rPr>
                <w:rFonts w:ascii="Times New Roman" w:hAnsi="Times New Roman"/>
                <w:kern w:val="0"/>
                <w:szCs w:val="21"/>
                <w:lang w:bidi="ar"/>
              </w:rPr>
              <w:t>±</w:t>
            </w:r>
            <w:bookmarkEnd w:id="9"/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44826" w14:textId="77777777" w:rsidR="009B77C0" w:rsidRDefault="00E356BD">
            <w:pPr>
              <w:widowControl/>
              <w:textAlignment w:val="center"/>
              <w:rPr>
                <w:rFonts w:ascii="Times New Roman" w:hAnsi="Times New Roman" w:cs="宋体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20213</w:t>
            </w:r>
            <w:r>
              <w:rPr>
                <w:rFonts w:ascii="Times New Roman" w:hAnsi="Times New Roman"/>
                <w:kern w:val="0"/>
                <w:szCs w:val="21"/>
                <w:lang w:bidi="ar"/>
              </w:rPr>
              <w:t>±</w:t>
            </w:r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2246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0C361" w14:textId="77777777" w:rsidR="009B77C0" w:rsidRDefault="00E356BD">
            <w:pPr>
              <w:widowControl/>
              <w:textAlignment w:val="center"/>
              <w:rPr>
                <w:rFonts w:ascii="Times New Roman" w:hAnsi="Times New Roman" w:cs="宋体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0.35</w:t>
            </w:r>
            <w:r>
              <w:rPr>
                <w:rFonts w:ascii="Times New Roman" w:hAnsi="Times New Roman"/>
                <w:kern w:val="0"/>
                <w:szCs w:val="21"/>
                <w:lang w:bidi="ar"/>
              </w:rPr>
              <w:t>±</w:t>
            </w:r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43775" w14:textId="77777777" w:rsidR="009B77C0" w:rsidRDefault="009B77C0">
            <w:pPr>
              <w:widowControl/>
              <w:textAlignment w:val="center"/>
              <w:rPr>
                <w:rFonts w:ascii="Times New Roman" w:hAnsi="Times New Roman" w:cs="宋体"/>
                <w:kern w:val="0"/>
                <w:szCs w:val="21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04776" w14:textId="77777777" w:rsidR="009B77C0" w:rsidRDefault="00E356BD">
            <w:pPr>
              <w:widowControl/>
              <w:textAlignment w:val="center"/>
              <w:rPr>
                <w:rFonts w:ascii="Times New Roman" w:hAnsi="Times New Roman" w:cs="宋体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7577</w:t>
            </w:r>
            <w:r>
              <w:rPr>
                <w:rFonts w:ascii="Times New Roman" w:hAnsi="Times New Roman"/>
                <w:kern w:val="0"/>
                <w:szCs w:val="21"/>
                <w:lang w:bidi="ar"/>
              </w:rPr>
              <w:t>±</w:t>
            </w:r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1273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27068" w14:textId="77777777" w:rsidR="009B77C0" w:rsidRDefault="00E356BD">
            <w:pPr>
              <w:widowControl/>
              <w:textAlignment w:val="center"/>
              <w:rPr>
                <w:rFonts w:ascii="Times New Roman" w:hAnsi="Times New Roman" w:cs="宋体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20872</w:t>
            </w:r>
            <w:r>
              <w:rPr>
                <w:rFonts w:ascii="Times New Roman" w:hAnsi="Times New Roman"/>
                <w:kern w:val="0"/>
                <w:szCs w:val="21"/>
                <w:lang w:bidi="ar"/>
              </w:rPr>
              <w:t>±</w:t>
            </w:r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2406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F06E5" w14:textId="77777777" w:rsidR="009B77C0" w:rsidRDefault="00E356BD">
            <w:pPr>
              <w:widowControl/>
              <w:textAlignment w:val="center"/>
              <w:rPr>
                <w:rFonts w:ascii="Times New Roman" w:hAnsi="Times New Roman" w:cs="宋体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0.36</w:t>
            </w:r>
            <w:r>
              <w:rPr>
                <w:rFonts w:ascii="Times New Roman" w:hAnsi="Times New Roman"/>
                <w:kern w:val="0"/>
                <w:szCs w:val="21"/>
                <w:lang w:bidi="ar"/>
              </w:rPr>
              <w:t>±</w:t>
            </w:r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0.04</w:t>
            </w:r>
          </w:p>
        </w:tc>
      </w:tr>
      <w:tr w:rsidR="009B77C0" w14:paraId="22A27407" w14:textId="77777777">
        <w:trPr>
          <w:jc w:val="center"/>
        </w:trPr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B7943CB" w14:textId="77777777" w:rsidR="009B77C0" w:rsidRDefault="00E356BD">
            <w:pPr>
              <w:rPr>
                <w:rFonts w:ascii="Times New Roman" w:hAnsi="Times New Roman"/>
                <w:kern w:val="0"/>
                <w:szCs w:val="21"/>
              </w:rPr>
            </w:pPr>
            <w:bookmarkStart w:id="10" w:name="OLE_LINK351"/>
            <w:bookmarkStart w:id="11" w:name="OLE_LINK352"/>
            <w:r>
              <w:rPr>
                <w:rFonts w:ascii="Times New Roman" w:hAnsi="Times New Roman"/>
                <w:kern w:val="0"/>
                <w:szCs w:val="21"/>
                <w:lang w:bidi="ar"/>
              </w:rPr>
              <w:t>CV</w:t>
            </w:r>
            <w:bookmarkEnd w:id="10"/>
            <w:bookmarkEnd w:id="11"/>
            <w:r>
              <w:rPr>
                <w:rFonts w:ascii="Times New Roman" w:hAnsi="Times New Roman" w:hint="eastAsia"/>
                <w:kern w:val="0"/>
                <w:szCs w:val="21"/>
                <w:vertAlign w:val="superscript"/>
              </w:rPr>
              <w:t xml:space="preserve"> c</w:t>
            </w:r>
            <w:r>
              <w:rPr>
                <w:rFonts w:ascii="Times New Roman" w:hAnsi="Times New Roman" w:cs="宋体" w:hint="eastAsia"/>
                <w:kern w:val="0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kern w:val="0"/>
                <w:szCs w:val="21"/>
                <w:lang w:bidi="ar"/>
              </w:rPr>
              <w:t>%</w:t>
            </w:r>
            <w:r>
              <w:rPr>
                <w:rFonts w:ascii="Times New Roman" w:hAnsi="Times New Roman" w:cs="宋体" w:hint="eastAsia"/>
                <w:kern w:val="0"/>
                <w:szCs w:val="21"/>
                <w:lang w:bidi="ar"/>
              </w:rPr>
              <w:t>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62AAECB" w14:textId="77777777" w:rsidR="009B77C0" w:rsidRDefault="00E356BD">
            <w:pPr>
              <w:widowControl/>
              <w:textAlignment w:val="center"/>
              <w:rPr>
                <w:rFonts w:ascii="Times New Roman" w:hAnsi="Times New Roman" w:cs="宋体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宋体" w:hint="eastAsia"/>
                <w:kern w:val="0"/>
                <w:szCs w:val="21"/>
                <w:lang w:bidi="ar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E8078BD" w14:textId="77777777" w:rsidR="009B77C0" w:rsidRDefault="00E356BD">
            <w:pPr>
              <w:widowControl/>
              <w:textAlignment w:val="center"/>
              <w:rPr>
                <w:rFonts w:ascii="Times New Roman" w:hAnsi="Times New Roman" w:cs="宋体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宋体" w:hint="eastAsia"/>
                <w:kern w:val="0"/>
                <w:szCs w:val="21"/>
                <w:lang w:bidi="ar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1A4C014" w14:textId="77777777" w:rsidR="009B77C0" w:rsidRDefault="00E356BD">
            <w:pPr>
              <w:widowControl/>
              <w:textAlignment w:val="center"/>
              <w:rPr>
                <w:rFonts w:ascii="Times New Roman" w:hAnsi="Times New Roman" w:cs="宋体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宋体" w:hint="eastAsia"/>
                <w:kern w:val="0"/>
                <w:szCs w:val="21"/>
                <w:lang w:bidi="ar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8699BCE" w14:textId="77777777" w:rsidR="009B77C0" w:rsidRDefault="009B77C0">
            <w:pPr>
              <w:widowControl/>
              <w:textAlignment w:val="center"/>
              <w:rPr>
                <w:rFonts w:ascii="Times New Roman" w:hAnsi="Times New Roman" w:cs="宋体"/>
                <w:kern w:val="0"/>
                <w:szCs w:val="21"/>
                <w:lang w:bidi="a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68AEDD3" w14:textId="77777777" w:rsidR="009B77C0" w:rsidRDefault="00E356BD">
            <w:pPr>
              <w:widowControl/>
              <w:textAlignment w:val="center"/>
              <w:rPr>
                <w:rFonts w:ascii="Times New Roman" w:hAnsi="Times New Roman" w:cs="宋体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AD29623" w14:textId="77777777" w:rsidR="009B77C0" w:rsidRDefault="00E356BD">
            <w:pPr>
              <w:widowControl/>
              <w:textAlignment w:val="center"/>
              <w:rPr>
                <w:rFonts w:ascii="Times New Roman" w:hAnsi="Times New Roman" w:cs="宋体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0.12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BD6986D" w14:textId="77777777" w:rsidR="009B77C0" w:rsidRDefault="00E356BD">
            <w:pPr>
              <w:widowControl/>
              <w:textAlignment w:val="center"/>
              <w:rPr>
                <w:rFonts w:ascii="Times New Roman" w:hAnsi="Times New Roman" w:cs="宋体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宋体"/>
                <w:kern w:val="0"/>
                <w:szCs w:val="21"/>
                <w:lang w:bidi="ar"/>
              </w:rPr>
              <w:t>0.11</w:t>
            </w:r>
          </w:p>
        </w:tc>
      </w:tr>
    </w:tbl>
    <w:p w14:paraId="4D49EFB5" w14:textId="77777777" w:rsidR="009B77C0" w:rsidRDefault="00E356BD">
      <w:pPr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  <w:vertAlign w:val="superscript"/>
          <w:lang w:bidi="ar"/>
        </w:rPr>
        <w:t xml:space="preserve">a </w:t>
      </w:r>
      <w:r>
        <w:rPr>
          <w:rFonts w:ascii="Times New Roman" w:hAnsi="Times New Roman"/>
          <w:sz w:val="24"/>
          <w:szCs w:val="24"/>
          <w:lang w:bidi="ar"/>
        </w:rPr>
        <w:t>F</w:t>
      </w:r>
      <w:r>
        <w:rPr>
          <w:rFonts w:ascii="Times New Roman" w:hAnsi="Times New Roman"/>
          <w:sz w:val="24"/>
          <w:szCs w:val="24"/>
          <w:vertAlign w:val="subscript"/>
        </w:rPr>
        <w:t>T</w:t>
      </w:r>
      <w:r>
        <w:rPr>
          <w:rFonts w:ascii="Times New Roman" w:hAnsi="Times New Roman"/>
          <w:sz w:val="24"/>
          <w:szCs w:val="24"/>
        </w:rPr>
        <w:t xml:space="preserve"> represents the fluorescence intensity of </w:t>
      </w:r>
      <w:bookmarkStart w:id="12" w:name="OLE_LINK82"/>
      <w:bookmarkStart w:id="13" w:name="OLE_LINK83"/>
      <w:r>
        <w:rPr>
          <w:rFonts w:ascii="Times New Roman" w:hAnsi="Times New Roman"/>
          <w:sz w:val="24"/>
          <w:szCs w:val="24"/>
        </w:rPr>
        <w:t>the test line</w:t>
      </w:r>
      <w:bookmarkEnd w:id="12"/>
      <w:bookmarkEnd w:id="13"/>
      <w:r>
        <w:rPr>
          <w:rFonts w:ascii="Times New Roman" w:hAnsi="Times New Roman"/>
          <w:sz w:val="24"/>
          <w:szCs w:val="24"/>
        </w:rPr>
        <w:t xml:space="preserve"> (AFM1, 0.5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ng/mL), and </w:t>
      </w:r>
      <w:bookmarkStart w:id="14" w:name="OLE_LINK84"/>
      <w:bookmarkStart w:id="15" w:name="OLE_LINK85"/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  <w:vertAlign w:val="subscript"/>
        </w:rPr>
        <w:t>C</w:t>
      </w:r>
      <w:bookmarkEnd w:id="14"/>
      <w:bookmarkEnd w:id="15"/>
      <w:r>
        <w:rPr>
          <w:rFonts w:ascii="Times New Roman" w:hAnsi="Times New Roman"/>
          <w:sz w:val="24"/>
          <w:szCs w:val="24"/>
        </w:rPr>
        <w:t xml:space="preserve"> represents the fluorescence intensity of the control line (AFM1, 0.5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ng/mL). </w:t>
      </w:r>
      <w:bookmarkStart w:id="16" w:name="OLE_LINK5"/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  <w:lang w:bidi="ar"/>
        </w:rPr>
        <w:t>F</w:t>
      </w:r>
      <w:r>
        <w:rPr>
          <w:rFonts w:ascii="Times New Roman" w:hAnsi="Times New Roman"/>
          <w:sz w:val="24"/>
          <w:szCs w:val="24"/>
          <w:vertAlign w:val="subscript"/>
        </w:rPr>
        <w:t>T</w:t>
      </w:r>
      <w:r>
        <w:rPr>
          <w:rFonts w:ascii="Times New Roman" w:hAnsi="Times New Roman"/>
          <w:sz w:val="24"/>
          <w:szCs w:val="24"/>
        </w:rPr>
        <w:t>/F</w:t>
      </w:r>
      <w:r>
        <w:rPr>
          <w:rFonts w:ascii="Times New Roman" w:hAnsi="Times New Roman"/>
          <w:sz w:val="24"/>
          <w:szCs w:val="24"/>
          <w:vertAlign w:val="subscript"/>
        </w:rPr>
        <w:t>C</w:t>
      </w:r>
      <w:r>
        <w:rPr>
          <w:rFonts w:ascii="Times New Roman" w:hAnsi="Times New Roman"/>
          <w:sz w:val="24"/>
          <w:szCs w:val="24"/>
        </w:rPr>
        <w:t xml:space="preserve"> represents the detected </w:t>
      </w:r>
      <w:bookmarkEnd w:id="16"/>
      <w:r>
        <w:rPr>
          <w:rFonts w:ascii="Times New Roman" w:hAnsi="Times New Roman" w:hint="eastAsia"/>
          <w:sz w:val="24"/>
          <w:szCs w:val="24"/>
        </w:rPr>
        <w:t>results</w:t>
      </w:r>
      <w:r>
        <w:rPr>
          <w:rFonts w:ascii="Times New Roman" w:hAnsi="Times New Roman"/>
          <w:sz w:val="24"/>
          <w:szCs w:val="24"/>
        </w:rPr>
        <w:t>, and the storage temperature</w:t>
      </w:r>
      <w:r>
        <w:rPr>
          <w:rFonts w:ascii="Times New Roman" w:hAnsi="Times New Roman" w:hint="eastAsia"/>
          <w:sz w:val="24"/>
          <w:szCs w:val="24"/>
        </w:rPr>
        <w:t>s are</w:t>
      </w:r>
      <w:r>
        <w:rPr>
          <w:rFonts w:ascii="Times New Roman" w:hAnsi="Times New Roman"/>
          <w:sz w:val="24"/>
          <w:szCs w:val="24"/>
        </w:rPr>
        <w:t xml:space="preserve"> 4 °C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25 °C.</w:t>
      </w:r>
      <w:r>
        <w:rPr>
          <w:rFonts w:ascii="Times New Roman" w:hAnsi="Times New Roman" w:hint="eastAsia"/>
          <w:sz w:val="24"/>
          <w:szCs w:val="24"/>
        </w:rPr>
        <w:t xml:space="preserve"> </w:t>
      </w:r>
    </w:p>
    <w:p w14:paraId="287DD151" w14:textId="77777777" w:rsidR="009B77C0" w:rsidRDefault="00E356B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  <w:vertAlign w:val="superscript"/>
        </w:rPr>
        <w:t>b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bookmarkStart w:id="17" w:name="OLE_LINK460"/>
      <w:bookmarkStart w:id="18" w:name="OLE_LINK459"/>
      <w:r>
        <w:rPr>
          <w:rFonts w:ascii="Times New Roman" w:hAnsi="Times New Roman" w:hint="eastAsia"/>
          <w:sz w:val="24"/>
          <w:szCs w:val="24"/>
        </w:rPr>
        <w:t>Standard deviation (SD) (</w:t>
      </w:r>
      <w:r>
        <w:rPr>
          <w:rFonts w:ascii="Times New Roman" w:hAnsi="Times New Roman"/>
          <w:sz w:val="24"/>
          <w:szCs w:val="24"/>
        </w:rPr>
        <w:t>n = 3</w:t>
      </w:r>
      <w:r>
        <w:rPr>
          <w:rFonts w:ascii="Times New Roman" w:hAnsi="Times New Roman" w:hint="eastAsia"/>
          <w:sz w:val="24"/>
          <w:szCs w:val="24"/>
        </w:rPr>
        <w:t>).</w:t>
      </w:r>
      <w:bookmarkEnd w:id="17"/>
      <w:bookmarkEnd w:id="18"/>
    </w:p>
    <w:p w14:paraId="7DD3CCBD" w14:textId="77777777" w:rsidR="009B77C0" w:rsidRDefault="00E356BD">
      <w:pPr>
        <w:rPr>
          <w:rFonts w:ascii="Times New Roman" w:hAnsi="Times New Roman"/>
          <w:sz w:val="24"/>
          <w:szCs w:val="24"/>
        </w:rPr>
      </w:pPr>
      <w:bookmarkStart w:id="19" w:name="OLE_LINK394"/>
      <w:bookmarkStart w:id="20" w:name="OLE_LINK393"/>
      <w:bookmarkStart w:id="21" w:name="OLE_LINK3"/>
      <w:r>
        <w:rPr>
          <w:rFonts w:ascii="Times New Roman" w:hAnsi="Times New Roman" w:hint="eastAsia"/>
          <w:sz w:val="24"/>
          <w:szCs w:val="24"/>
          <w:vertAlign w:val="superscript"/>
        </w:rPr>
        <w:t>c</w:t>
      </w:r>
      <w:r>
        <w:rPr>
          <w:rFonts w:ascii="Times New Roman" w:hAnsi="Times New Roman"/>
          <w:sz w:val="24"/>
          <w:szCs w:val="24"/>
          <w:lang w:bidi="ar"/>
        </w:rPr>
        <w:t xml:space="preserve"> </w:t>
      </w:r>
      <w:bookmarkEnd w:id="19"/>
      <w:bookmarkEnd w:id="20"/>
      <w:r>
        <w:rPr>
          <w:rFonts w:ascii="Times New Roman" w:hAnsi="Times New Roman" w:hint="eastAsia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oefficient of variation</w:t>
      </w:r>
      <w:r>
        <w:rPr>
          <w:rFonts w:ascii="Times New Roman" w:hAnsi="Times New Roman" w:hint="eastAsia"/>
          <w:sz w:val="24"/>
          <w:szCs w:val="24"/>
        </w:rPr>
        <w:t xml:space="preserve"> (CV).</w:t>
      </w:r>
    </w:p>
    <w:p w14:paraId="41627754" w14:textId="77777777" w:rsidR="009B77C0" w:rsidRDefault="009B77C0">
      <w:pPr>
        <w:rPr>
          <w:rFonts w:ascii="Times New Roman" w:hAnsi="Times New Roman"/>
          <w:sz w:val="24"/>
          <w:szCs w:val="24"/>
        </w:rPr>
      </w:pPr>
    </w:p>
    <w:bookmarkEnd w:id="21"/>
    <w:p w14:paraId="7988B757" w14:textId="77777777" w:rsidR="009B77C0" w:rsidRDefault="009B77C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CEE7F0B" w14:textId="77777777" w:rsidR="009B77C0" w:rsidRDefault="009B77C0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48C74FB" w14:textId="77777777" w:rsidR="009B77C0" w:rsidRDefault="00E356B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Table S2</w:t>
      </w:r>
      <w:r>
        <w:rPr>
          <w:rFonts w:ascii="Times New Roman" w:hAnsi="Times New Roman"/>
          <w:sz w:val="24"/>
          <w:szCs w:val="24"/>
        </w:rPr>
        <w:t xml:space="preserve"> Comparison of the analysis results for the AFM1 in spiked samples by </w:t>
      </w:r>
      <w:r>
        <w:rPr>
          <w:rFonts w:ascii="CharisSIL" w:hAnsi="CharisSIL"/>
          <w:color w:val="000000"/>
          <w:sz w:val="24"/>
          <w:szCs w:val="24"/>
        </w:rPr>
        <w:t>AIEgens-</w:t>
      </w:r>
      <w:r>
        <w:rPr>
          <w:rFonts w:ascii="Times New Roman" w:hAnsi="Times New Roman"/>
          <w:sz w:val="24"/>
          <w:szCs w:val="24"/>
        </w:rPr>
        <w:t>LFIA and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UPLC-MS/MS.</w:t>
      </w:r>
    </w:p>
    <w:tbl>
      <w:tblPr>
        <w:tblW w:w="5000" w:type="pct"/>
        <w:jc w:val="center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743"/>
        <w:gridCol w:w="1189"/>
        <w:gridCol w:w="1949"/>
        <w:gridCol w:w="289"/>
        <w:gridCol w:w="1189"/>
        <w:gridCol w:w="1947"/>
      </w:tblGrid>
      <w:tr w:rsidR="009B77C0" w14:paraId="756F709D" w14:textId="77777777">
        <w:trPr>
          <w:trHeight w:val="449"/>
          <w:jc w:val="center"/>
        </w:trPr>
        <w:tc>
          <w:tcPr>
            <w:tcW w:w="1049" w:type="pct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B708C91" w14:textId="77777777" w:rsidR="009B77C0" w:rsidRDefault="00E356BD">
            <w:pPr>
              <w:widowControl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Spiked levels</w:t>
            </w:r>
          </w:p>
          <w:p w14:paraId="77CD3FCF" w14:textId="77777777" w:rsidR="009B77C0" w:rsidRDefault="00E356BD">
            <w:pPr>
              <w:widowControl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(ng/mL)</w:t>
            </w:r>
          </w:p>
        </w:tc>
        <w:tc>
          <w:tcPr>
            <w:tcW w:w="188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15DDB1" w14:textId="77777777" w:rsidR="009B77C0" w:rsidRDefault="00E356BD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22" w:name="OLE_LINK52"/>
            <w:r>
              <w:rPr>
                <w:rFonts w:ascii="CharisSIL" w:hAnsi="CharisSIL"/>
                <w:color w:val="000000"/>
                <w:szCs w:val="21"/>
              </w:rPr>
              <w:t>AIEgens-</w:t>
            </w:r>
            <w:r>
              <w:rPr>
                <w:rFonts w:ascii="Times New Roman" w:hAnsi="Times New Roman"/>
                <w:szCs w:val="21"/>
              </w:rPr>
              <w:t>LFIA</w:t>
            </w:r>
            <w:bookmarkEnd w:id="22"/>
          </w:p>
        </w:tc>
        <w:tc>
          <w:tcPr>
            <w:tcW w:w="174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19E67B96" w14:textId="77777777" w:rsidR="009B77C0" w:rsidRDefault="009B77C0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188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1FEA61" w14:textId="77777777" w:rsidR="009B77C0" w:rsidRDefault="00E356BD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UPLC-MS/MS</w:t>
            </w:r>
          </w:p>
        </w:tc>
      </w:tr>
      <w:tr w:rsidR="009B77C0" w14:paraId="2EE3DAF5" w14:textId="77777777">
        <w:trPr>
          <w:trHeight w:val="168"/>
          <w:jc w:val="center"/>
        </w:trPr>
        <w:tc>
          <w:tcPr>
            <w:tcW w:w="1049" w:type="pct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F402E05" w14:textId="77777777" w:rsidR="009B77C0" w:rsidRDefault="009B77C0">
            <w:pPr>
              <w:widowControl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C3260BD" w14:textId="77777777" w:rsidR="009B77C0" w:rsidRDefault="00E356BD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Mean</w:t>
            </w:r>
          </w:p>
          <w:p w14:paraId="63B61437" w14:textId="77777777" w:rsidR="009B77C0" w:rsidRDefault="00E356BD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ng/mL)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B326F00" w14:textId="77777777" w:rsidR="009B77C0" w:rsidRDefault="00E356BD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ecovery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SD</w:t>
            </w:r>
          </w:p>
          <w:p w14:paraId="38D937DB" w14:textId="77777777" w:rsidR="009B77C0" w:rsidRDefault="00E356BD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%)</w:t>
            </w:r>
          </w:p>
        </w:tc>
        <w:tc>
          <w:tcPr>
            <w:tcW w:w="174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004092C5" w14:textId="77777777" w:rsidR="009B77C0" w:rsidRDefault="009B77C0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84B4A9C" w14:textId="77777777" w:rsidR="009B77C0" w:rsidRDefault="00E356BD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Mean</w:t>
            </w:r>
          </w:p>
          <w:p w14:paraId="0B7A219C" w14:textId="77777777" w:rsidR="009B77C0" w:rsidRDefault="00E356BD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ng/mL)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76824DA" w14:textId="77777777" w:rsidR="009B77C0" w:rsidRDefault="00E356BD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ecovery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SD</w:t>
            </w:r>
          </w:p>
          <w:p w14:paraId="215AAE77" w14:textId="77777777" w:rsidR="009B77C0" w:rsidRDefault="00E356BD">
            <w:pPr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%)</w:t>
            </w:r>
          </w:p>
        </w:tc>
      </w:tr>
      <w:tr w:rsidR="009B77C0" w14:paraId="27C10070" w14:textId="77777777">
        <w:trPr>
          <w:trHeight w:val="380"/>
          <w:jc w:val="center"/>
        </w:trPr>
        <w:tc>
          <w:tcPr>
            <w:tcW w:w="1049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653A6AB" w14:textId="77777777" w:rsidR="009B77C0" w:rsidRDefault="00E356BD">
            <w:pPr>
              <w:widowControl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</w:t>
            </w:r>
          </w:p>
        </w:tc>
        <w:tc>
          <w:tcPr>
            <w:tcW w:w="716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22DDAC5" w14:textId="77777777" w:rsidR="009B77C0" w:rsidRDefault="00E356B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0.09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1173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42E79BB" w14:textId="77777777" w:rsidR="009B77C0" w:rsidRDefault="00E356B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97.53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13.73</w:t>
            </w:r>
          </w:p>
        </w:tc>
        <w:tc>
          <w:tcPr>
            <w:tcW w:w="174" w:type="pc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7600BD52" w14:textId="77777777" w:rsidR="009B77C0" w:rsidRDefault="009B77C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16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56BE116" w14:textId="77777777" w:rsidR="009B77C0" w:rsidRDefault="00E356B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107</w:t>
            </w:r>
          </w:p>
        </w:tc>
        <w:tc>
          <w:tcPr>
            <w:tcW w:w="1173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6A6CADA" w14:textId="77777777" w:rsidR="009B77C0" w:rsidRDefault="00E356B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107.37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14.52</w:t>
            </w:r>
          </w:p>
        </w:tc>
      </w:tr>
      <w:tr w:rsidR="009B77C0" w14:paraId="7F50E513" w14:textId="77777777">
        <w:trPr>
          <w:trHeight w:val="380"/>
          <w:jc w:val="center"/>
        </w:trPr>
        <w:tc>
          <w:tcPr>
            <w:tcW w:w="1049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3A8A1A" w14:textId="77777777" w:rsidR="009B77C0" w:rsidRDefault="00E356BD">
            <w:pPr>
              <w:widowControl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0.5</w:t>
            </w:r>
          </w:p>
        </w:tc>
        <w:tc>
          <w:tcPr>
            <w:tcW w:w="716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AD0D0E1" w14:textId="77777777" w:rsidR="009B77C0" w:rsidRDefault="00E356B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0.51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173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7E9FB84" w14:textId="77777777" w:rsidR="009B77C0" w:rsidRDefault="00E356B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102.47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8.44</w:t>
            </w:r>
          </w:p>
        </w:tc>
        <w:tc>
          <w:tcPr>
            <w:tcW w:w="174" w:type="pct"/>
            <w:tcBorders>
              <w:left w:val="nil"/>
              <w:right w:val="nil"/>
            </w:tcBorders>
            <w:vAlign w:val="center"/>
          </w:tcPr>
          <w:p w14:paraId="3662BE23" w14:textId="77777777" w:rsidR="009B77C0" w:rsidRDefault="009B77C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16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5250DA0" w14:textId="77777777" w:rsidR="009B77C0" w:rsidRDefault="00E356B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482</w:t>
            </w:r>
          </w:p>
        </w:tc>
        <w:tc>
          <w:tcPr>
            <w:tcW w:w="1173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885C7B" w14:textId="77777777" w:rsidR="009B77C0" w:rsidRDefault="00E356B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96.47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8.44</w:t>
            </w:r>
          </w:p>
        </w:tc>
      </w:tr>
      <w:tr w:rsidR="009B77C0" w14:paraId="2F6D0FA2" w14:textId="77777777">
        <w:trPr>
          <w:trHeight w:val="380"/>
          <w:jc w:val="center"/>
        </w:trPr>
        <w:tc>
          <w:tcPr>
            <w:tcW w:w="1049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D70F69F" w14:textId="77777777" w:rsidR="009B77C0" w:rsidRDefault="00E356B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716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1B2212E" w14:textId="77777777" w:rsidR="009B77C0" w:rsidRDefault="00E356B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041</w:t>
            </w:r>
          </w:p>
        </w:tc>
        <w:tc>
          <w:tcPr>
            <w:tcW w:w="1173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9AFBF5F" w14:textId="77777777" w:rsidR="009B77C0" w:rsidRDefault="00E356B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104.13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6.87</w:t>
            </w:r>
          </w:p>
        </w:tc>
        <w:tc>
          <w:tcPr>
            <w:tcW w:w="174" w:type="pct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264D7B4D" w14:textId="77777777" w:rsidR="009B77C0" w:rsidRDefault="009B77C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16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5800002" w14:textId="77777777" w:rsidR="009B77C0" w:rsidRDefault="00E356B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1.021</w:t>
            </w:r>
          </w:p>
        </w:tc>
        <w:tc>
          <w:tcPr>
            <w:tcW w:w="1173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A8D07B3" w14:textId="77777777" w:rsidR="009B77C0" w:rsidRDefault="00E356B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102.07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5.19</w:t>
            </w:r>
          </w:p>
        </w:tc>
      </w:tr>
    </w:tbl>
    <w:p w14:paraId="05FD76C6" w14:textId="77777777" w:rsidR="009B77C0" w:rsidRDefault="009B77C0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42D19C01" w14:textId="77777777" w:rsidR="00BE188D" w:rsidRDefault="00BE188D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7905A79E" w14:textId="1B279522" w:rsidR="00BE188D" w:rsidRDefault="00BE188D">
      <w:pPr>
        <w:spacing w:line="480" w:lineRule="auto"/>
        <w:ind w:firstLineChars="200" w:firstLine="420"/>
        <w:rPr>
          <w:rFonts w:ascii="Times New Roman" w:hAnsi="Times New Roman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90F0DF" wp14:editId="1B90BD93">
            <wp:extent cx="5274310" cy="1636400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09CB1" w14:textId="77777777" w:rsidR="00BE188D" w:rsidRDefault="00BE188D">
      <w:pPr>
        <w:spacing w:line="480" w:lineRule="auto"/>
        <w:ind w:firstLineChars="200" w:firstLine="480"/>
        <w:rPr>
          <w:rFonts w:ascii="Times New Roman" w:hAnsi="Times New Roman" w:hint="eastAsia"/>
          <w:sz w:val="24"/>
          <w:szCs w:val="24"/>
        </w:rPr>
      </w:pPr>
    </w:p>
    <w:sectPr w:rsidR="00BE188D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69D267" w14:textId="77777777" w:rsidR="00620B93" w:rsidRDefault="00620B93">
      <w:r>
        <w:separator/>
      </w:r>
    </w:p>
  </w:endnote>
  <w:endnote w:type="continuationSeparator" w:id="0">
    <w:p w14:paraId="7639C057" w14:textId="77777777" w:rsidR="00620B93" w:rsidRDefault="00620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RWPalladioL-Roma">
    <w:altName w:val="Cambria"/>
    <w:charset w:val="00"/>
    <w:family w:val="roman"/>
    <w:pitch w:val="default"/>
  </w:font>
  <w:font w:name="CharisSIL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64764994"/>
      <w:docPartObj>
        <w:docPartGallery w:val="AutoText"/>
      </w:docPartObj>
    </w:sdtPr>
    <w:sdtContent>
      <w:p w14:paraId="6AB2B407" w14:textId="77777777" w:rsidR="009B77C0" w:rsidRDefault="00E356B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356BD">
          <w:rPr>
            <w:noProof/>
            <w:lang w:val="zh-CN"/>
          </w:rPr>
          <w:t>5</w:t>
        </w:r>
        <w:r>
          <w:fldChar w:fldCharType="end"/>
        </w:r>
      </w:p>
    </w:sdtContent>
  </w:sdt>
  <w:p w14:paraId="64B1716B" w14:textId="77777777" w:rsidR="009B77C0" w:rsidRDefault="009B77C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81286" w14:textId="77777777" w:rsidR="00620B93" w:rsidRDefault="00620B93">
      <w:r>
        <w:separator/>
      </w:r>
    </w:p>
  </w:footnote>
  <w:footnote w:type="continuationSeparator" w:id="0">
    <w:p w14:paraId="174E73ED" w14:textId="77777777" w:rsidR="00620B93" w:rsidRDefault="00620B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界面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vdwtfapse2adaexx20xwvwnzws0rx9s90pr&quot;&gt;My EndNote Library&lt;record-ids&gt;&lt;item&gt;58&lt;/item&gt;&lt;item&gt;59&lt;/item&gt;&lt;item&gt;60&lt;/item&gt;&lt;item&gt;61&lt;/item&gt;&lt;item&gt;62&lt;/item&gt;&lt;/record-ids&gt;&lt;/item&gt;&lt;/Libraries&gt;"/>
  </w:docVars>
  <w:rsids>
    <w:rsidRoot w:val="006F2EDA"/>
    <w:rsid w:val="00014B57"/>
    <w:rsid w:val="000156CC"/>
    <w:rsid w:val="00017381"/>
    <w:rsid w:val="00017E19"/>
    <w:rsid w:val="0002488D"/>
    <w:rsid w:val="00036750"/>
    <w:rsid w:val="00054144"/>
    <w:rsid w:val="00057713"/>
    <w:rsid w:val="00060815"/>
    <w:rsid w:val="000709A6"/>
    <w:rsid w:val="000716B5"/>
    <w:rsid w:val="0009111F"/>
    <w:rsid w:val="000B32E1"/>
    <w:rsid w:val="000B3611"/>
    <w:rsid w:val="000C6A45"/>
    <w:rsid w:val="000D64D1"/>
    <w:rsid w:val="000E41A0"/>
    <w:rsid w:val="000E5E0F"/>
    <w:rsid w:val="000F2639"/>
    <w:rsid w:val="000F6007"/>
    <w:rsid w:val="0012374C"/>
    <w:rsid w:val="001269DA"/>
    <w:rsid w:val="0013651D"/>
    <w:rsid w:val="00136680"/>
    <w:rsid w:val="0014102B"/>
    <w:rsid w:val="00173DD3"/>
    <w:rsid w:val="00174884"/>
    <w:rsid w:val="00185DC2"/>
    <w:rsid w:val="001917F4"/>
    <w:rsid w:val="001B3E15"/>
    <w:rsid w:val="001C0932"/>
    <w:rsid w:val="001C5D50"/>
    <w:rsid w:val="001E7A2C"/>
    <w:rsid w:val="00210299"/>
    <w:rsid w:val="002149B3"/>
    <w:rsid w:val="0022275C"/>
    <w:rsid w:val="00224DF9"/>
    <w:rsid w:val="002261CB"/>
    <w:rsid w:val="00251B97"/>
    <w:rsid w:val="00264F0A"/>
    <w:rsid w:val="00270600"/>
    <w:rsid w:val="0028215F"/>
    <w:rsid w:val="00287A62"/>
    <w:rsid w:val="00297897"/>
    <w:rsid w:val="002C75BF"/>
    <w:rsid w:val="00305F42"/>
    <w:rsid w:val="0032548C"/>
    <w:rsid w:val="003365CC"/>
    <w:rsid w:val="003424CA"/>
    <w:rsid w:val="00347F7F"/>
    <w:rsid w:val="00350A5E"/>
    <w:rsid w:val="003810CF"/>
    <w:rsid w:val="00381915"/>
    <w:rsid w:val="00383440"/>
    <w:rsid w:val="00393852"/>
    <w:rsid w:val="003C6C0D"/>
    <w:rsid w:val="003D3D8C"/>
    <w:rsid w:val="003D5210"/>
    <w:rsid w:val="003F6BED"/>
    <w:rsid w:val="004228D2"/>
    <w:rsid w:val="0042660E"/>
    <w:rsid w:val="00431422"/>
    <w:rsid w:val="0043782F"/>
    <w:rsid w:val="00440589"/>
    <w:rsid w:val="00442EF8"/>
    <w:rsid w:val="00445724"/>
    <w:rsid w:val="00445CF3"/>
    <w:rsid w:val="00461A1D"/>
    <w:rsid w:val="00466A0B"/>
    <w:rsid w:val="00470D31"/>
    <w:rsid w:val="004754AA"/>
    <w:rsid w:val="0048631B"/>
    <w:rsid w:val="00487C28"/>
    <w:rsid w:val="004910A1"/>
    <w:rsid w:val="004A3783"/>
    <w:rsid w:val="004B7045"/>
    <w:rsid w:val="004C6926"/>
    <w:rsid w:val="004D4D61"/>
    <w:rsid w:val="004D61DC"/>
    <w:rsid w:val="004F651D"/>
    <w:rsid w:val="00501798"/>
    <w:rsid w:val="0050688F"/>
    <w:rsid w:val="00522966"/>
    <w:rsid w:val="00526297"/>
    <w:rsid w:val="00577BCC"/>
    <w:rsid w:val="00583013"/>
    <w:rsid w:val="005848A6"/>
    <w:rsid w:val="00587A42"/>
    <w:rsid w:val="005B2A73"/>
    <w:rsid w:val="005B3CA8"/>
    <w:rsid w:val="005D0691"/>
    <w:rsid w:val="005D6A99"/>
    <w:rsid w:val="005E101E"/>
    <w:rsid w:val="00601DCC"/>
    <w:rsid w:val="00603283"/>
    <w:rsid w:val="00610E17"/>
    <w:rsid w:val="00620B93"/>
    <w:rsid w:val="00620F09"/>
    <w:rsid w:val="0062184D"/>
    <w:rsid w:val="00652AD6"/>
    <w:rsid w:val="0065663A"/>
    <w:rsid w:val="00672A8A"/>
    <w:rsid w:val="006731B8"/>
    <w:rsid w:val="006752B8"/>
    <w:rsid w:val="00676940"/>
    <w:rsid w:val="00682FA4"/>
    <w:rsid w:val="00690CAE"/>
    <w:rsid w:val="006A4CFC"/>
    <w:rsid w:val="006A6644"/>
    <w:rsid w:val="006B72AB"/>
    <w:rsid w:val="006E2145"/>
    <w:rsid w:val="006E3A4F"/>
    <w:rsid w:val="006F2EDA"/>
    <w:rsid w:val="006F39AE"/>
    <w:rsid w:val="006F53D1"/>
    <w:rsid w:val="00710179"/>
    <w:rsid w:val="00713269"/>
    <w:rsid w:val="00742B88"/>
    <w:rsid w:val="00744FFC"/>
    <w:rsid w:val="007526DF"/>
    <w:rsid w:val="007545C7"/>
    <w:rsid w:val="0076280D"/>
    <w:rsid w:val="00775731"/>
    <w:rsid w:val="00791672"/>
    <w:rsid w:val="007A186E"/>
    <w:rsid w:val="007B25C3"/>
    <w:rsid w:val="007C02BF"/>
    <w:rsid w:val="007D30F1"/>
    <w:rsid w:val="007D4390"/>
    <w:rsid w:val="007D45FA"/>
    <w:rsid w:val="007D4E0B"/>
    <w:rsid w:val="007F088C"/>
    <w:rsid w:val="007F57DC"/>
    <w:rsid w:val="007F60E9"/>
    <w:rsid w:val="00805DBD"/>
    <w:rsid w:val="0081261F"/>
    <w:rsid w:val="00817310"/>
    <w:rsid w:val="00834552"/>
    <w:rsid w:val="00847868"/>
    <w:rsid w:val="008815B0"/>
    <w:rsid w:val="00884956"/>
    <w:rsid w:val="008A5249"/>
    <w:rsid w:val="008A66E2"/>
    <w:rsid w:val="008C7B33"/>
    <w:rsid w:val="008D13C9"/>
    <w:rsid w:val="008D2759"/>
    <w:rsid w:val="008D61DA"/>
    <w:rsid w:val="008D68AD"/>
    <w:rsid w:val="008E524B"/>
    <w:rsid w:val="008E5CB4"/>
    <w:rsid w:val="008E7979"/>
    <w:rsid w:val="008F3A93"/>
    <w:rsid w:val="009115A0"/>
    <w:rsid w:val="00934237"/>
    <w:rsid w:val="00941412"/>
    <w:rsid w:val="00946431"/>
    <w:rsid w:val="009604CC"/>
    <w:rsid w:val="00974616"/>
    <w:rsid w:val="009A6B4B"/>
    <w:rsid w:val="009B652A"/>
    <w:rsid w:val="009B77C0"/>
    <w:rsid w:val="009C4837"/>
    <w:rsid w:val="009C4E02"/>
    <w:rsid w:val="009C5A89"/>
    <w:rsid w:val="009F07F0"/>
    <w:rsid w:val="00A001D2"/>
    <w:rsid w:val="00A04B42"/>
    <w:rsid w:val="00A23195"/>
    <w:rsid w:val="00A40AF3"/>
    <w:rsid w:val="00A45BDE"/>
    <w:rsid w:val="00A463E1"/>
    <w:rsid w:val="00A46D6F"/>
    <w:rsid w:val="00A565F7"/>
    <w:rsid w:val="00A57C55"/>
    <w:rsid w:val="00A66920"/>
    <w:rsid w:val="00A94D1A"/>
    <w:rsid w:val="00AA5EE4"/>
    <w:rsid w:val="00AA6DCC"/>
    <w:rsid w:val="00AB03F6"/>
    <w:rsid w:val="00AC119F"/>
    <w:rsid w:val="00AC1BC8"/>
    <w:rsid w:val="00AE185D"/>
    <w:rsid w:val="00AE5994"/>
    <w:rsid w:val="00AF0650"/>
    <w:rsid w:val="00AF1818"/>
    <w:rsid w:val="00AF22D2"/>
    <w:rsid w:val="00AF440F"/>
    <w:rsid w:val="00B01B9A"/>
    <w:rsid w:val="00B01F39"/>
    <w:rsid w:val="00B069CA"/>
    <w:rsid w:val="00B14D19"/>
    <w:rsid w:val="00B460EB"/>
    <w:rsid w:val="00B5113A"/>
    <w:rsid w:val="00B527B9"/>
    <w:rsid w:val="00B70BF9"/>
    <w:rsid w:val="00B72DE2"/>
    <w:rsid w:val="00B810D3"/>
    <w:rsid w:val="00B93EB6"/>
    <w:rsid w:val="00BB1001"/>
    <w:rsid w:val="00BB3E6E"/>
    <w:rsid w:val="00BC0F99"/>
    <w:rsid w:val="00BE188D"/>
    <w:rsid w:val="00BF2AF3"/>
    <w:rsid w:val="00C14F0D"/>
    <w:rsid w:val="00C169D9"/>
    <w:rsid w:val="00C242D0"/>
    <w:rsid w:val="00C26304"/>
    <w:rsid w:val="00C375A9"/>
    <w:rsid w:val="00C405CE"/>
    <w:rsid w:val="00C40E1D"/>
    <w:rsid w:val="00C42E52"/>
    <w:rsid w:val="00C44021"/>
    <w:rsid w:val="00C53F77"/>
    <w:rsid w:val="00C63428"/>
    <w:rsid w:val="00C81DFF"/>
    <w:rsid w:val="00CA5160"/>
    <w:rsid w:val="00CD06BA"/>
    <w:rsid w:val="00CD7D9D"/>
    <w:rsid w:val="00D00A41"/>
    <w:rsid w:val="00D00F14"/>
    <w:rsid w:val="00D24036"/>
    <w:rsid w:val="00D34D2B"/>
    <w:rsid w:val="00D354BF"/>
    <w:rsid w:val="00D52BBC"/>
    <w:rsid w:val="00D63668"/>
    <w:rsid w:val="00D66C46"/>
    <w:rsid w:val="00D72FE7"/>
    <w:rsid w:val="00D748FB"/>
    <w:rsid w:val="00D90FFE"/>
    <w:rsid w:val="00D9181E"/>
    <w:rsid w:val="00DB1E6A"/>
    <w:rsid w:val="00DC5AF8"/>
    <w:rsid w:val="00DD1625"/>
    <w:rsid w:val="00E20A3B"/>
    <w:rsid w:val="00E21668"/>
    <w:rsid w:val="00E356BD"/>
    <w:rsid w:val="00E402FD"/>
    <w:rsid w:val="00E40E91"/>
    <w:rsid w:val="00E55DBD"/>
    <w:rsid w:val="00E60D11"/>
    <w:rsid w:val="00E636A4"/>
    <w:rsid w:val="00E72872"/>
    <w:rsid w:val="00E73A58"/>
    <w:rsid w:val="00E77220"/>
    <w:rsid w:val="00E80150"/>
    <w:rsid w:val="00E832A7"/>
    <w:rsid w:val="00E8545E"/>
    <w:rsid w:val="00EA7C8A"/>
    <w:rsid w:val="00EB5763"/>
    <w:rsid w:val="00EC3B92"/>
    <w:rsid w:val="00EC3BAA"/>
    <w:rsid w:val="00ED07DC"/>
    <w:rsid w:val="00ED09DE"/>
    <w:rsid w:val="00ED4608"/>
    <w:rsid w:val="00ED4754"/>
    <w:rsid w:val="00EF0CFE"/>
    <w:rsid w:val="00EF6BF8"/>
    <w:rsid w:val="00EF74DB"/>
    <w:rsid w:val="00F03098"/>
    <w:rsid w:val="00F1405D"/>
    <w:rsid w:val="00F16C46"/>
    <w:rsid w:val="00F308E6"/>
    <w:rsid w:val="00F413E4"/>
    <w:rsid w:val="00F43C40"/>
    <w:rsid w:val="00F451A2"/>
    <w:rsid w:val="00F45B7C"/>
    <w:rsid w:val="00F509B5"/>
    <w:rsid w:val="00F528DD"/>
    <w:rsid w:val="00F5356A"/>
    <w:rsid w:val="00F74C65"/>
    <w:rsid w:val="00F850E1"/>
    <w:rsid w:val="00FA0A82"/>
    <w:rsid w:val="00FA1195"/>
    <w:rsid w:val="00FC55EB"/>
    <w:rsid w:val="00FD2761"/>
    <w:rsid w:val="00FD68A8"/>
    <w:rsid w:val="2E13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5C5F4"/>
  <w15:docId w15:val="{F38D07CC-21E7-4ACF-9180-C3F43C9A6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rPr>
      <w:b/>
      <w:bCs/>
    </w:rPr>
  </w:style>
  <w:style w:type="table" w:styleId="ad">
    <w:name w:val="Table Grid"/>
    <w:basedOn w:val="a1"/>
    <w:uiPriority w:val="59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line number"/>
    <w:basedOn w:val="a0"/>
    <w:uiPriority w:val="99"/>
    <w:semiHidden/>
    <w:unhideWhenUsed/>
  </w:style>
  <w:style w:type="character" w:styleId="af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table" w:customStyle="1" w:styleId="1">
    <w:name w:val="网格型1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pPr>
      <w:jc w:val="center"/>
    </w:pPr>
    <w:rPr>
      <w:rFonts w:ascii="Calibri" w:hAnsi="Calibri" w:cs="Calibri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Pr>
      <w:rFonts w:ascii="Calibri" w:hAnsi="Calibri" w:cs="Calibri"/>
      <w:sz w:val="20"/>
    </w:rPr>
  </w:style>
  <w:style w:type="paragraph" w:customStyle="1" w:styleId="EndNoteBibliography">
    <w:name w:val="EndNote Bibliography"/>
    <w:basedOn w:val="a"/>
    <w:link w:val="EndNoteBibliography0"/>
    <w:rPr>
      <w:rFonts w:ascii="Calibri" w:hAnsi="Calibri" w:cs="Calibri"/>
      <w:sz w:val="20"/>
    </w:rPr>
  </w:style>
  <w:style w:type="character" w:customStyle="1" w:styleId="EndNoteBibliography0">
    <w:name w:val="EndNote Bibliography 字符"/>
    <w:basedOn w:val="a0"/>
    <w:link w:val="EndNoteBibliography"/>
    <w:rPr>
      <w:rFonts w:ascii="Calibri" w:hAnsi="Calibri" w:cs="Calibri"/>
      <w:sz w:val="20"/>
    </w:rPr>
  </w:style>
  <w:style w:type="paragraph" w:customStyle="1" w:styleId="10">
    <w:name w:val="修订1"/>
    <w:hidden/>
    <w:uiPriority w:val="99"/>
    <w:semiHidden/>
    <w:rPr>
      <w:kern w:val="2"/>
      <w:sz w:val="21"/>
      <w:szCs w:val="22"/>
    </w:rPr>
  </w:style>
  <w:style w:type="paragraph" w:customStyle="1" w:styleId="TAMainText">
    <w:name w:val="TA_Main_Text"/>
    <w:basedOn w:val="a"/>
    <w:link w:val="TAMainTextCharChar"/>
    <w:autoRedefine/>
    <w:rsid w:val="00A45BDE"/>
    <w:pPr>
      <w:widowControl/>
      <w:spacing w:afterLines="50" w:after="156" w:line="480" w:lineRule="auto"/>
      <w:jc w:val="center"/>
    </w:pPr>
    <w:rPr>
      <w:rFonts w:ascii="Times New Roman" w:eastAsia="宋体" w:hAnsi="Times New Roman" w:cs="Times New Roman"/>
      <w:b/>
      <w:color w:val="000000"/>
      <w:kern w:val="21"/>
      <w:sz w:val="32"/>
      <w:szCs w:val="32"/>
      <w:lang w:val="de-DE"/>
    </w:rPr>
  </w:style>
  <w:style w:type="character" w:customStyle="1" w:styleId="TAMainTextCharChar">
    <w:name w:val="TA_Main_Text Char Char"/>
    <w:link w:val="TAMainText"/>
    <w:rsid w:val="00A45BDE"/>
    <w:rPr>
      <w:rFonts w:ascii="Times New Roman" w:eastAsia="宋体" w:hAnsi="Times New Roman" w:cs="Times New Roman"/>
      <w:b/>
      <w:color w:val="000000"/>
      <w:kern w:val="21"/>
      <w:sz w:val="32"/>
      <w:szCs w:val="32"/>
      <w:lang w:val="de-DE"/>
    </w:rPr>
  </w:style>
  <w:style w:type="table" w:customStyle="1" w:styleId="af1">
    <w:name w:val="三线表"/>
    <w:basedOn w:val="a1"/>
    <w:uiPriority w:val="99"/>
    <w:rPr>
      <w:rFonts w:ascii="Times New Roman" w:eastAsia="宋体" w:hAnsi="Times New Roman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360" w:lineRule="exact"/>
        <w:jc w:val="center"/>
      </w:pPr>
      <w:rPr>
        <w:rFonts w:ascii="Times New Roman" w:eastAsia="宋体" w:hAnsi="Times New Roman"/>
        <w:b w:val="0"/>
        <w:i w:val="0"/>
        <w:sz w:val="21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51">
    <w:name w:val="无格式表格 51"/>
    <w:basedOn w:val="a1"/>
    <w:uiPriority w:val="45"/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4">
    <w:name w:val="批注文字 字符"/>
    <w:basedOn w:val="a0"/>
    <w:link w:val="a3"/>
    <w:uiPriority w:val="99"/>
  </w:style>
  <w:style w:type="character" w:customStyle="1" w:styleId="ac">
    <w:name w:val="批注主题 字符"/>
    <w:basedOn w:val="a4"/>
    <w:link w:val="ab"/>
    <w:uiPriority w:val="99"/>
    <w:semiHidden/>
    <w:rPr>
      <w:b/>
      <w:bCs/>
    </w:rPr>
  </w:style>
  <w:style w:type="paragraph" w:styleId="af2">
    <w:name w:val="Revision"/>
    <w:hidden/>
    <w:uiPriority w:val="99"/>
    <w:semiHidden/>
    <w:rsid w:val="00EF0CFE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E0C28-BC31-45A0-9FF0-E0F0201B8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6</Pages>
  <Words>583</Words>
  <Characters>3328</Characters>
  <Application>Microsoft Office Word</Application>
  <DocSecurity>0</DocSecurity>
  <Lines>27</Lines>
  <Paragraphs>7</Paragraphs>
  <ScaleCrop>false</ScaleCrop>
  <Company>Microsoft</Company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leng quan</dc:creator>
  <cp:lastModifiedBy>wenbo Guo</cp:lastModifiedBy>
  <cp:revision>71</cp:revision>
  <dcterms:created xsi:type="dcterms:W3CDTF">2024-12-23T07:51:00Z</dcterms:created>
  <dcterms:modified xsi:type="dcterms:W3CDTF">2025-07-23T06:29:00Z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eyJoZGlkIjoiYWNjZWViOGFiMjZkMTBiZDk0OTAxYmE0NjE3Y2E4MzAiLCJ1c2VySWQiOiI0OTI3NzAzNzYifQ==</vt:lpwstr>
  </property>
  <property fmtid="{D5CDD505-2E9C-101B-9397-08002B2CF9AE}" pid="3" name="KSOProductBuildVer">
    <vt:lpwstr>2052-12.1.0.20784</vt:lpwstr>
  </property>
  <property fmtid="{D5CDD505-2E9C-101B-9397-08002B2CF9AE}" pid="4" name="ICV">
    <vt:lpwstr>91B3BEFBCF8A4B87AA41E6B775DC7101_12</vt:lpwstr>
  </property>
</Properties>
</file>