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6C2FF5" w14:textId="77777777" w:rsidR="00947DAF" w:rsidRDefault="00947DAF" w:rsidP="00947DAF">
      <w:pPr>
        <w:ind w:firstLine="480"/>
        <w:jc w:val="center"/>
        <w:rPr>
          <w:rFonts w:ascii="Times New Roman" w:hAnsi="Times New Roman" w:cs="Times New Roman"/>
        </w:rPr>
      </w:pPr>
      <w:r w:rsidRPr="001037C6">
        <w:rPr>
          <w:rFonts w:ascii="Times New Roman" w:hAnsi="Times New Roman" w:cs="Times New Roman"/>
        </w:rPr>
        <w:t>Table 1</w:t>
      </w:r>
      <w:r>
        <w:rPr>
          <w:rFonts w:ascii="Times New Roman" w:hAnsi="Times New Roman" w:cs="Times New Roman"/>
        </w:rPr>
        <w:t xml:space="preserve"> </w:t>
      </w:r>
      <w:r w:rsidRPr="001037C6">
        <w:rPr>
          <w:rFonts w:ascii="Times New Roman" w:hAnsi="Times New Roman" w:cs="Times New Roman"/>
        </w:rPr>
        <w:t>Baseline data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947DAF" w:rsidRPr="00582900" w14:paraId="17B883C8" w14:textId="77777777" w:rsidTr="007E4CA5">
        <w:tc>
          <w:tcPr>
            <w:tcW w:w="2765" w:type="dxa"/>
            <w:tcBorders>
              <w:top w:val="single" w:sz="12" w:space="0" w:color="auto"/>
              <w:bottom w:val="single" w:sz="6" w:space="0" w:color="auto"/>
            </w:tcBorders>
          </w:tcPr>
          <w:p w14:paraId="39788233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6D5E07">
              <w:rPr>
                <w:rFonts w:ascii="Times New Roman" w:hAnsi="Times New Roman"/>
                <w:szCs w:val="15"/>
              </w:rPr>
              <w:t>Variables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6" w:space="0" w:color="auto"/>
            </w:tcBorders>
          </w:tcPr>
          <w:p w14:paraId="5F27C135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n</w:t>
            </w:r>
            <w:r w:rsidRPr="00582900">
              <w:rPr>
                <w:rFonts w:ascii="Times New Roman" w:hAnsi="Times New Roman"/>
                <w:szCs w:val="15"/>
              </w:rPr>
              <w:t>=6</w:t>
            </w:r>
            <w:r>
              <w:rPr>
                <w:rFonts w:ascii="Times New Roman" w:hAnsi="Times New Roman" w:hint="eastAsia"/>
                <w:szCs w:val="15"/>
              </w:rPr>
              <w:t>0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6" w:space="0" w:color="auto"/>
            </w:tcBorders>
          </w:tcPr>
          <w:p w14:paraId="132BF090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6D5E07">
              <w:rPr>
                <w:rFonts w:ascii="Times New Roman" w:hAnsi="Times New Roman"/>
                <w:szCs w:val="15"/>
              </w:rPr>
              <w:t>ercentage</w:t>
            </w:r>
          </w:p>
        </w:tc>
      </w:tr>
      <w:tr w:rsidR="00947DAF" w:rsidRPr="00582900" w14:paraId="28E6FBA7" w14:textId="77777777" w:rsidTr="007E4CA5">
        <w:tc>
          <w:tcPr>
            <w:tcW w:w="2765" w:type="dxa"/>
            <w:tcBorders>
              <w:top w:val="single" w:sz="6" w:space="0" w:color="auto"/>
            </w:tcBorders>
          </w:tcPr>
          <w:p w14:paraId="1CA43D5D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6D5E07">
              <w:rPr>
                <w:rFonts w:ascii="Times New Roman" w:hAnsi="Times New Roman"/>
                <w:szCs w:val="15"/>
              </w:rPr>
              <w:t>Age(years, mean ± SD)</w:t>
            </w:r>
          </w:p>
        </w:tc>
        <w:tc>
          <w:tcPr>
            <w:tcW w:w="2765" w:type="dxa"/>
            <w:tcBorders>
              <w:top w:val="single" w:sz="6" w:space="0" w:color="auto"/>
            </w:tcBorders>
          </w:tcPr>
          <w:p w14:paraId="63D2EAFB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5</w:t>
            </w:r>
            <w:r w:rsidRPr="00582900">
              <w:rPr>
                <w:rFonts w:ascii="Times New Roman" w:hAnsi="Times New Roman"/>
                <w:szCs w:val="15"/>
              </w:rPr>
              <w:t>9.35</w:t>
            </w:r>
            <w:r w:rsidRPr="00582900">
              <w:rPr>
                <w:rFonts w:ascii="Times New Roman" w:hAnsi="Times New Roman" w:hint="eastAsia"/>
                <w:szCs w:val="15"/>
              </w:rPr>
              <w:t>±8</w:t>
            </w:r>
            <w:r w:rsidRPr="00582900">
              <w:rPr>
                <w:rFonts w:ascii="Times New Roman" w:hAnsi="Times New Roman"/>
                <w:szCs w:val="15"/>
              </w:rPr>
              <w:t>.35</w:t>
            </w:r>
          </w:p>
        </w:tc>
        <w:tc>
          <w:tcPr>
            <w:tcW w:w="2766" w:type="dxa"/>
            <w:tcBorders>
              <w:top w:val="single" w:sz="6" w:space="0" w:color="auto"/>
            </w:tcBorders>
          </w:tcPr>
          <w:p w14:paraId="2D8D82FD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</w:tc>
      </w:tr>
      <w:tr w:rsidR="00947DAF" w:rsidRPr="00582900" w14:paraId="06A0E26B" w14:textId="77777777" w:rsidTr="007E4CA5">
        <w:tc>
          <w:tcPr>
            <w:tcW w:w="2765" w:type="dxa"/>
          </w:tcPr>
          <w:p w14:paraId="4051040B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Sex</w:t>
            </w:r>
          </w:p>
          <w:p w14:paraId="7F14F3AF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 xml:space="preserve"> </w:t>
            </w:r>
            <w:r>
              <w:rPr>
                <w:rFonts w:ascii="Times New Roman" w:hAnsi="Times New Roman"/>
                <w:szCs w:val="15"/>
              </w:rPr>
              <w:t>M</w:t>
            </w:r>
            <w:r>
              <w:rPr>
                <w:rFonts w:ascii="Times New Roman" w:hAnsi="Times New Roman" w:hint="eastAsia"/>
                <w:szCs w:val="15"/>
              </w:rPr>
              <w:t>ale</w:t>
            </w:r>
          </w:p>
          <w:p w14:paraId="61D56AAC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 xml:space="preserve"> </w:t>
            </w:r>
            <w:r>
              <w:rPr>
                <w:rFonts w:ascii="Times New Roman" w:hAnsi="Times New Roman" w:hint="eastAsia"/>
                <w:szCs w:val="15"/>
              </w:rPr>
              <w:t>Female</w:t>
            </w:r>
          </w:p>
        </w:tc>
        <w:tc>
          <w:tcPr>
            <w:tcW w:w="2765" w:type="dxa"/>
          </w:tcPr>
          <w:p w14:paraId="536A2A1D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2ADE8E60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5</w:t>
            </w:r>
            <w:r w:rsidRPr="00582900">
              <w:rPr>
                <w:rFonts w:ascii="Times New Roman" w:hAnsi="Times New Roman"/>
                <w:szCs w:val="15"/>
              </w:rPr>
              <w:t>0</w:t>
            </w:r>
          </w:p>
          <w:p w14:paraId="3708CBAC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1</w:t>
            </w:r>
            <w:r w:rsidRPr="00582900">
              <w:rPr>
                <w:rFonts w:ascii="Times New Roman" w:hAnsi="Times New Roman"/>
                <w:szCs w:val="15"/>
              </w:rPr>
              <w:t>0</w:t>
            </w:r>
          </w:p>
        </w:tc>
        <w:tc>
          <w:tcPr>
            <w:tcW w:w="2766" w:type="dxa"/>
          </w:tcPr>
          <w:p w14:paraId="677A544F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5B0137D5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8</w:t>
            </w:r>
            <w:r w:rsidRPr="00582900">
              <w:rPr>
                <w:rFonts w:ascii="Times New Roman" w:hAnsi="Times New Roman"/>
                <w:szCs w:val="15"/>
              </w:rPr>
              <w:t>3.33%</w:t>
            </w:r>
          </w:p>
          <w:p w14:paraId="58C7DE1D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/>
                <w:szCs w:val="15"/>
              </w:rPr>
              <w:t>16.67%</w:t>
            </w:r>
          </w:p>
        </w:tc>
      </w:tr>
      <w:tr w:rsidR="00947DAF" w:rsidRPr="00582900" w14:paraId="632C113C" w14:textId="77777777" w:rsidTr="007E4CA5">
        <w:tc>
          <w:tcPr>
            <w:tcW w:w="2765" w:type="dxa"/>
          </w:tcPr>
          <w:p w14:paraId="651ADB37" w14:textId="77777777" w:rsidR="00947DAF" w:rsidRPr="006D5E07" w:rsidRDefault="00947DAF" w:rsidP="007E4CA5">
            <w:pPr>
              <w:rPr>
                <w:rFonts w:ascii="Times New Roman" w:hAnsi="Times New Roman" w:cs="Times New Roman"/>
                <w:sz w:val="24"/>
              </w:rPr>
            </w:pPr>
            <w:r w:rsidRPr="006D5E07">
              <w:rPr>
                <w:rFonts w:ascii="Times New Roman" w:eastAsia="Arial" w:hAnsi="Times New Roman" w:cs="Times New Roman"/>
                <w:color w:val="000000"/>
                <w:sz w:val="24"/>
              </w:rPr>
              <w:t>Cirrhosis</w:t>
            </w:r>
          </w:p>
          <w:p w14:paraId="5258BD99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 xml:space="preserve"> </w:t>
            </w:r>
            <w:r>
              <w:rPr>
                <w:rFonts w:ascii="Times New Roman" w:hAnsi="Times New Roman" w:hint="eastAsia"/>
                <w:szCs w:val="15"/>
              </w:rPr>
              <w:t>Yes</w:t>
            </w:r>
          </w:p>
          <w:p w14:paraId="316E70A6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 xml:space="preserve"> </w:t>
            </w:r>
            <w:r>
              <w:rPr>
                <w:rFonts w:ascii="Times New Roman" w:hAnsi="Times New Roman" w:hint="eastAsia"/>
                <w:szCs w:val="15"/>
              </w:rPr>
              <w:t>No</w:t>
            </w:r>
          </w:p>
        </w:tc>
        <w:tc>
          <w:tcPr>
            <w:tcW w:w="2765" w:type="dxa"/>
          </w:tcPr>
          <w:p w14:paraId="74E45084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75F1CB57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45</w:t>
            </w:r>
          </w:p>
          <w:p w14:paraId="5812BE51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1</w:t>
            </w:r>
            <w:r>
              <w:rPr>
                <w:rFonts w:ascii="Times New Roman" w:hAnsi="Times New Roman" w:hint="eastAsia"/>
                <w:szCs w:val="15"/>
              </w:rPr>
              <w:t>5</w:t>
            </w:r>
          </w:p>
        </w:tc>
        <w:tc>
          <w:tcPr>
            <w:tcW w:w="2766" w:type="dxa"/>
          </w:tcPr>
          <w:p w14:paraId="621C110D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69C70194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7</w:t>
            </w:r>
            <w:r>
              <w:rPr>
                <w:rFonts w:ascii="Times New Roman" w:hAnsi="Times New Roman" w:hint="eastAsia"/>
                <w:szCs w:val="15"/>
              </w:rPr>
              <w:t>5.00</w:t>
            </w:r>
            <w:r w:rsidRPr="00582900">
              <w:rPr>
                <w:rFonts w:ascii="Times New Roman" w:hAnsi="Times New Roman"/>
                <w:szCs w:val="15"/>
              </w:rPr>
              <w:t>%</w:t>
            </w:r>
          </w:p>
          <w:p w14:paraId="12946D26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2</w:t>
            </w:r>
            <w:r>
              <w:rPr>
                <w:rFonts w:ascii="Times New Roman" w:hAnsi="Times New Roman" w:hint="eastAsia"/>
                <w:szCs w:val="15"/>
              </w:rPr>
              <w:t>5.00</w:t>
            </w:r>
            <w:r w:rsidRPr="00582900">
              <w:rPr>
                <w:rFonts w:ascii="Times New Roman" w:hAnsi="Times New Roman"/>
                <w:szCs w:val="15"/>
              </w:rPr>
              <w:t>%</w:t>
            </w:r>
          </w:p>
        </w:tc>
      </w:tr>
      <w:tr w:rsidR="00947DAF" w:rsidRPr="00582900" w14:paraId="033A5F98" w14:textId="77777777" w:rsidTr="007E4CA5">
        <w:tc>
          <w:tcPr>
            <w:tcW w:w="2765" w:type="dxa"/>
          </w:tcPr>
          <w:p w14:paraId="2C9E211C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HBV</w:t>
            </w:r>
          </w:p>
          <w:p w14:paraId="496901BE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 xml:space="preserve"> </w:t>
            </w:r>
            <w:r>
              <w:rPr>
                <w:rFonts w:ascii="Times New Roman" w:hAnsi="Times New Roman" w:hint="eastAsia"/>
                <w:szCs w:val="15"/>
              </w:rPr>
              <w:t>Yes</w:t>
            </w:r>
          </w:p>
          <w:p w14:paraId="5C74B64E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 xml:space="preserve"> </w:t>
            </w:r>
            <w:r>
              <w:rPr>
                <w:rFonts w:ascii="Times New Roman" w:hAnsi="Times New Roman" w:hint="eastAsia"/>
                <w:szCs w:val="15"/>
              </w:rPr>
              <w:t>No</w:t>
            </w:r>
          </w:p>
          <w:p w14:paraId="0482B7D7" w14:textId="77777777" w:rsidR="00947DAF" w:rsidRDefault="00947DAF" w:rsidP="007E4CA5">
            <w:pPr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ALBI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Grade</w:t>
            </w:r>
          </w:p>
          <w:p w14:paraId="25D35CFE" w14:textId="77777777" w:rsidR="00947DAF" w:rsidRDefault="00947DAF" w:rsidP="007E4CA5">
            <w:pPr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 w:hint="eastAsia"/>
                <w:color w:val="000000"/>
                <w:szCs w:val="21"/>
              </w:rPr>
              <w:t>1</w:t>
            </w:r>
          </w:p>
          <w:p w14:paraId="38A3445B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eastAsia="Arial" w:hAnsi="Times New Roman" w:cs="Times New Roman" w:hint="eastAsia"/>
                <w:color w:val="000000"/>
                <w:szCs w:val="21"/>
              </w:rPr>
              <w:t>2</w:t>
            </w:r>
          </w:p>
          <w:p w14:paraId="6A8226DB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AFP</w:t>
            </w:r>
            <w:r>
              <w:rPr>
                <w:rFonts w:ascii="Times New Roman" w:hAnsi="Times New Roman" w:hint="eastAsia"/>
                <w:szCs w:val="15"/>
              </w:rPr>
              <w:t>（ng/ml）</w:t>
            </w:r>
          </w:p>
          <w:p w14:paraId="1E198A8F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&lt;</w:t>
            </w:r>
            <w:r w:rsidRPr="00582900">
              <w:rPr>
                <w:rFonts w:ascii="Times New Roman" w:hAnsi="Times New Roman"/>
                <w:szCs w:val="15"/>
              </w:rPr>
              <w:t>200</w:t>
            </w:r>
          </w:p>
          <w:p w14:paraId="54E5521C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≥2</w:t>
            </w:r>
            <w:r w:rsidRPr="00582900">
              <w:rPr>
                <w:rFonts w:ascii="Times New Roman" w:hAnsi="Times New Roman"/>
                <w:szCs w:val="15"/>
              </w:rPr>
              <w:t>00</w:t>
            </w:r>
          </w:p>
          <w:p w14:paraId="7C8BE4EB" w14:textId="77777777" w:rsidR="00947DAF" w:rsidRPr="006D5E07" w:rsidRDefault="00947DAF" w:rsidP="007E4CA5">
            <w:pPr>
              <w:wordWrap w:val="0"/>
              <w:spacing w:line="360" w:lineRule="auto"/>
              <w:rPr>
                <w:rFonts w:ascii="Times New Roman" w:hAnsi="Times New Roman"/>
                <w:szCs w:val="15"/>
              </w:rPr>
            </w:pPr>
            <w:r w:rsidRPr="006D5E07">
              <w:rPr>
                <w:rFonts w:ascii="Times New Roman" w:hAnsi="Times New Roman"/>
                <w:szCs w:val="15"/>
              </w:rPr>
              <w:t>LiverFunctionIndicato</w:t>
            </w:r>
            <w:r>
              <w:rPr>
                <w:rFonts w:ascii="Times New Roman" w:hAnsi="Times New Roman" w:hint="eastAsia"/>
                <w:szCs w:val="15"/>
              </w:rPr>
              <w:t>r</w:t>
            </w:r>
            <w:r w:rsidRPr="006D5E07">
              <w:rPr>
                <w:rFonts w:ascii="Times New Roman" w:hAnsi="Times New Roman"/>
                <w:szCs w:val="15"/>
              </w:rPr>
              <w:t>s</w:t>
            </w:r>
          </w:p>
          <w:p w14:paraId="1DDA0907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AST（U</w:t>
            </w:r>
            <w:r w:rsidRPr="00582900">
              <w:rPr>
                <w:rFonts w:ascii="Times New Roman" w:hAnsi="Times New Roman"/>
                <w:szCs w:val="15"/>
              </w:rPr>
              <w:t>/</w:t>
            </w:r>
            <w:r w:rsidRPr="00582900">
              <w:rPr>
                <w:rFonts w:ascii="Times New Roman" w:hAnsi="Times New Roman" w:hint="eastAsia"/>
                <w:szCs w:val="15"/>
              </w:rPr>
              <w:t>L）</w:t>
            </w:r>
          </w:p>
          <w:p w14:paraId="50991C8C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ALT（U</w:t>
            </w:r>
            <w:r w:rsidRPr="00582900">
              <w:rPr>
                <w:rFonts w:ascii="Times New Roman" w:hAnsi="Times New Roman"/>
                <w:szCs w:val="15"/>
              </w:rPr>
              <w:t>/</w:t>
            </w:r>
            <w:r w:rsidRPr="00582900">
              <w:rPr>
                <w:rFonts w:ascii="Times New Roman" w:hAnsi="Times New Roman" w:hint="eastAsia"/>
                <w:szCs w:val="15"/>
              </w:rPr>
              <w:t>L）</w:t>
            </w:r>
          </w:p>
          <w:p w14:paraId="1CE8F9E2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TBIL（</w:t>
            </w:r>
            <w:r w:rsidRPr="00582900">
              <w:rPr>
                <w:rFonts w:ascii="Times New Roman" w:hAnsi="Times New Roman"/>
                <w:szCs w:val="15"/>
              </w:rPr>
              <w:t>μmol/L</w:t>
            </w:r>
            <w:r w:rsidRPr="00582900">
              <w:rPr>
                <w:rFonts w:ascii="Times New Roman" w:hAnsi="Times New Roman" w:hint="eastAsia"/>
                <w:szCs w:val="15"/>
              </w:rPr>
              <w:t>）</w:t>
            </w:r>
          </w:p>
          <w:p w14:paraId="30C71078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ALB（g</w:t>
            </w:r>
            <w:r w:rsidRPr="00582900">
              <w:rPr>
                <w:rFonts w:ascii="Times New Roman" w:hAnsi="Times New Roman"/>
                <w:szCs w:val="15"/>
              </w:rPr>
              <w:t>/</w:t>
            </w:r>
            <w:r w:rsidRPr="00582900">
              <w:rPr>
                <w:rFonts w:ascii="Times New Roman" w:hAnsi="Times New Roman" w:hint="eastAsia"/>
                <w:szCs w:val="15"/>
              </w:rPr>
              <w:t>L）</w:t>
            </w:r>
          </w:p>
        </w:tc>
        <w:tc>
          <w:tcPr>
            <w:tcW w:w="2765" w:type="dxa"/>
          </w:tcPr>
          <w:p w14:paraId="5FCF9C5D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3AAE94A5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48</w:t>
            </w:r>
          </w:p>
          <w:p w14:paraId="56895741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12</w:t>
            </w:r>
          </w:p>
          <w:p w14:paraId="6DE5463B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0FC43BAC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23</w:t>
            </w:r>
          </w:p>
          <w:p w14:paraId="7632013C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37</w:t>
            </w:r>
          </w:p>
          <w:p w14:paraId="77664D22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2AAA18C0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47</w:t>
            </w:r>
          </w:p>
          <w:p w14:paraId="5A8439EB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1</w:t>
            </w:r>
            <w:r>
              <w:rPr>
                <w:rFonts w:ascii="Times New Roman" w:hAnsi="Times New Roman" w:hint="eastAsia"/>
                <w:szCs w:val="15"/>
              </w:rPr>
              <w:t>3</w:t>
            </w:r>
          </w:p>
          <w:p w14:paraId="1DAEC0BE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542500BB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3</w:t>
            </w:r>
            <w:r w:rsidRPr="00582900">
              <w:rPr>
                <w:rFonts w:ascii="Times New Roman" w:hAnsi="Times New Roman"/>
                <w:szCs w:val="15"/>
              </w:rPr>
              <w:t>4.26</w:t>
            </w:r>
            <w:r w:rsidRPr="00582900">
              <w:rPr>
                <w:rFonts w:ascii="Times New Roman" w:hAnsi="Times New Roman" w:hint="eastAsia"/>
                <w:szCs w:val="15"/>
              </w:rPr>
              <w:t>（2</w:t>
            </w:r>
            <w:r w:rsidRPr="00582900">
              <w:rPr>
                <w:rFonts w:ascii="Times New Roman" w:hAnsi="Times New Roman"/>
                <w:szCs w:val="15"/>
              </w:rPr>
              <w:t>1.75</w:t>
            </w:r>
            <w:r w:rsidRPr="00582900">
              <w:rPr>
                <w:rFonts w:ascii="Times New Roman" w:hAnsi="Times New Roman" w:hint="eastAsia"/>
                <w:szCs w:val="15"/>
              </w:rPr>
              <w:t>，3</w:t>
            </w:r>
            <w:r w:rsidRPr="00582900">
              <w:rPr>
                <w:rFonts w:ascii="Times New Roman" w:hAnsi="Times New Roman"/>
                <w:szCs w:val="15"/>
              </w:rPr>
              <w:t>8.15</w:t>
            </w:r>
            <w:r w:rsidRPr="00582900">
              <w:rPr>
                <w:rFonts w:ascii="Times New Roman" w:hAnsi="Times New Roman" w:hint="eastAsia"/>
                <w:szCs w:val="15"/>
              </w:rPr>
              <w:t>）</w:t>
            </w:r>
          </w:p>
          <w:p w14:paraId="2A99D941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3</w:t>
            </w:r>
            <w:r w:rsidRPr="00582900">
              <w:rPr>
                <w:rFonts w:ascii="Times New Roman" w:hAnsi="Times New Roman"/>
                <w:szCs w:val="15"/>
              </w:rPr>
              <w:t>3.38</w:t>
            </w:r>
            <w:r w:rsidRPr="00582900">
              <w:rPr>
                <w:rFonts w:ascii="Times New Roman" w:hAnsi="Times New Roman" w:hint="eastAsia"/>
                <w:szCs w:val="15"/>
              </w:rPr>
              <w:t>（1</w:t>
            </w:r>
            <w:r w:rsidRPr="00582900">
              <w:rPr>
                <w:rFonts w:ascii="Times New Roman" w:hAnsi="Times New Roman"/>
                <w:szCs w:val="15"/>
              </w:rPr>
              <w:t>7.35</w:t>
            </w:r>
            <w:r w:rsidRPr="00582900">
              <w:rPr>
                <w:rFonts w:ascii="Times New Roman" w:hAnsi="Times New Roman" w:hint="eastAsia"/>
                <w:szCs w:val="15"/>
              </w:rPr>
              <w:t>，3</w:t>
            </w:r>
            <w:r w:rsidRPr="00582900">
              <w:rPr>
                <w:rFonts w:ascii="Times New Roman" w:hAnsi="Times New Roman"/>
                <w:szCs w:val="15"/>
              </w:rPr>
              <w:t>2.95</w:t>
            </w:r>
            <w:r w:rsidRPr="00582900">
              <w:rPr>
                <w:rFonts w:ascii="Times New Roman" w:hAnsi="Times New Roman" w:hint="eastAsia"/>
                <w:szCs w:val="15"/>
              </w:rPr>
              <w:t>）</w:t>
            </w:r>
          </w:p>
          <w:p w14:paraId="6B306BDA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2</w:t>
            </w:r>
            <w:r w:rsidRPr="00582900">
              <w:rPr>
                <w:rFonts w:ascii="Times New Roman" w:hAnsi="Times New Roman"/>
                <w:szCs w:val="15"/>
              </w:rPr>
              <w:t>1.23</w:t>
            </w:r>
            <w:r w:rsidRPr="00582900">
              <w:rPr>
                <w:rFonts w:ascii="Times New Roman" w:hAnsi="Times New Roman" w:hint="eastAsia"/>
                <w:szCs w:val="15"/>
              </w:rPr>
              <w:t>（1</w:t>
            </w:r>
            <w:r w:rsidRPr="00582900">
              <w:rPr>
                <w:rFonts w:ascii="Times New Roman" w:hAnsi="Times New Roman"/>
                <w:szCs w:val="15"/>
              </w:rPr>
              <w:t>3.90</w:t>
            </w:r>
            <w:r w:rsidRPr="00582900">
              <w:rPr>
                <w:rFonts w:ascii="Times New Roman" w:hAnsi="Times New Roman" w:hint="eastAsia"/>
                <w:szCs w:val="15"/>
              </w:rPr>
              <w:t>，3</w:t>
            </w:r>
            <w:r w:rsidRPr="00582900">
              <w:rPr>
                <w:rFonts w:ascii="Times New Roman" w:hAnsi="Times New Roman"/>
                <w:szCs w:val="15"/>
              </w:rPr>
              <w:t>6.55</w:t>
            </w:r>
            <w:r w:rsidRPr="00582900">
              <w:rPr>
                <w:rFonts w:ascii="Times New Roman" w:hAnsi="Times New Roman" w:hint="eastAsia"/>
                <w:szCs w:val="15"/>
              </w:rPr>
              <w:t>）</w:t>
            </w:r>
          </w:p>
          <w:p w14:paraId="3BA670D9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4</w:t>
            </w:r>
            <w:r w:rsidRPr="00582900">
              <w:rPr>
                <w:rFonts w:ascii="Times New Roman" w:hAnsi="Times New Roman"/>
                <w:szCs w:val="15"/>
              </w:rPr>
              <w:t>0.43</w:t>
            </w:r>
            <w:r w:rsidRPr="00582900">
              <w:rPr>
                <w:rFonts w:ascii="Times New Roman" w:hAnsi="Times New Roman" w:hint="eastAsia"/>
                <w:szCs w:val="15"/>
              </w:rPr>
              <w:t>（3</w:t>
            </w:r>
            <w:r w:rsidRPr="00582900">
              <w:rPr>
                <w:rFonts w:ascii="Times New Roman" w:hAnsi="Times New Roman"/>
                <w:szCs w:val="15"/>
              </w:rPr>
              <w:t>6.55</w:t>
            </w:r>
            <w:r w:rsidRPr="00582900">
              <w:rPr>
                <w:rFonts w:ascii="Times New Roman" w:hAnsi="Times New Roman" w:hint="eastAsia"/>
                <w:szCs w:val="15"/>
              </w:rPr>
              <w:t>，4</w:t>
            </w:r>
            <w:r w:rsidRPr="00582900">
              <w:rPr>
                <w:rFonts w:ascii="Times New Roman" w:hAnsi="Times New Roman"/>
                <w:szCs w:val="15"/>
              </w:rPr>
              <w:t>3.80</w:t>
            </w:r>
            <w:r w:rsidRPr="00582900">
              <w:rPr>
                <w:rFonts w:ascii="Times New Roman" w:hAnsi="Times New Roman" w:hint="eastAsia"/>
                <w:szCs w:val="15"/>
              </w:rPr>
              <w:t>）</w:t>
            </w:r>
          </w:p>
        </w:tc>
        <w:tc>
          <w:tcPr>
            <w:tcW w:w="2766" w:type="dxa"/>
          </w:tcPr>
          <w:p w14:paraId="7B4408F9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7C1937FB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8</w:t>
            </w:r>
            <w:r>
              <w:rPr>
                <w:rFonts w:ascii="Times New Roman" w:hAnsi="Times New Roman" w:hint="eastAsia"/>
                <w:szCs w:val="15"/>
              </w:rPr>
              <w:t>0.00</w:t>
            </w:r>
            <w:r w:rsidRPr="00582900">
              <w:rPr>
                <w:rFonts w:ascii="Times New Roman" w:hAnsi="Times New Roman"/>
                <w:szCs w:val="15"/>
              </w:rPr>
              <w:t>%</w:t>
            </w:r>
          </w:p>
          <w:p w14:paraId="6E859E61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20.00</w:t>
            </w:r>
            <w:r w:rsidRPr="00582900">
              <w:rPr>
                <w:rFonts w:ascii="Times New Roman" w:hAnsi="Times New Roman"/>
                <w:szCs w:val="15"/>
              </w:rPr>
              <w:t>%</w:t>
            </w:r>
          </w:p>
          <w:p w14:paraId="1719D55E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551B40CD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38.33%</w:t>
            </w:r>
          </w:p>
          <w:p w14:paraId="1191E785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61.67%</w:t>
            </w:r>
          </w:p>
          <w:p w14:paraId="256B9423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2B1ECCBF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7</w:t>
            </w:r>
            <w:r>
              <w:rPr>
                <w:rFonts w:ascii="Times New Roman" w:hAnsi="Times New Roman" w:hint="eastAsia"/>
                <w:szCs w:val="15"/>
              </w:rPr>
              <w:t>8.33</w:t>
            </w:r>
            <w:r w:rsidRPr="00582900">
              <w:rPr>
                <w:rFonts w:ascii="Times New Roman" w:hAnsi="Times New Roman"/>
                <w:szCs w:val="15"/>
              </w:rPr>
              <w:t>%</w:t>
            </w:r>
          </w:p>
          <w:p w14:paraId="57A1808B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21.67</w:t>
            </w:r>
            <w:r w:rsidRPr="00582900">
              <w:rPr>
                <w:rFonts w:ascii="Times New Roman" w:hAnsi="Times New Roman"/>
                <w:szCs w:val="15"/>
              </w:rPr>
              <w:t>%</w:t>
            </w:r>
          </w:p>
          <w:p w14:paraId="69CD476F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</w:tc>
      </w:tr>
      <w:tr w:rsidR="00947DAF" w:rsidRPr="00582900" w14:paraId="25805A39" w14:textId="77777777" w:rsidTr="007E4CA5">
        <w:tc>
          <w:tcPr>
            <w:tcW w:w="2765" w:type="dxa"/>
          </w:tcPr>
          <w:p w14:paraId="7171FDC4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BCLC</w:t>
            </w:r>
          </w:p>
          <w:p w14:paraId="3D214736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 xml:space="preserve"> A</w:t>
            </w:r>
          </w:p>
          <w:p w14:paraId="40B5A887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 xml:space="preserve"> B</w:t>
            </w:r>
          </w:p>
        </w:tc>
        <w:tc>
          <w:tcPr>
            <w:tcW w:w="2765" w:type="dxa"/>
          </w:tcPr>
          <w:p w14:paraId="140F0894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1FC8DED3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5</w:t>
            </w:r>
            <w:r>
              <w:rPr>
                <w:rFonts w:ascii="Times New Roman" w:hAnsi="Times New Roman" w:hint="eastAsia"/>
                <w:szCs w:val="15"/>
              </w:rPr>
              <w:t>2</w:t>
            </w:r>
          </w:p>
          <w:p w14:paraId="7818FBF2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8</w:t>
            </w:r>
          </w:p>
        </w:tc>
        <w:tc>
          <w:tcPr>
            <w:tcW w:w="2766" w:type="dxa"/>
          </w:tcPr>
          <w:p w14:paraId="71867510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4E45D448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86.67</w:t>
            </w:r>
            <w:r w:rsidRPr="00582900">
              <w:rPr>
                <w:rFonts w:ascii="Times New Roman" w:hAnsi="Times New Roman"/>
                <w:szCs w:val="15"/>
              </w:rPr>
              <w:t>%</w:t>
            </w:r>
          </w:p>
          <w:p w14:paraId="67EDB687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13.33</w:t>
            </w:r>
            <w:r w:rsidRPr="00582900">
              <w:rPr>
                <w:rFonts w:ascii="Times New Roman" w:hAnsi="Times New Roman"/>
                <w:szCs w:val="15"/>
              </w:rPr>
              <w:t>%</w:t>
            </w:r>
          </w:p>
        </w:tc>
      </w:tr>
      <w:tr w:rsidR="00947DAF" w:rsidRPr="00582900" w14:paraId="7E880C5E" w14:textId="77777777" w:rsidTr="007E4CA5">
        <w:tc>
          <w:tcPr>
            <w:tcW w:w="2765" w:type="dxa"/>
            <w:tcBorders>
              <w:bottom w:val="single" w:sz="12" w:space="0" w:color="auto"/>
            </w:tcBorders>
          </w:tcPr>
          <w:p w14:paraId="4811F5E1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741282EA" w14:textId="77777777" w:rsidR="00947DAF" w:rsidRPr="006D5E07" w:rsidRDefault="00947DAF" w:rsidP="007E4CA5">
            <w:pPr>
              <w:wordWrap w:val="0"/>
              <w:spacing w:line="360" w:lineRule="auto"/>
              <w:rPr>
                <w:rFonts w:ascii="Times New Roman" w:hAnsi="Times New Roman"/>
                <w:szCs w:val="15"/>
              </w:rPr>
            </w:pPr>
            <w:r w:rsidRPr="006D5E07">
              <w:rPr>
                <w:rFonts w:ascii="Times New Roman" w:hAnsi="Times New Roman"/>
                <w:szCs w:val="15"/>
              </w:rPr>
              <w:t>Tumor diameter</w:t>
            </w:r>
          </w:p>
          <w:p w14:paraId="05354478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 xml:space="preserve"> </w:t>
            </w:r>
            <w:r w:rsidRPr="00582900">
              <w:rPr>
                <w:rFonts w:ascii="Times New Roman" w:hAnsi="Times New Roman"/>
                <w:szCs w:val="15"/>
              </w:rPr>
              <w:t>&lt;2cm</w:t>
            </w:r>
          </w:p>
          <w:p w14:paraId="67907400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 xml:space="preserve"> ≥2cm,＜3cm</w:t>
            </w:r>
          </w:p>
          <w:p w14:paraId="2BBF1DFC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6D5E07">
              <w:rPr>
                <w:rFonts w:ascii="Times New Roman" w:hAnsi="Times New Roman"/>
                <w:szCs w:val="15"/>
              </w:rPr>
              <w:t>Distance</w:t>
            </w:r>
            <w:r w:rsidRPr="006D5E07">
              <w:rPr>
                <w:rFonts w:ascii="Times New Roman" w:hAnsi="Times New Roman" w:hint="eastAsia"/>
                <w:szCs w:val="15"/>
              </w:rPr>
              <w:t xml:space="preserve"> </w:t>
            </w:r>
            <w:r w:rsidRPr="006D5E07">
              <w:rPr>
                <w:rFonts w:ascii="Times New Roman" w:hAnsi="Times New Roman"/>
                <w:szCs w:val="15"/>
              </w:rPr>
              <w:t>from</w:t>
            </w:r>
            <w:r w:rsidRPr="006D5E07">
              <w:rPr>
                <w:rFonts w:ascii="Times New Roman" w:hAnsi="Times New Roman" w:hint="eastAsia"/>
                <w:szCs w:val="15"/>
              </w:rPr>
              <w:t xml:space="preserve"> </w:t>
            </w:r>
            <w:r w:rsidRPr="006D5E07">
              <w:rPr>
                <w:rFonts w:ascii="Times New Roman" w:hAnsi="Times New Roman"/>
                <w:szCs w:val="15"/>
              </w:rPr>
              <w:t>Lesion</w:t>
            </w:r>
            <w:r w:rsidRPr="006D5E07">
              <w:rPr>
                <w:rFonts w:ascii="Times New Roman" w:hAnsi="Times New Roman" w:hint="eastAsia"/>
                <w:szCs w:val="15"/>
              </w:rPr>
              <w:t xml:space="preserve"> </w:t>
            </w:r>
            <w:r w:rsidRPr="006D5E07">
              <w:rPr>
                <w:rFonts w:ascii="Times New Roman" w:hAnsi="Times New Roman"/>
                <w:szCs w:val="15"/>
              </w:rPr>
              <w:t>toMajor</w:t>
            </w:r>
            <w:r>
              <w:rPr>
                <w:rFonts w:ascii="Times New Roman" w:hAnsi="Times New Roman" w:hint="eastAsia"/>
                <w:szCs w:val="15"/>
              </w:rPr>
              <w:t xml:space="preserve"> </w:t>
            </w:r>
            <w:r w:rsidRPr="006D5E07">
              <w:rPr>
                <w:rFonts w:ascii="Times New Roman" w:hAnsi="Times New Roman"/>
                <w:szCs w:val="15"/>
              </w:rPr>
              <w:t>Vessel</w:t>
            </w:r>
          </w:p>
          <w:p w14:paraId="5DEE1B4C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&gt;1cm</w:t>
            </w:r>
          </w:p>
          <w:p w14:paraId="129A08C8" w14:textId="77777777" w:rsidR="00947DAF" w:rsidRDefault="00947DAF" w:rsidP="007E4CA5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≤1cm</w:t>
            </w:r>
          </w:p>
          <w:p w14:paraId="3A4F8FC9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6D5E07">
              <w:rPr>
                <w:rFonts w:ascii="Times New Roman" w:hAnsi="Times New Roman"/>
                <w:szCs w:val="15"/>
              </w:rPr>
              <w:t>Distance</w:t>
            </w:r>
            <w:r w:rsidRPr="006D5E07">
              <w:rPr>
                <w:rFonts w:ascii="Times New Roman" w:hAnsi="Times New Roman" w:hint="eastAsia"/>
                <w:szCs w:val="15"/>
              </w:rPr>
              <w:t xml:space="preserve"> </w:t>
            </w:r>
            <w:r w:rsidRPr="006D5E07">
              <w:rPr>
                <w:rFonts w:ascii="Times New Roman" w:hAnsi="Times New Roman"/>
                <w:szCs w:val="15"/>
              </w:rPr>
              <w:t>from</w:t>
            </w:r>
            <w:r w:rsidRPr="006D5E07">
              <w:rPr>
                <w:rFonts w:ascii="Times New Roman" w:hAnsi="Times New Roman" w:hint="eastAsia"/>
                <w:szCs w:val="15"/>
              </w:rPr>
              <w:t xml:space="preserve"> </w:t>
            </w:r>
            <w:r w:rsidRPr="006D5E07">
              <w:rPr>
                <w:rFonts w:ascii="Times New Roman" w:hAnsi="Times New Roman"/>
                <w:szCs w:val="15"/>
              </w:rPr>
              <w:t>Lesion</w:t>
            </w:r>
            <w:r w:rsidRPr="006D5E07">
              <w:rPr>
                <w:rFonts w:ascii="Times New Roman" w:hAnsi="Times New Roman" w:hint="eastAsia"/>
                <w:szCs w:val="15"/>
              </w:rPr>
              <w:t xml:space="preserve"> </w:t>
            </w:r>
            <w:r w:rsidRPr="006D5E07">
              <w:rPr>
                <w:rFonts w:ascii="Times New Roman" w:hAnsi="Times New Roman"/>
                <w:szCs w:val="15"/>
              </w:rPr>
              <w:t>to</w:t>
            </w:r>
            <w:r w:rsidRPr="006D5E07">
              <w:rPr>
                <w:rFonts w:ascii="Times New Roman" w:hAnsi="Times New Roman" w:hint="eastAsia"/>
                <w:szCs w:val="15"/>
              </w:rPr>
              <w:t xml:space="preserve"> </w:t>
            </w:r>
            <w:r w:rsidRPr="006D5E07">
              <w:rPr>
                <w:rFonts w:ascii="Times New Roman" w:hAnsi="Times New Roman"/>
                <w:szCs w:val="15"/>
              </w:rPr>
              <w:t>Liver</w:t>
            </w:r>
            <w:r w:rsidRPr="006D5E07">
              <w:rPr>
                <w:rFonts w:ascii="Times New Roman" w:hAnsi="Times New Roman" w:hint="eastAsia"/>
                <w:szCs w:val="15"/>
              </w:rPr>
              <w:t xml:space="preserve"> </w:t>
            </w:r>
            <w:r w:rsidRPr="006D5E07">
              <w:rPr>
                <w:rFonts w:ascii="Times New Roman" w:hAnsi="Times New Roman"/>
                <w:szCs w:val="15"/>
              </w:rPr>
              <w:t>Capsule</w:t>
            </w:r>
          </w:p>
          <w:p w14:paraId="194BF587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&gt;1cm</w:t>
            </w:r>
          </w:p>
          <w:p w14:paraId="1216F7EA" w14:textId="77777777" w:rsidR="00947DAF" w:rsidRPr="006D5E07" w:rsidRDefault="00947DAF" w:rsidP="007E4CA5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≤1cm</w:t>
            </w:r>
          </w:p>
        </w:tc>
        <w:tc>
          <w:tcPr>
            <w:tcW w:w="2765" w:type="dxa"/>
            <w:tcBorders>
              <w:bottom w:val="single" w:sz="12" w:space="0" w:color="auto"/>
            </w:tcBorders>
          </w:tcPr>
          <w:p w14:paraId="16318482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04B5210F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33C1E7E9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35</w:t>
            </w:r>
          </w:p>
          <w:p w14:paraId="30EA969C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25</w:t>
            </w:r>
          </w:p>
          <w:p w14:paraId="32A0A4A8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57D98D88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501785B4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18</w:t>
            </w:r>
          </w:p>
          <w:p w14:paraId="3171286D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42</w:t>
            </w:r>
          </w:p>
          <w:p w14:paraId="5D28B5DD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7DD5B812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0B03941C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25</w:t>
            </w:r>
          </w:p>
          <w:p w14:paraId="2355BC88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35</w:t>
            </w:r>
          </w:p>
        </w:tc>
        <w:tc>
          <w:tcPr>
            <w:tcW w:w="2766" w:type="dxa"/>
            <w:tcBorders>
              <w:bottom w:val="single" w:sz="12" w:space="0" w:color="auto"/>
            </w:tcBorders>
          </w:tcPr>
          <w:p w14:paraId="2B2E7663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30808AA8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4E542EF0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 w:rsidRPr="00582900">
              <w:rPr>
                <w:rFonts w:ascii="Times New Roman" w:hAnsi="Times New Roman" w:hint="eastAsia"/>
                <w:szCs w:val="15"/>
              </w:rPr>
              <w:t>5</w:t>
            </w:r>
            <w:r>
              <w:rPr>
                <w:rFonts w:ascii="Times New Roman" w:hAnsi="Times New Roman" w:hint="eastAsia"/>
                <w:szCs w:val="15"/>
              </w:rPr>
              <w:t>8.33</w:t>
            </w:r>
            <w:r w:rsidRPr="00582900">
              <w:rPr>
                <w:rFonts w:ascii="Times New Roman" w:hAnsi="Times New Roman"/>
                <w:szCs w:val="15"/>
              </w:rPr>
              <w:t>%</w:t>
            </w:r>
          </w:p>
          <w:p w14:paraId="0E999A36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41.67</w:t>
            </w:r>
            <w:r w:rsidRPr="00582900">
              <w:rPr>
                <w:rFonts w:ascii="Times New Roman" w:hAnsi="Times New Roman"/>
                <w:szCs w:val="15"/>
              </w:rPr>
              <w:t>%</w:t>
            </w:r>
          </w:p>
          <w:p w14:paraId="35BDC81C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4CB2A061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7BBF8AA4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30.00</w:t>
            </w:r>
            <w:r w:rsidRPr="00582900">
              <w:rPr>
                <w:rFonts w:ascii="Times New Roman" w:hAnsi="Times New Roman"/>
                <w:szCs w:val="15"/>
              </w:rPr>
              <w:t>%</w:t>
            </w:r>
          </w:p>
          <w:p w14:paraId="7E36BADF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70.00</w:t>
            </w:r>
            <w:r w:rsidRPr="00582900">
              <w:rPr>
                <w:rFonts w:ascii="Times New Roman" w:hAnsi="Times New Roman"/>
                <w:szCs w:val="15"/>
              </w:rPr>
              <w:t>%</w:t>
            </w:r>
          </w:p>
          <w:p w14:paraId="14AC029D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25ECEF6B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</w:p>
          <w:p w14:paraId="0DA9A00F" w14:textId="77777777" w:rsidR="00947DAF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41.67%</w:t>
            </w:r>
          </w:p>
          <w:p w14:paraId="3F6E1E2A" w14:textId="77777777" w:rsidR="00947DAF" w:rsidRPr="00582900" w:rsidRDefault="00947DAF" w:rsidP="007E4CA5">
            <w:pPr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58.33%</w:t>
            </w:r>
          </w:p>
        </w:tc>
      </w:tr>
    </w:tbl>
    <w:p w14:paraId="1F8958C4" w14:textId="77777777" w:rsidR="00947DAF" w:rsidRDefault="00947DAF" w:rsidP="00947DAF"/>
    <w:p w14:paraId="731F07AE" w14:textId="77777777" w:rsidR="00947DAF" w:rsidRPr="005460C9" w:rsidRDefault="00947DAF" w:rsidP="00947DAF"/>
    <w:p w14:paraId="08768C0F" w14:textId="77777777" w:rsidR="00947DAF" w:rsidRPr="003B052F" w:rsidRDefault="00947DAF" w:rsidP="00947DAF">
      <w:pPr>
        <w:jc w:val="center"/>
        <w:rPr>
          <w:rFonts w:ascii="Times New Roman" w:hAnsi="Times New Roman" w:cs="Times New Roman"/>
          <w:szCs w:val="21"/>
        </w:rPr>
      </w:pPr>
      <w:r w:rsidRPr="003B052F">
        <w:rPr>
          <w:rFonts w:ascii="Times New Roman" w:hAnsi="Times New Roman" w:cs="Times New Roman"/>
          <w:szCs w:val="21"/>
        </w:rPr>
        <w:t>Table 2 Results of unifactorial and multifactorial analysis of progression-free survival</w:t>
      </w:r>
    </w:p>
    <w:tbl>
      <w:tblPr>
        <w:tblW w:w="4998" w:type="pct"/>
        <w:tblLook w:val="04A0" w:firstRow="1" w:lastRow="0" w:firstColumn="1" w:lastColumn="0" w:noHBand="0" w:noVBand="1"/>
      </w:tblPr>
      <w:tblGrid>
        <w:gridCol w:w="2793"/>
        <w:gridCol w:w="1459"/>
        <w:gridCol w:w="1093"/>
        <w:gridCol w:w="2000"/>
        <w:gridCol w:w="2011"/>
      </w:tblGrid>
      <w:tr w:rsidR="00947DAF" w:rsidRPr="003B052F" w14:paraId="28F21BCD" w14:textId="77777777" w:rsidTr="007E4CA5">
        <w:trPr>
          <w:tblHeader/>
        </w:trPr>
        <w:tc>
          <w:tcPr>
            <w:tcW w:w="2293" w:type="pct"/>
            <w:gridSpan w:val="2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7DA04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Variables</w:t>
            </w:r>
          </w:p>
        </w:tc>
        <w:tc>
          <w:tcPr>
            <w:tcW w:w="543" w:type="pct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398A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all</w:t>
            </w:r>
          </w:p>
        </w:tc>
        <w:tc>
          <w:tcPr>
            <w:tcW w:w="1079" w:type="pct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335C6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HR (univariable)</w:t>
            </w:r>
          </w:p>
        </w:tc>
        <w:tc>
          <w:tcPr>
            <w:tcW w:w="1085" w:type="pct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2CC3D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HR (multivariable)</w:t>
            </w:r>
          </w:p>
        </w:tc>
      </w:tr>
      <w:tr w:rsidR="00947DAF" w:rsidRPr="003B052F" w14:paraId="5E1C500B" w14:textId="77777777" w:rsidTr="007E4CA5">
        <w:trPr>
          <w:trHeight w:val="1011"/>
        </w:trPr>
        <w:tc>
          <w:tcPr>
            <w:tcW w:w="1503" w:type="pc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1409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Sex</w:t>
            </w:r>
          </w:p>
        </w:tc>
        <w:tc>
          <w:tcPr>
            <w:tcW w:w="790" w:type="pc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6E43F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female</w:t>
            </w:r>
          </w:p>
        </w:tc>
        <w:tc>
          <w:tcPr>
            <w:tcW w:w="543" w:type="pc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F428C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10 (16.7%)</w:t>
            </w:r>
          </w:p>
        </w:tc>
        <w:tc>
          <w:tcPr>
            <w:tcW w:w="1079" w:type="pc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8998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59685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6E1059DA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7AD34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CA3B9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male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19F3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50 (83.3%)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4CA0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1.73 (0.50-5.96,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386)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672D6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519D1F82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3DF6F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Age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F53B5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hAnsi="Times New Roman" w:cs="Times New Roman"/>
                <w:szCs w:val="21"/>
              </w:rPr>
              <w:t>&lt;60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B0AF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 xml:space="preserve">26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lastRenderedPageBreak/>
              <w:t>(43.3%)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F7E43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BD1D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77F8F4F0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E9D3D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2ECEC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hAnsi="Times New Roman" w:cs="Times New Roman"/>
                <w:szCs w:val="21"/>
              </w:rPr>
              <w:t>≥60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809AD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34 (56.7%)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81A13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0.42 (0.18-0.99,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046)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D17DA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0.50 (0.19-1.29,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152)</w:t>
            </w:r>
          </w:p>
        </w:tc>
      </w:tr>
      <w:tr w:rsidR="00947DAF" w:rsidRPr="003B052F" w14:paraId="54137B96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986DD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Cirrhosis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78083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9EC38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15 (25.0%)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7F6E3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7347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055644E2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90D9A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B73D5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796A3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45 (75.0%)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AA00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1.53 (0.52-4.53,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443)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A7BA4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19CE9132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D40C8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ALBI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Grade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B18B8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Grade 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FF914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37 (61.7%)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32A83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2DC69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6BFAD935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4F7F8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99F89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Grade1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A3EAF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23 (38.3%)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39956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1.22 (0.53-2.81,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634)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E695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5FAA8C71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BBA79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Tumor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Diameter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D5CF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&lt;2cm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3711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35 (58.3%)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6CD7C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5DC2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2EE49E3C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ABC92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0E7A2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</w:p>
          <w:p w14:paraId="12430D58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100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≥2cm,&lt;3cm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3942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</w:p>
          <w:p w14:paraId="5436817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25(41.7%)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0A285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</w:p>
          <w:p w14:paraId="7B37935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15.99 (3.74-68.48, p&lt;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001)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B83D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</w:p>
          <w:p w14:paraId="209C7FEE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13.74 (3.01-62.65,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001)</w:t>
            </w:r>
          </w:p>
        </w:tc>
      </w:tr>
      <w:tr w:rsidR="00947DAF" w:rsidRPr="003B052F" w14:paraId="22481C14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7364C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AFP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AB49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&lt;200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DBF92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47 (78.3%)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B13EA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7C39C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5A9403E4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9EE07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D565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≥200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517C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13 (21.7%)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CEEAC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2.99 (1.27-7.04,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012)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D3918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1.16 (0.47-2.85,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741)</w:t>
            </w:r>
          </w:p>
        </w:tc>
      </w:tr>
      <w:tr w:rsidR="00947DAF" w:rsidRPr="003B052F" w14:paraId="0E711BF8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6282D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Distance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from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Lesion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to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Major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Vessel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04B33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≤1cm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198F4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42 (70.0%)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58FA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59AD2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19F02CAF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ABCF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0B263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&gt;1cm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86B8F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18 (30.0%)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346D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2.70 (1.16-6.28,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021)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22DB5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1.27 (0.49-3.28,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618)</w:t>
            </w:r>
          </w:p>
        </w:tc>
      </w:tr>
      <w:tr w:rsidR="00947DAF" w:rsidRPr="003B052F" w14:paraId="395ACAEF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EE455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Distance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from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Lesion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to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Liver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Capsule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A518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≤1cm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711F8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35 (58.3%)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93414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FCD1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0B891352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810D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BA02F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&gt;1cm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D2A6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25 (41.7%)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F9617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1.32 (0.58-2.99,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513)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DDBE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7A3A9B5B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6D655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BCLC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Stage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92E6F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 xml:space="preserve">A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70A9A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52 (86.7%)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E8B36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F8B94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4F83DF89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6F628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E3F5D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 xml:space="preserve">B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19CAA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8 (13.3%)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40358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1.30 (0.44-3.88,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639)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11BCA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15005D69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36BB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AST(U/L)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89A1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&lt;40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B02F8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45 (75.0%)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DD5E9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4223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4186D776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C540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10E19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≥40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6C8B3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15 (25.0%)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E38E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1.66 (0.70-3.97,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250)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A6A8F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014707EA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4B46A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ALT(U/L)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A2B95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&lt;50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6F4AF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52 (86.7%)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59339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DCDA4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4BFACF9F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74EE3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A1AC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≥50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13D9C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8 (13.3%)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56396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1.11 (0.33-3.78,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862)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A4A2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70A1EDD3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BD582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TBIL(μmol/L)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AD8C2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&lt;22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A602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35 (58.3%)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65057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4F398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47DB64D8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DAF2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5AD4E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≥22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67B6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25 (41.7%)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7FD4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1.17 (0.50-2.72,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711)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B3EF7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30612435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88783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lastRenderedPageBreak/>
              <w:t>ALB(g/L)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38CA6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≥40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790E6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26 (43.3%)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EA42A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CCC95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2E6A739F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6C1F3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B3FB4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&lt;40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7873F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34 (56.7%)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C7832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0.62 (0.27-1.43, p=</w:t>
            </w:r>
            <w:r w:rsidRPr="003B052F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0.</w:t>
            </w: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264)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BD6C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6D888966" w14:textId="77777777" w:rsidTr="007E4CA5">
        <w:tc>
          <w:tcPr>
            <w:tcW w:w="1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25581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HBV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71F4A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No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82329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12 (20.0%)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9CE77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2544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:rsidRPr="003B052F" w14:paraId="0CBA97AF" w14:textId="77777777" w:rsidTr="007E4CA5">
        <w:tc>
          <w:tcPr>
            <w:tcW w:w="1503" w:type="pc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C0B30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5F11A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F42EC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48 (80.0%)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70E5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3B052F">
              <w:rPr>
                <w:rFonts w:ascii="Times New Roman" w:eastAsia="Arial" w:hAnsi="Times New Roman" w:cs="Times New Roman"/>
                <w:color w:val="000000"/>
                <w:szCs w:val="21"/>
              </w:rPr>
              <w:t>1.74 (0.51-5.88, p=0.375)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EA2DB" w14:textId="77777777" w:rsidR="00947DAF" w:rsidRPr="003B052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47DAF" w14:paraId="28FA8549" w14:textId="77777777" w:rsidTr="007E4CA5">
        <w:tc>
          <w:tcPr>
            <w:tcW w:w="5000" w:type="pct"/>
            <w:gridSpan w:val="5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9CC2B" w14:textId="77777777" w:rsidR="00947DAF" w:rsidRDefault="00947DAF" w:rsidP="007E4CA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</w:pPr>
          </w:p>
        </w:tc>
      </w:tr>
    </w:tbl>
    <w:p w14:paraId="5F7E6518" w14:textId="77777777" w:rsidR="00947DAF" w:rsidRDefault="00947DAF" w:rsidP="00947DAF">
      <w:pPr>
        <w:jc w:val="center"/>
        <w:rPr>
          <w:rFonts w:ascii="Times New Roman" w:eastAsia="Microsoft YaHei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Table</w:t>
      </w:r>
      <w:r>
        <w:rPr>
          <w:rFonts w:ascii="Times New Roman" w:hAnsi="Times New Roman" w:cs="Times New Roman"/>
          <w:sz w:val="20"/>
          <w:szCs w:val="20"/>
        </w:rPr>
        <w:t xml:space="preserve"> 3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Microsoft YaHei" w:hAnsi="Times New Roman" w:cs="Times New Roman" w:hint="eastAsia"/>
          <w:sz w:val="20"/>
          <w:szCs w:val="20"/>
        </w:rPr>
        <w:t>Adverse events and complications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1760"/>
        <w:gridCol w:w="1559"/>
      </w:tblGrid>
      <w:tr w:rsidR="00947DAF" w:rsidRPr="00C9183B" w14:paraId="68545618" w14:textId="77777777" w:rsidTr="007E4CA5">
        <w:trPr>
          <w:jc w:val="center"/>
        </w:trPr>
        <w:tc>
          <w:tcPr>
            <w:tcW w:w="3485" w:type="dxa"/>
          </w:tcPr>
          <w:p w14:paraId="0EF94162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Variables</w:t>
            </w:r>
          </w:p>
        </w:tc>
        <w:tc>
          <w:tcPr>
            <w:tcW w:w="1760" w:type="dxa"/>
          </w:tcPr>
          <w:p w14:paraId="0B4E0327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Grade</w:t>
            </w:r>
          </w:p>
        </w:tc>
        <w:tc>
          <w:tcPr>
            <w:tcW w:w="1559" w:type="dxa"/>
          </w:tcPr>
          <w:p w14:paraId="4ADBABA3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Percentage</w:t>
            </w:r>
          </w:p>
        </w:tc>
      </w:tr>
      <w:tr w:rsidR="00947DAF" w:rsidRPr="00C9183B" w14:paraId="5B7FB09C" w14:textId="77777777" w:rsidTr="007E4CA5">
        <w:trPr>
          <w:jc w:val="center"/>
        </w:trPr>
        <w:tc>
          <w:tcPr>
            <w:tcW w:w="3485" w:type="dxa"/>
          </w:tcPr>
          <w:p w14:paraId="0677B44F" w14:textId="77777777" w:rsidR="00947DAF" w:rsidRPr="004C6ADA" w:rsidRDefault="00947DAF" w:rsidP="007E4CA5">
            <w:pPr>
              <w:spacing w:line="240" w:lineRule="atLeast"/>
              <w:jc w:val="left"/>
              <w:rPr>
                <w:rFonts w:ascii="Times New Roman" w:eastAsia="Microsoft YaHei" w:hAnsi="Times New Roman" w:cs="Times New Roman"/>
                <w:b/>
                <w:bCs/>
                <w:sz w:val="18"/>
                <w:szCs w:val="18"/>
              </w:rPr>
            </w:pPr>
            <w:r w:rsidRPr="004C6ADA">
              <w:rPr>
                <w:rFonts w:ascii="Times New Roman" w:eastAsia="Microsoft YaHei" w:hAnsi="Times New Roman" w:cs="Times New Roman" w:hint="eastAsia"/>
                <w:b/>
                <w:bCs/>
                <w:sz w:val="18"/>
                <w:szCs w:val="18"/>
              </w:rPr>
              <w:t>Adverse events</w:t>
            </w:r>
          </w:p>
          <w:p w14:paraId="394CE928" w14:textId="77777777" w:rsidR="00947DAF" w:rsidRDefault="00947DAF" w:rsidP="007E4CA5">
            <w:pPr>
              <w:spacing w:line="240" w:lineRule="atLeast"/>
              <w:jc w:val="left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 xml:space="preserve">Fever </w:t>
            </w:r>
            <w:r>
              <w:rPr>
                <w:rFonts w:ascii="Times New Roman" w:eastAsia="Microsoft YaHei" w:hAnsi="Times New Roman" w:cs="Times New Roman"/>
                <w:sz w:val="18"/>
                <w:szCs w:val="18"/>
              </w:rPr>
              <w:t>&lt; 38 °C</w:t>
            </w:r>
          </w:p>
          <w:p w14:paraId="56996EAF" w14:textId="77777777" w:rsidR="00947DAF" w:rsidRDefault="00947DAF" w:rsidP="007E4CA5">
            <w:pPr>
              <w:spacing w:line="240" w:lineRule="atLeast"/>
              <w:jc w:val="left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 xml:space="preserve">Fever </w:t>
            </w:r>
            <w:r>
              <w:rPr>
                <w:rFonts w:ascii="Times New Roman" w:eastAsia="Microsoft YaHei" w:hAnsi="Times New Roman" w:cs="Times New Roman"/>
                <w:sz w:val="18"/>
                <w:szCs w:val="18"/>
              </w:rPr>
              <w:t>≥38 °C</w:t>
            </w:r>
          </w:p>
          <w:p w14:paraId="57381088" w14:textId="77777777" w:rsidR="00947DAF" w:rsidRDefault="00947DAF" w:rsidP="007E4CA5">
            <w:pPr>
              <w:spacing w:line="240" w:lineRule="atLeast"/>
              <w:jc w:val="left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Transient fatigue</w:t>
            </w:r>
          </w:p>
          <w:p w14:paraId="1CDF0CE5" w14:textId="77777777" w:rsidR="00947DAF" w:rsidRDefault="00947DAF" w:rsidP="007E4CA5">
            <w:pPr>
              <w:spacing w:line="240" w:lineRule="atLeast"/>
              <w:jc w:val="left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Nausea</w:t>
            </w:r>
          </w:p>
          <w:p w14:paraId="33FE7EB7" w14:textId="77777777" w:rsidR="00947DAF" w:rsidRDefault="00947DAF" w:rsidP="007E4CA5">
            <w:pPr>
              <w:spacing w:line="240" w:lineRule="atLeast"/>
              <w:jc w:val="left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Vomiting</w:t>
            </w:r>
          </w:p>
          <w:p w14:paraId="454FFDEF" w14:textId="77777777" w:rsidR="00947DAF" w:rsidRDefault="00947DAF" w:rsidP="007E4CA5">
            <w:pPr>
              <w:spacing w:line="240" w:lineRule="atLeast"/>
              <w:jc w:val="left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Mild abdominal pain</w:t>
            </w:r>
          </w:p>
          <w:p w14:paraId="28CD904B" w14:textId="77777777" w:rsidR="00947DAF" w:rsidRDefault="00947DAF" w:rsidP="007E4CA5">
            <w:pPr>
              <w:spacing w:line="240" w:lineRule="atLeast"/>
              <w:jc w:val="left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Mild abdominal distension</w:t>
            </w:r>
          </w:p>
          <w:p w14:paraId="7125583F" w14:textId="77777777" w:rsidR="00947DAF" w:rsidRDefault="00947DAF" w:rsidP="007E4CA5">
            <w:pPr>
              <w:spacing w:line="240" w:lineRule="atLeast"/>
              <w:jc w:val="left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Transient constipation</w:t>
            </w:r>
          </w:p>
          <w:p w14:paraId="40B76245" w14:textId="77777777" w:rsidR="00947DAF" w:rsidRPr="004C6ADA" w:rsidRDefault="00947DAF" w:rsidP="007E4CA5">
            <w:pPr>
              <w:wordWrap w:val="0"/>
              <w:spacing w:line="240" w:lineRule="atLeast"/>
              <w:jc w:val="left"/>
              <w:rPr>
                <w:rFonts w:ascii="Times New Roman" w:eastAsia="Microsoft YaHei" w:hAnsi="Times New Roman" w:cs="Times New Roman"/>
                <w:b/>
                <w:bCs/>
                <w:sz w:val="18"/>
                <w:szCs w:val="18"/>
              </w:rPr>
            </w:pPr>
            <w:r w:rsidRPr="004C6ADA">
              <w:rPr>
                <w:rFonts w:ascii="Times New Roman" w:eastAsia="Microsoft YaHei" w:hAnsi="Times New Roman" w:cs="Times New Roman"/>
                <w:b/>
                <w:bCs/>
                <w:sz w:val="18"/>
                <w:szCs w:val="18"/>
              </w:rPr>
              <w:t>Postoperative complications</w:t>
            </w:r>
          </w:p>
          <w:p w14:paraId="5641D4CC" w14:textId="77777777" w:rsidR="00947DAF" w:rsidRDefault="00947DAF" w:rsidP="007E4CA5">
            <w:pPr>
              <w:spacing w:line="240" w:lineRule="atLeast"/>
              <w:jc w:val="left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Pneumothorax</w:t>
            </w:r>
          </w:p>
          <w:p w14:paraId="368D66E2" w14:textId="77777777" w:rsidR="00947DAF" w:rsidRPr="00A42599" w:rsidRDefault="00947DAF" w:rsidP="007E4CA5">
            <w:pPr>
              <w:spacing w:line="240" w:lineRule="atLeast"/>
              <w:jc w:val="left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A42599">
              <w:rPr>
                <w:rFonts w:ascii="Times New Roman" w:eastAsia="Microsoft YaHei" w:hAnsi="Times New Roman" w:cs="Times New Roman"/>
                <w:sz w:val="18"/>
                <w:szCs w:val="18"/>
              </w:rPr>
              <w:t>courageous reflex</w:t>
            </w:r>
          </w:p>
          <w:p w14:paraId="69B0BE98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Pleural effusion</w:t>
            </w:r>
          </w:p>
        </w:tc>
        <w:tc>
          <w:tcPr>
            <w:tcW w:w="1760" w:type="dxa"/>
          </w:tcPr>
          <w:p w14:paraId="3C8CCCE6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</w:p>
          <w:p w14:paraId="009D5AD1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1</w:t>
            </w:r>
          </w:p>
          <w:p w14:paraId="2FB1AD70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2</w:t>
            </w:r>
          </w:p>
          <w:p w14:paraId="4E576D4A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1</w:t>
            </w:r>
          </w:p>
          <w:p w14:paraId="0B089FCB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2</w:t>
            </w:r>
          </w:p>
          <w:p w14:paraId="64E6D9C1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2</w:t>
            </w:r>
          </w:p>
          <w:p w14:paraId="073CA4FF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2</w:t>
            </w:r>
          </w:p>
          <w:p w14:paraId="3C9282FC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2</w:t>
            </w:r>
          </w:p>
          <w:p w14:paraId="5BB7C7CD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2</w:t>
            </w:r>
          </w:p>
          <w:p w14:paraId="3478DD8A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</w:p>
          <w:p w14:paraId="1BD7B759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4</w:t>
            </w:r>
          </w:p>
          <w:p w14:paraId="3DA19E5C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2</w:t>
            </w:r>
          </w:p>
          <w:p w14:paraId="7C44FEC5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14:paraId="7DEEB31D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</w:p>
          <w:p w14:paraId="495A60F0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/>
                <w:sz w:val="18"/>
                <w:szCs w:val="18"/>
              </w:rPr>
              <w:t>27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(4</w:t>
            </w:r>
            <w:r>
              <w:rPr>
                <w:rFonts w:ascii="Microsoft YaHei" w:eastAsia="Microsoft YaHei" w:hAnsi="Microsoft YaHei"/>
                <w:sz w:val="18"/>
                <w:szCs w:val="18"/>
              </w:rPr>
              <w:t>5.00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%)</w:t>
            </w:r>
          </w:p>
          <w:p w14:paraId="2B45A557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/>
                <w:sz w:val="18"/>
                <w:szCs w:val="18"/>
              </w:rPr>
              <w:t>8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(1</w:t>
            </w:r>
            <w:r>
              <w:rPr>
                <w:rFonts w:ascii="Microsoft YaHei" w:eastAsia="Microsoft YaHei" w:hAnsi="Microsoft YaHei"/>
                <w:sz w:val="18"/>
                <w:szCs w:val="18"/>
              </w:rPr>
              <w:t>3.33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%)</w:t>
            </w:r>
          </w:p>
          <w:p w14:paraId="29E4BF64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/>
                <w:sz w:val="18"/>
                <w:szCs w:val="18"/>
              </w:rPr>
              <w:t>6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(</w:t>
            </w:r>
            <w:r>
              <w:rPr>
                <w:rFonts w:ascii="Microsoft YaHei" w:eastAsia="Microsoft YaHei" w:hAnsi="Microsoft YaHei"/>
                <w:sz w:val="18"/>
                <w:szCs w:val="18"/>
              </w:rPr>
              <w:t>10.00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%)</w:t>
            </w:r>
          </w:p>
          <w:p w14:paraId="478F2F6D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/>
                <w:sz w:val="18"/>
                <w:szCs w:val="18"/>
              </w:rPr>
              <w:t>10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(</w:t>
            </w:r>
            <w:r>
              <w:rPr>
                <w:rFonts w:ascii="Microsoft YaHei" w:eastAsia="Microsoft YaHei" w:hAnsi="Microsoft YaHei"/>
                <w:sz w:val="18"/>
                <w:szCs w:val="18"/>
              </w:rPr>
              <w:t>16.67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%)</w:t>
            </w:r>
          </w:p>
          <w:p w14:paraId="5B1B491B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/>
                <w:sz w:val="18"/>
                <w:szCs w:val="18"/>
              </w:rPr>
              <w:t>8</w:t>
            </w: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(</w:t>
            </w:r>
            <w:r>
              <w:rPr>
                <w:rFonts w:ascii="Microsoft YaHei" w:eastAsia="Microsoft YaHei" w:hAnsi="Microsoft YaHei"/>
                <w:sz w:val="18"/>
                <w:szCs w:val="18"/>
              </w:rPr>
              <w:t>13.33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%)</w:t>
            </w:r>
          </w:p>
          <w:p w14:paraId="40D068DA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/>
                <w:sz w:val="18"/>
                <w:szCs w:val="18"/>
              </w:rPr>
              <w:t>23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(</w:t>
            </w:r>
            <w:r>
              <w:rPr>
                <w:rFonts w:ascii="Microsoft YaHei" w:eastAsia="Microsoft YaHei" w:hAnsi="Microsoft YaHei"/>
                <w:sz w:val="18"/>
                <w:szCs w:val="18"/>
              </w:rPr>
              <w:t>38.33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%)</w:t>
            </w:r>
          </w:p>
          <w:p w14:paraId="16533715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/>
                <w:sz w:val="18"/>
                <w:szCs w:val="18"/>
              </w:rPr>
              <w:t>10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(</w:t>
            </w:r>
            <w:r>
              <w:rPr>
                <w:rFonts w:ascii="Microsoft YaHei" w:eastAsia="Microsoft YaHei" w:hAnsi="Microsoft YaHei"/>
                <w:sz w:val="18"/>
                <w:szCs w:val="18"/>
              </w:rPr>
              <w:t>16.67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%)</w:t>
            </w:r>
          </w:p>
          <w:p w14:paraId="1174E9D6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/>
                <w:sz w:val="18"/>
                <w:szCs w:val="18"/>
              </w:rPr>
              <w:t>8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(1</w:t>
            </w:r>
            <w:r>
              <w:rPr>
                <w:rFonts w:ascii="Microsoft YaHei" w:eastAsia="Microsoft YaHei" w:hAnsi="Microsoft YaHei"/>
                <w:sz w:val="18"/>
                <w:szCs w:val="18"/>
              </w:rPr>
              <w:t>3.33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%)</w:t>
            </w:r>
          </w:p>
          <w:p w14:paraId="4D3B7BFA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</w:p>
          <w:p w14:paraId="7E0FF95D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2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(</w:t>
            </w:r>
            <w:r>
              <w:rPr>
                <w:rFonts w:ascii="Microsoft YaHei" w:eastAsia="Microsoft YaHei" w:hAnsi="Microsoft YaHei" w:hint="eastAsia"/>
                <w:sz w:val="18"/>
                <w:szCs w:val="18"/>
              </w:rPr>
              <w:t>3.33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%)</w:t>
            </w:r>
          </w:p>
          <w:p w14:paraId="45DE52EE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1(</w:t>
            </w:r>
            <w:r>
              <w:rPr>
                <w:rFonts w:ascii="Microsoft YaHei" w:eastAsia="Microsoft YaHei" w:hAnsi="Microsoft YaHei" w:hint="eastAsia"/>
                <w:sz w:val="18"/>
                <w:szCs w:val="18"/>
              </w:rPr>
              <w:t>1.67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%)</w:t>
            </w:r>
          </w:p>
          <w:p w14:paraId="7D204EE5" w14:textId="77777777" w:rsidR="00947DAF" w:rsidRPr="00C9183B" w:rsidRDefault="00947DAF" w:rsidP="007E4CA5">
            <w:pPr>
              <w:spacing w:line="240" w:lineRule="atLeast"/>
              <w:jc w:val="left"/>
              <w:rPr>
                <w:rFonts w:ascii="Microsoft YaHei" w:eastAsia="Microsoft YaHei" w:hAnsi="Microsoft YaHei"/>
                <w:sz w:val="18"/>
                <w:szCs w:val="18"/>
              </w:rPr>
            </w:pPr>
            <w:r w:rsidRPr="00C9183B">
              <w:rPr>
                <w:rFonts w:ascii="Microsoft YaHei" w:eastAsia="Microsoft YaHei" w:hAnsi="Microsoft YaHei" w:hint="eastAsia"/>
                <w:sz w:val="18"/>
                <w:szCs w:val="18"/>
              </w:rPr>
              <w:t>1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(</w:t>
            </w:r>
            <w:r>
              <w:rPr>
                <w:rFonts w:ascii="Microsoft YaHei" w:eastAsia="Microsoft YaHei" w:hAnsi="Microsoft YaHei" w:hint="eastAsia"/>
                <w:sz w:val="18"/>
                <w:szCs w:val="18"/>
              </w:rPr>
              <w:t>1.67</w:t>
            </w:r>
            <w:r w:rsidRPr="00C9183B">
              <w:rPr>
                <w:rFonts w:ascii="Microsoft YaHei" w:eastAsia="Microsoft YaHei" w:hAnsi="Microsoft YaHei"/>
                <w:sz w:val="18"/>
                <w:szCs w:val="18"/>
              </w:rPr>
              <w:t>%)</w:t>
            </w:r>
          </w:p>
        </w:tc>
      </w:tr>
    </w:tbl>
    <w:p w14:paraId="4CA72F9B" w14:textId="77777777" w:rsidR="00947DAF" w:rsidRDefault="00947DAF" w:rsidP="00947DAF"/>
    <w:p w14:paraId="44DA2C7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DAF"/>
    <w:rsid w:val="002978F5"/>
    <w:rsid w:val="003852CF"/>
    <w:rsid w:val="004814A8"/>
    <w:rsid w:val="004E780C"/>
    <w:rsid w:val="00947DA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FF665"/>
  <w15:chartTrackingRefBased/>
  <w15:docId w15:val="{3B0E45ED-862B-4F44-806C-C1E3BEA66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7DAF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7DA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DA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DA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DA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DA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DA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DA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DA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DA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D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D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D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D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D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D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D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D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D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DA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47D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DA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47D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DA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47D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DA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47D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DA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D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DA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47DAF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361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2025-08-14T18:44:00Z</dcterms:created>
  <dcterms:modified xsi:type="dcterms:W3CDTF">2025-08-14T18:45:00Z</dcterms:modified>
</cp:coreProperties>
</file>