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61A3" w14:textId="77777777" w:rsidR="00FB63A4" w:rsidRPr="00FB63A4" w:rsidRDefault="00FB63A4" w:rsidP="00FB63A4">
      <w:pPr>
        <w:spacing w:line="360" w:lineRule="auto"/>
        <w:rPr>
          <w:rFonts w:ascii="Times New Roman" w:hAnsi="Times New Roman" w:cs="Times New Roman"/>
          <w:sz w:val="24"/>
          <w:szCs w:val="24"/>
        </w:rPr>
      </w:pPr>
      <w:r w:rsidRPr="00FB63A4">
        <w:rPr>
          <w:rFonts w:ascii="Times New Roman" w:hAnsi="Times New Roman" w:cs="Times New Roman"/>
          <w:b/>
          <w:bCs/>
          <w:sz w:val="24"/>
          <w:szCs w:val="24"/>
        </w:rPr>
        <w:t>Supplementary Table 5</w:t>
      </w:r>
      <w:r w:rsidRPr="00FB63A4">
        <w:rPr>
          <w:rFonts w:ascii="Times New Roman" w:hAnsi="Times New Roman" w:cs="Times New Roman"/>
          <w:sz w:val="24"/>
          <w:szCs w:val="24"/>
        </w:rPr>
        <w:t>: Respective functions of calcium responsive DEGs based on annotation which plays important role in growth and development of the chickpea plants</w:t>
      </w:r>
    </w:p>
    <w:tbl>
      <w:tblPr>
        <w:tblW w:w="14526" w:type="dxa"/>
        <w:tblInd w:w="-5" w:type="dxa"/>
        <w:tblLook w:val="04A0" w:firstRow="1" w:lastRow="0" w:firstColumn="1" w:lastColumn="0" w:noHBand="0" w:noVBand="1"/>
      </w:tblPr>
      <w:tblGrid>
        <w:gridCol w:w="1418"/>
        <w:gridCol w:w="2296"/>
        <w:gridCol w:w="3827"/>
        <w:gridCol w:w="4915"/>
        <w:gridCol w:w="2070"/>
      </w:tblGrid>
      <w:tr w:rsidR="00FB63A4" w:rsidRPr="00BD749F" w14:paraId="5EF53400" w14:textId="77777777" w:rsidTr="00FB63A4">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2A21A27" w14:textId="1AEB6A1E" w:rsidR="00FB63A4" w:rsidRPr="0083123F" w:rsidRDefault="00FB63A4" w:rsidP="002E722F">
            <w:pPr>
              <w:spacing w:after="0" w:line="240" w:lineRule="auto"/>
              <w:jc w:val="center"/>
              <w:rPr>
                <w:rFonts w:ascii="Times New Roman" w:eastAsia="Times New Roman" w:hAnsi="Times New Roman" w:cs="Times New Roman"/>
                <w:b/>
                <w:bCs/>
                <w:color w:val="000000"/>
                <w:sz w:val="24"/>
                <w:szCs w:val="24"/>
              </w:rPr>
            </w:pPr>
            <w:r w:rsidRPr="0083123F">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w:t>
            </w:r>
            <w:r w:rsidRPr="0083123F">
              <w:rPr>
                <w:rFonts w:ascii="Times New Roman" w:eastAsia="Times New Roman" w:hAnsi="Times New Roman" w:cs="Times New Roman"/>
                <w:b/>
                <w:bCs/>
                <w:color w:val="000000"/>
                <w:sz w:val="24"/>
                <w:szCs w:val="24"/>
              </w:rPr>
              <w:t>No.</w:t>
            </w:r>
          </w:p>
        </w:tc>
        <w:tc>
          <w:tcPr>
            <w:tcW w:w="2296" w:type="dxa"/>
            <w:tcBorders>
              <w:top w:val="single" w:sz="4" w:space="0" w:color="auto"/>
              <w:left w:val="nil"/>
              <w:bottom w:val="single" w:sz="4" w:space="0" w:color="auto"/>
              <w:right w:val="single" w:sz="4" w:space="0" w:color="auto"/>
            </w:tcBorders>
            <w:noWrap/>
            <w:vAlign w:val="bottom"/>
            <w:hideMark/>
          </w:tcPr>
          <w:p w14:paraId="1FD204FD" w14:textId="77777777" w:rsidR="00FB63A4" w:rsidRPr="0083123F" w:rsidRDefault="00FB63A4" w:rsidP="002E722F">
            <w:pPr>
              <w:spacing w:after="0" w:line="240" w:lineRule="auto"/>
              <w:jc w:val="center"/>
              <w:rPr>
                <w:rFonts w:ascii="Times New Roman" w:eastAsia="Times New Roman" w:hAnsi="Times New Roman" w:cs="Times New Roman"/>
                <w:b/>
                <w:bCs/>
                <w:color w:val="000000"/>
                <w:sz w:val="24"/>
                <w:szCs w:val="24"/>
              </w:rPr>
            </w:pPr>
            <w:r w:rsidRPr="0083123F">
              <w:rPr>
                <w:rFonts w:ascii="Times New Roman" w:eastAsia="Times New Roman" w:hAnsi="Times New Roman" w:cs="Times New Roman"/>
                <w:b/>
                <w:bCs/>
                <w:color w:val="000000"/>
                <w:sz w:val="24"/>
                <w:szCs w:val="24"/>
              </w:rPr>
              <w:t>Trinity ID</w:t>
            </w:r>
          </w:p>
        </w:tc>
        <w:tc>
          <w:tcPr>
            <w:tcW w:w="3827" w:type="dxa"/>
            <w:tcBorders>
              <w:top w:val="single" w:sz="4" w:space="0" w:color="auto"/>
              <w:left w:val="nil"/>
              <w:bottom w:val="single" w:sz="4" w:space="0" w:color="auto"/>
              <w:right w:val="single" w:sz="4" w:space="0" w:color="auto"/>
            </w:tcBorders>
            <w:noWrap/>
            <w:vAlign w:val="bottom"/>
            <w:hideMark/>
          </w:tcPr>
          <w:p w14:paraId="571627F1" w14:textId="77777777" w:rsidR="00FB63A4" w:rsidRPr="0083123F" w:rsidRDefault="00FB63A4" w:rsidP="002E722F">
            <w:pPr>
              <w:spacing w:after="0" w:line="240" w:lineRule="auto"/>
              <w:jc w:val="center"/>
              <w:rPr>
                <w:rFonts w:ascii="Times New Roman" w:eastAsia="Times New Roman" w:hAnsi="Times New Roman" w:cs="Times New Roman"/>
                <w:b/>
                <w:bCs/>
                <w:color w:val="000000"/>
                <w:sz w:val="24"/>
                <w:szCs w:val="24"/>
              </w:rPr>
            </w:pPr>
            <w:r w:rsidRPr="0083123F">
              <w:rPr>
                <w:rFonts w:ascii="Times New Roman" w:eastAsia="Times New Roman" w:hAnsi="Times New Roman" w:cs="Times New Roman"/>
                <w:b/>
                <w:bCs/>
                <w:color w:val="000000"/>
                <w:sz w:val="24"/>
                <w:szCs w:val="24"/>
              </w:rPr>
              <w:t>Name of Protein</w:t>
            </w:r>
          </w:p>
        </w:tc>
        <w:tc>
          <w:tcPr>
            <w:tcW w:w="4915" w:type="dxa"/>
            <w:tcBorders>
              <w:top w:val="single" w:sz="4" w:space="0" w:color="auto"/>
              <w:left w:val="nil"/>
              <w:bottom w:val="single" w:sz="4" w:space="0" w:color="auto"/>
              <w:right w:val="single" w:sz="4" w:space="0" w:color="auto"/>
            </w:tcBorders>
            <w:noWrap/>
            <w:vAlign w:val="bottom"/>
            <w:hideMark/>
          </w:tcPr>
          <w:p w14:paraId="080724B7" w14:textId="77777777" w:rsidR="00FB63A4" w:rsidRPr="0083123F" w:rsidRDefault="00FB63A4" w:rsidP="002E722F">
            <w:pPr>
              <w:spacing w:after="0" w:line="240" w:lineRule="auto"/>
              <w:jc w:val="center"/>
              <w:rPr>
                <w:rFonts w:ascii="Times New Roman" w:eastAsia="Times New Roman" w:hAnsi="Times New Roman" w:cs="Times New Roman"/>
                <w:b/>
                <w:bCs/>
                <w:color w:val="000000"/>
                <w:sz w:val="24"/>
                <w:szCs w:val="24"/>
              </w:rPr>
            </w:pPr>
            <w:r w:rsidRPr="0083123F">
              <w:rPr>
                <w:rFonts w:ascii="Times New Roman" w:eastAsia="Times New Roman" w:hAnsi="Times New Roman" w:cs="Times New Roman"/>
                <w:b/>
                <w:bCs/>
                <w:color w:val="000000"/>
                <w:sz w:val="24"/>
                <w:szCs w:val="24"/>
              </w:rPr>
              <w:t>Functions</w:t>
            </w:r>
          </w:p>
        </w:tc>
        <w:tc>
          <w:tcPr>
            <w:tcW w:w="2070" w:type="dxa"/>
            <w:tcBorders>
              <w:top w:val="single" w:sz="4" w:space="0" w:color="auto"/>
              <w:left w:val="nil"/>
              <w:bottom w:val="single" w:sz="4" w:space="0" w:color="auto"/>
              <w:right w:val="single" w:sz="4" w:space="0" w:color="auto"/>
            </w:tcBorders>
            <w:noWrap/>
            <w:vAlign w:val="bottom"/>
            <w:hideMark/>
          </w:tcPr>
          <w:p w14:paraId="151843FE" w14:textId="77777777" w:rsidR="00FB63A4" w:rsidRPr="0083123F" w:rsidRDefault="00FB63A4" w:rsidP="002E722F">
            <w:pPr>
              <w:spacing w:after="0" w:line="240" w:lineRule="auto"/>
              <w:jc w:val="center"/>
              <w:rPr>
                <w:rFonts w:ascii="Times New Roman" w:eastAsia="Times New Roman" w:hAnsi="Times New Roman" w:cs="Times New Roman"/>
                <w:b/>
                <w:bCs/>
                <w:color w:val="000000"/>
                <w:sz w:val="24"/>
                <w:szCs w:val="24"/>
              </w:rPr>
            </w:pPr>
            <w:r w:rsidRPr="0083123F">
              <w:rPr>
                <w:rFonts w:ascii="Times New Roman" w:eastAsia="Times New Roman" w:hAnsi="Times New Roman" w:cs="Times New Roman"/>
                <w:b/>
                <w:bCs/>
                <w:color w:val="000000"/>
                <w:sz w:val="24"/>
                <w:szCs w:val="24"/>
              </w:rPr>
              <w:t>References</w:t>
            </w:r>
          </w:p>
        </w:tc>
      </w:tr>
      <w:tr w:rsidR="00FB63A4" w:rsidRPr="00BD749F" w14:paraId="0A283975" w14:textId="77777777" w:rsidTr="00FB63A4">
        <w:trPr>
          <w:trHeight w:val="1268"/>
        </w:trPr>
        <w:tc>
          <w:tcPr>
            <w:tcW w:w="1418" w:type="dxa"/>
            <w:tcBorders>
              <w:top w:val="nil"/>
              <w:left w:val="single" w:sz="4" w:space="0" w:color="auto"/>
              <w:bottom w:val="single" w:sz="4" w:space="0" w:color="auto"/>
              <w:right w:val="single" w:sz="4" w:space="0" w:color="auto"/>
            </w:tcBorders>
            <w:noWrap/>
            <w:hideMark/>
          </w:tcPr>
          <w:p w14:paraId="7FD8BDD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w:t>
            </w:r>
          </w:p>
        </w:tc>
        <w:tc>
          <w:tcPr>
            <w:tcW w:w="2296" w:type="dxa"/>
            <w:tcBorders>
              <w:top w:val="nil"/>
              <w:left w:val="nil"/>
              <w:bottom w:val="single" w:sz="4" w:space="0" w:color="auto"/>
              <w:right w:val="single" w:sz="4" w:space="0" w:color="auto"/>
            </w:tcBorders>
            <w:noWrap/>
            <w:hideMark/>
          </w:tcPr>
          <w:p w14:paraId="38F7B2C7"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DN3990_c0_g1_i7</w:t>
            </w:r>
          </w:p>
        </w:tc>
        <w:tc>
          <w:tcPr>
            <w:tcW w:w="3827" w:type="dxa"/>
            <w:tcBorders>
              <w:top w:val="nil"/>
              <w:left w:val="nil"/>
              <w:bottom w:val="single" w:sz="4" w:space="0" w:color="auto"/>
              <w:right w:val="single" w:sz="4" w:space="0" w:color="auto"/>
            </w:tcBorders>
            <w:noWrap/>
            <w:hideMark/>
          </w:tcPr>
          <w:p w14:paraId="119255D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calmodulin-binding transcription activator</w:t>
            </w:r>
          </w:p>
        </w:tc>
        <w:tc>
          <w:tcPr>
            <w:tcW w:w="4915" w:type="dxa"/>
            <w:tcBorders>
              <w:top w:val="nil"/>
              <w:left w:val="nil"/>
              <w:bottom w:val="single" w:sz="4" w:space="0" w:color="auto"/>
              <w:right w:val="single" w:sz="4" w:space="0" w:color="auto"/>
            </w:tcBorders>
            <w:noWrap/>
            <w:hideMark/>
          </w:tcPr>
          <w:p w14:paraId="35F3A88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CAMTA transcription factors are essential for calcium/calmodulin transduction </w:t>
            </w:r>
            <w:proofErr w:type="spellStart"/>
            <w:r w:rsidRPr="00BD749F">
              <w:rPr>
                <w:rFonts w:ascii="Times New Roman" w:eastAsia="Times New Roman" w:hAnsi="Times New Roman" w:cs="Times New Roman"/>
                <w:color w:val="000000"/>
                <w:sz w:val="24"/>
                <w:szCs w:val="24"/>
              </w:rPr>
              <w:t>signaling</w:t>
            </w:r>
            <w:proofErr w:type="spellEnd"/>
            <w:r w:rsidRPr="00BD749F">
              <w:rPr>
                <w:rFonts w:ascii="Times New Roman" w:eastAsia="Times New Roman" w:hAnsi="Times New Roman" w:cs="Times New Roman"/>
                <w:color w:val="000000"/>
                <w:sz w:val="24"/>
                <w:szCs w:val="24"/>
              </w:rPr>
              <w:t xml:space="preserve"> pathways and CAMTA-mediated gene transcription control.</w:t>
            </w:r>
          </w:p>
        </w:tc>
        <w:tc>
          <w:tcPr>
            <w:tcW w:w="2070" w:type="dxa"/>
            <w:tcBorders>
              <w:top w:val="nil"/>
              <w:left w:val="nil"/>
              <w:bottom w:val="single" w:sz="4" w:space="0" w:color="auto"/>
              <w:right w:val="single" w:sz="4" w:space="0" w:color="auto"/>
            </w:tcBorders>
            <w:noWrap/>
            <w:hideMark/>
          </w:tcPr>
          <w:p w14:paraId="5F95A00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i/>
                <w:iCs/>
                <w:color w:val="000000"/>
                <w:sz w:val="24"/>
                <w:szCs w:val="24"/>
              </w:rPr>
              <w:t>(Ali et al., 2020</w:t>
            </w:r>
            <w:r w:rsidRPr="00BD749F">
              <w:rPr>
                <w:rFonts w:ascii="Times New Roman" w:eastAsia="Times New Roman" w:hAnsi="Times New Roman" w:cs="Times New Roman"/>
                <w:color w:val="000000"/>
                <w:sz w:val="24"/>
                <w:szCs w:val="24"/>
              </w:rPr>
              <w:t>)</w:t>
            </w:r>
          </w:p>
        </w:tc>
      </w:tr>
      <w:tr w:rsidR="00FB63A4" w:rsidRPr="00BD749F" w14:paraId="753D615F"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4430F0F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2</w:t>
            </w:r>
          </w:p>
        </w:tc>
        <w:tc>
          <w:tcPr>
            <w:tcW w:w="2296" w:type="dxa"/>
            <w:tcBorders>
              <w:top w:val="nil"/>
              <w:left w:val="nil"/>
              <w:bottom w:val="single" w:sz="4" w:space="0" w:color="auto"/>
              <w:right w:val="single" w:sz="4" w:space="0" w:color="auto"/>
            </w:tcBorders>
            <w:noWrap/>
            <w:hideMark/>
          </w:tcPr>
          <w:p w14:paraId="24999EDC"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DN226541_c0_g1_i1</w:t>
            </w:r>
          </w:p>
        </w:tc>
        <w:tc>
          <w:tcPr>
            <w:tcW w:w="3827" w:type="dxa"/>
            <w:tcBorders>
              <w:top w:val="nil"/>
              <w:left w:val="nil"/>
              <w:bottom w:val="single" w:sz="4" w:space="0" w:color="auto"/>
              <w:right w:val="single" w:sz="4" w:space="0" w:color="auto"/>
            </w:tcBorders>
            <w:noWrap/>
            <w:hideMark/>
          </w:tcPr>
          <w:p w14:paraId="347010F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calcium/calmodulin-dependent protein kinase </w:t>
            </w:r>
            <w:proofErr w:type="spellStart"/>
            <w:r w:rsidRPr="00BD749F">
              <w:rPr>
                <w:rFonts w:ascii="Times New Roman" w:eastAsia="Times New Roman" w:hAnsi="Times New Roman" w:cs="Times New Roman"/>
                <w:color w:val="000000"/>
                <w:sz w:val="24"/>
                <w:szCs w:val="24"/>
              </w:rPr>
              <w:t>cmkA</w:t>
            </w:r>
            <w:proofErr w:type="spellEnd"/>
            <w:r w:rsidRPr="00BD749F">
              <w:rPr>
                <w:rFonts w:ascii="Times New Roman" w:eastAsia="Times New Roman" w:hAnsi="Times New Roman" w:cs="Times New Roman"/>
                <w:color w:val="000000"/>
                <w:sz w:val="24"/>
                <w:szCs w:val="24"/>
              </w:rPr>
              <w:t>-like</w:t>
            </w:r>
          </w:p>
        </w:tc>
        <w:tc>
          <w:tcPr>
            <w:tcW w:w="4915" w:type="dxa"/>
            <w:tcBorders>
              <w:top w:val="nil"/>
              <w:left w:val="nil"/>
              <w:bottom w:val="single" w:sz="4" w:space="0" w:color="auto"/>
              <w:right w:val="single" w:sz="4" w:space="0" w:color="auto"/>
            </w:tcBorders>
            <w:noWrap/>
            <w:hideMark/>
          </w:tcPr>
          <w:p w14:paraId="4A47088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CaMKII's autoregulation, isoenzymic nature, and subcellular localization all influence the enzyme's function in Ca2+ signal transduction.</w:t>
            </w:r>
          </w:p>
        </w:tc>
        <w:tc>
          <w:tcPr>
            <w:tcW w:w="2070" w:type="dxa"/>
            <w:tcBorders>
              <w:top w:val="nil"/>
              <w:left w:val="nil"/>
              <w:bottom w:val="single" w:sz="4" w:space="0" w:color="auto"/>
              <w:right w:val="single" w:sz="4" w:space="0" w:color="auto"/>
            </w:tcBorders>
            <w:noWrap/>
            <w:hideMark/>
          </w:tcPr>
          <w:p w14:paraId="221E089E"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(Hudman et al., 2002)</w:t>
            </w:r>
          </w:p>
        </w:tc>
      </w:tr>
      <w:tr w:rsidR="00FB63A4" w:rsidRPr="00BD749F" w14:paraId="04877027"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4ECD80C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3</w:t>
            </w:r>
          </w:p>
        </w:tc>
        <w:tc>
          <w:tcPr>
            <w:tcW w:w="2296" w:type="dxa"/>
            <w:tcBorders>
              <w:top w:val="nil"/>
              <w:left w:val="nil"/>
              <w:bottom w:val="single" w:sz="4" w:space="0" w:color="auto"/>
              <w:right w:val="single" w:sz="4" w:space="0" w:color="auto"/>
            </w:tcBorders>
            <w:noWrap/>
            <w:hideMark/>
          </w:tcPr>
          <w:p w14:paraId="3CD1671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DN27840_c0_g1_i1</w:t>
            </w:r>
          </w:p>
        </w:tc>
        <w:tc>
          <w:tcPr>
            <w:tcW w:w="3827" w:type="dxa"/>
            <w:tcBorders>
              <w:top w:val="nil"/>
              <w:left w:val="nil"/>
              <w:bottom w:val="single" w:sz="4" w:space="0" w:color="auto"/>
              <w:right w:val="single" w:sz="4" w:space="0" w:color="auto"/>
            </w:tcBorders>
            <w:noWrap/>
            <w:hideMark/>
          </w:tcPr>
          <w:p w14:paraId="486BFA2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calcium/calmodulin-dependent protein kinase </w:t>
            </w:r>
            <w:proofErr w:type="spellStart"/>
            <w:r w:rsidRPr="00BD749F">
              <w:rPr>
                <w:rFonts w:ascii="Times New Roman" w:eastAsia="Times New Roman" w:hAnsi="Times New Roman" w:cs="Times New Roman"/>
                <w:color w:val="000000"/>
                <w:sz w:val="24"/>
                <w:szCs w:val="24"/>
              </w:rPr>
              <w:t>cmkB</w:t>
            </w:r>
            <w:proofErr w:type="spellEnd"/>
            <w:r w:rsidRPr="00BD749F">
              <w:rPr>
                <w:rFonts w:ascii="Times New Roman" w:eastAsia="Times New Roman" w:hAnsi="Times New Roman" w:cs="Times New Roman"/>
                <w:color w:val="000000"/>
                <w:sz w:val="24"/>
                <w:szCs w:val="24"/>
              </w:rPr>
              <w:t>-like</w:t>
            </w:r>
          </w:p>
        </w:tc>
        <w:tc>
          <w:tcPr>
            <w:tcW w:w="4915" w:type="dxa"/>
            <w:tcBorders>
              <w:top w:val="nil"/>
              <w:left w:val="nil"/>
              <w:bottom w:val="single" w:sz="4" w:space="0" w:color="auto"/>
              <w:right w:val="single" w:sz="4" w:space="0" w:color="auto"/>
            </w:tcBorders>
            <w:noWrap/>
            <w:hideMark/>
          </w:tcPr>
          <w:p w14:paraId="7168711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Activates in the calcium-triggered CaMKK-CaMK1 </w:t>
            </w:r>
            <w:proofErr w:type="spellStart"/>
            <w:r w:rsidRPr="00BD749F">
              <w:rPr>
                <w:rFonts w:ascii="Times New Roman" w:eastAsia="Times New Roman" w:hAnsi="Times New Roman" w:cs="Times New Roman"/>
                <w:color w:val="000000"/>
                <w:sz w:val="24"/>
                <w:szCs w:val="24"/>
              </w:rPr>
              <w:t>signaling</w:t>
            </w:r>
            <w:proofErr w:type="spellEnd"/>
            <w:r w:rsidRPr="00BD749F">
              <w:rPr>
                <w:rFonts w:ascii="Times New Roman" w:eastAsia="Times New Roman" w:hAnsi="Times New Roman" w:cs="Times New Roman"/>
                <w:color w:val="000000"/>
                <w:sz w:val="24"/>
                <w:szCs w:val="24"/>
              </w:rPr>
              <w:t xml:space="preserve"> cascade and is a calcium/calmodulin-dependent protein kinase, contributes significantly to the process of converting intracellular Ca2+ signals into a range of downstream targets</w:t>
            </w:r>
          </w:p>
        </w:tc>
        <w:tc>
          <w:tcPr>
            <w:tcW w:w="2070" w:type="dxa"/>
            <w:tcBorders>
              <w:top w:val="nil"/>
              <w:left w:val="nil"/>
              <w:bottom w:val="single" w:sz="4" w:space="0" w:color="auto"/>
              <w:right w:val="single" w:sz="4" w:space="0" w:color="auto"/>
            </w:tcBorders>
            <w:noWrap/>
            <w:hideMark/>
          </w:tcPr>
          <w:p w14:paraId="4EC8B2FD"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(Hudman et al., 2002)</w:t>
            </w:r>
          </w:p>
        </w:tc>
      </w:tr>
      <w:tr w:rsidR="00FB63A4" w:rsidRPr="00BD749F" w14:paraId="0D90C4F1"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5AE62C4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4</w:t>
            </w:r>
          </w:p>
        </w:tc>
        <w:tc>
          <w:tcPr>
            <w:tcW w:w="2296" w:type="dxa"/>
            <w:tcBorders>
              <w:top w:val="nil"/>
              <w:left w:val="nil"/>
              <w:bottom w:val="single" w:sz="4" w:space="0" w:color="auto"/>
              <w:right w:val="single" w:sz="4" w:space="0" w:color="auto"/>
            </w:tcBorders>
            <w:noWrap/>
            <w:hideMark/>
          </w:tcPr>
          <w:p w14:paraId="4B3DB52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DN2073_c0_g2_i3</w:t>
            </w:r>
          </w:p>
        </w:tc>
        <w:tc>
          <w:tcPr>
            <w:tcW w:w="3827" w:type="dxa"/>
            <w:tcBorders>
              <w:top w:val="nil"/>
              <w:left w:val="nil"/>
              <w:bottom w:val="single" w:sz="4" w:space="0" w:color="auto"/>
              <w:right w:val="single" w:sz="4" w:space="0" w:color="auto"/>
            </w:tcBorders>
            <w:noWrap/>
            <w:hideMark/>
          </w:tcPr>
          <w:p w14:paraId="195A66D7"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calmodulin-binding protein 60 B-like</w:t>
            </w:r>
          </w:p>
        </w:tc>
        <w:tc>
          <w:tcPr>
            <w:tcW w:w="4915" w:type="dxa"/>
            <w:tcBorders>
              <w:top w:val="nil"/>
              <w:left w:val="nil"/>
              <w:bottom w:val="single" w:sz="4" w:space="0" w:color="auto"/>
              <w:right w:val="single" w:sz="4" w:space="0" w:color="auto"/>
            </w:tcBorders>
            <w:noWrap/>
            <w:hideMark/>
          </w:tcPr>
          <w:p w14:paraId="3C28144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Major transcription factors that control </w:t>
            </w:r>
            <w:proofErr w:type="gramStart"/>
            <w:r w:rsidRPr="00BD749F">
              <w:rPr>
                <w:rFonts w:ascii="Times New Roman" w:eastAsia="Times New Roman" w:hAnsi="Times New Roman" w:cs="Times New Roman"/>
                <w:color w:val="000000"/>
                <w:sz w:val="24"/>
                <w:szCs w:val="24"/>
              </w:rPr>
              <w:t>a large number of</w:t>
            </w:r>
            <w:proofErr w:type="gramEnd"/>
            <w:r w:rsidRPr="00BD749F">
              <w:rPr>
                <w:rFonts w:ascii="Times New Roman" w:eastAsia="Times New Roman" w:hAnsi="Times New Roman" w:cs="Times New Roman"/>
                <w:color w:val="000000"/>
                <w:sz w:val="24"/>
                <w:szCs w:val="24"/>
              </w:rPr>
              <w:t xml:space="preserve"> </w:t>
            </w:r>
            <w:proofErr w:type="spellStart"/>
            <w:r w:rsidRPr="00BD749F">
              <w:rPr>
                <w:rFonts w:ascii="Times New Roman" w:eastAsia="Times New Roman" w:hAnsi="Times New Roman" w:cs="Times New Roman"/>
                <w:color w:val="000000"/>
                <w:sz w:val="24"/>
                <w:szCs w:val="24"/>
              </w:rPr>
              <w:t>defense</w:t>
            </w:r>
            <w:proofErr w:type="spellEnd"/>
            <w:r w:rsidRPr="00BD749F">
              <w:rPr>
                <w:rFonts w:ascii="Times New Roman" w:eastAsia="Times New Roman" w:hAnsi="Times New Roman" w:cs="Times New Roman"/>
                <w:color w:val="000000"/>
                <w:sz w:val="24"/>
                <w:szCs w:val="24"/>
              </w:rPr>
              <w:t>-related genes in plant immunity</w:t>
            </w:r>
          </w:p>
        </w:tc>
        <w:tc>
          <w:tcPr>
            <w:tcW w:w="2070" w:type="dxa"/>
            <w:tcBorders>
              <w:top w:val="nil"/>
              <w:left w:val="nil"/>
              <w:bottom w:val="single" w:sz="4" w:space="0" w:color="auto"/>
              <w:right w:val="single" w:sz="4" w:space="0" w:color="auto"/>
            </w:tcBorders>
            <w:noWrap/>
            <w:hideMark/>
          </w:tcPr>
          <w:p w14:paraId="689DECC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(Huang et al., 2021)</w:t>
            </w:r>
          </w:p>
        </w:tc>
      </w:tr>
      <w:tr w:rsidR="00FB63A4" w:rsidRPr="00BD749F" w14:paraId="0B4DD6F1"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05E00BB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5</w:t>
            </w:r>
          </w:p>
        </w:tc>
        <w:tc>
          <w:tcPr>
            <w:tcW w:w="2296" w:type="dxa"/>
            <w:tcBorders>
              <w:top w:val="nil"/>
              <w:left w:val="nil"/>
              <w:bottom w:val="single" w:sz="4" w:space="0" w:color="auto"/>
              <w:right w:val="single" w:sz="4" w:space="0" w:color="auto"/>
            </w:tcBorders>
            <w:noWrap/>
            <w:hideMark/>
          </w:tcPr>
          <w:p w14:paraId="7F2D83B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DN230951_c0_g1_i1</w:t>
            </w:r>
          </w:p>
        </w:tc>
        <w:tc>
          <w:tcPr>
            <w:tcW w:w="3827" w:type="dxa"/>
            <w:tcBorders>
              <w:top w:val="nil"/>
              <w:left w:val="nil"/>
              <w:bottom w:val="single" w:sz="4" w:space="0" w:color="auto"/>
              <w:right w:val="single" w:sz="4" w:space="0" w:color="auto"/>
            </w:tcBorders>
            <w:noWrap/>
            <w:hideMark/>
          </w:tcPr>
          <w:p w14:paraId="10227AA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proofErr w:type="spellStart"/>
            <w:r w:rsidRPr="00BD749F">
              <w:rPr>
                <w:rFonts w:ascii="Times New Roman" w:eastAsia="Times New Roman" w:hAnsi="Times New Roman" w:cs="Times New Roman"/>
                <w:color w:val="000000"/>
                <w:sz w:val="24"/>
                <w:szCs w:val="24"/>
              </w:rPr>
              <w:t>vacuolar</w:t>
            </w:r>
            <w:proofErr w:type="spellEnd"/>
            <w:r w:rsidRPr="00BD749F">
              <w:rPr>
                <w:rFonts w:ascii="Times New Roman" w:eastAsia="Times New Roman" w:hAnsi="Times New Roman" w:cs="Times New Roman"/>
                <w:color w:val="000000"/>
                <w:sz w:val="24"/>
                <w:szCs w:val="24"/>
              </w:rPr>
              <w:t xml:space="preserve"> calcium ion transporter-like</w:t>
            </w:r>
          </w:p>
        </w:tc>
        <w:tc>
          <w:tcPr>
            <w:tcW w:w="4915" w:type="dxa"/>
            <w:tcBorders>
              <w:top w:val="nil"/>
              <w:left w:val="nil"/>
              <w:bottom w:val="single" w:sz="4" w:space="0" w:color="auto"/>
              <w:right w:val="single" w:sz="4" w:space="0" w:color="auto"/>
            </w:tcBorders>
            <w:noWrap/>
            <w:hideMark/>
          </w:tcPr>
          <w:p w14:paraId="15C7AEF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Plant cells' Ca2+ </w:t>
            </w:r>
            <w:proofErr w:type="spellStart"/>
            <w:r w:rsidRPr="00BD749F">
              <w:rPr>
                <w:rFonts w:ascii="Times New Roman" w:eastAsia="Times New Roman" w:hAnsi="Times New Roman" w:cs="Times New Roman"/>
                <w:color w:val="000000"/>
                <w:sz w:val="24"/>
                <w:szCs w:val="24"/>
              </w:rPr>
              <w:t>signaling</w:t>
            </w:r>
            <w:proofErr w:type="spellEnd"/>
            <w:r w:rsidRPr="00BD749F">
              <w:rPr>
                <w:rFonts w:ascii="Times New Roman" w:eastAsia="Times New Roman" w:hAnsi="Times New Roman" w:cs="Times New Roman"/>
                <w:color w:val="000000"/>
                <w:sz w:val="24"/>
                <w:szCs w:val="24"/>
              </w:rPr>
              <w:t xml:space="preserve"> may be influenced by </w:t>
            </w:r>
            <w:proofErr w:type="spellStart"/>
            <w:r w:rsidRPr="00BD749F">
              <w:rPr>
                <w:rFonts w:ascii="Times New Roman" w:eastAsia="Times New Roman" w:hAnsi="Times New Roman" w:cs="Times New Roman"/>
                <w:color w:val="000000"/>
                <w:sz w:val="24"/>
                <w:szCs w:val="24"/>
              </w:rPr>
              <w:t>vacuolar</w:t>
            </w:r>
            <w:proofErr w:type="spellEnd"/>
            <w:r w:rsidRPr="00BD749F">
              <w:rPr>
                <w:rFonts w:ascii="Times New Roman" w:eastAsia="Times New Roman" w:hAnsi="Times New Roman" w:cs="Times New Roman"/>
                <w:color w:val="000000"/>
                <w:sz w:val="24"/>
                <w:szCs w:val="24"/>
              </w:rPr>
              <w:t xml:space="preserve"> Ca2+ channels and Ca2+ pumps.</w:t>
            </w:r>
          </w:p>
        </w:tc>
        <w:tc>
          <w:tcPr>
            <w:tcW w:w="2070" w:type="dxa"/>
            <w:tcBorders>
              <w:top w:val="nil"/>
              <w:left w:val="nil"/>
              <w:bottom w:val="single" w:sz="4" w:space="0" w:color="auto"/>
              <w:right w:val="single" w:sz="4" w:space="0" w:color="auto"/>
            </w:tcBorders>
            <w:noWrap/>
            <w:hideMark/>
          </w:tcPr>
          <w:p w14:paraId="288ED9F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proofErr w:type="spellStart"/>
            <w:proofErr w:type="gramStart"/>
            <w:r w:rsidRPr="00BD749F">
              <w:rPr>
                <w:rFonts w:ascii="Times New Roman" w:eastAsia="Times New Roman" w:hAnsi="Times New Roman" w:cs="Times New Roman"/>
                <w:color w:val="000000"/>
                <w:sz w:val="24"/>
                <w:szCs w:val="24"/>
              </w:rPr>
              <w:t>Schönknecht</w:t>
            </w:r>
            <w:proofErr w:type="spellEnd"/>
            <w:r w:rsidRPr="00BD749F">
              <w:rPr>
                <w:rFonts w:ascii="Times New Roman" w:eastAsia="Times New Roman" w:hAnsi="Times New Roman" w:cs="Times New Roman"/>
                <w:color w:val="000000"/>
                <w:sz w:val="24"/>
                <w:szCs w:val="24"/>
              </w:rPr>
              <w:t xml:space="preserve"> ,</w:t>
            </w:r>
            <w:proofErr w:type="gramEnd"/>
            <w:r w:rsidRPr="00BD749F">
              <w:rPr>
                <w:rFonts w:ascii="Times New Roman" w:eastAsia="Times New Roman" w:hAnsi="Times New Roman" w:cs="Times New Roman"/>
                <w:color w:val="000000"/>
                <w:sz w:val="24"/>
                <w:szCs w:val="24"/>
              </w:rPr>
              <w:t xml:space="preserve"> 2013)</w:t>
            </w:r>
          </w:p>
        </w:tc>
      </w:tr>
      <w:tr w:rsidR="00FB63A4" w:rsidRPr="00BD749F" w14:paraId="3B89F332"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443BA41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6</w:t>
            </w:r>
          </w:p>
        </w:tc>
        <w:tc>
          <w:tcPr>
            <w:tcW w:w="2296" w:type="dxa"/>
            <w:tcBorders>
              <w:top w:val="nil"/>
              <w:left w:val="nil"/>
              <w:bottom w:val="single" w:sz="4" w:space="0" w:color="auto"/>
              <w:right w:val="single" w:sz="4" w:space="0" w:color="auto"/>
            </w:tcBorders>
            <w:noWrap/>
            <w:hideMark/>
          </w:tcPr>
          <w:p w14:paraId="3F128CE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DN9703_c0_g1_i2</w:t>
            </w:r>
          </w:p>
        </w:tc>
        <w:tc>
          <w:tcPr>
            <w:tcW w:w="3827" w:type="dxa"/>
            <w:tcBorders>
              <w:top w:val="nil"/>
              <w:left w:val="nil"/>
              <w:bottom w:val="single" w:sz="4" w:space="0" w:color="auto"/>
              <w:right w:val="single" w:sz="4" w:space="0" w:color="auto"/>
            </w:tcBorders>
            <w:noWrap/>
            <w:hideMark/>
          </w:tcPr>
          <w:p w14:paraId="45B33FA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calcium uniporter protein 2</w:t>
            </w:r>
          </w:p>
        </w:tc>
        <w:tc>
          <w:tcPr>
            <w:tcW w:w="4915" w:type="dxa"/>
            <w:tcBorders>
              <w:top w:val="nil"/>
              <w:left w:val="nil"/>
              <w:bottom w:val="single" w:sz="4" w:space="0" w:color="auto"/>
              <w:right w:val="single" w:sz="4" w:space="0" w:color="auto"/>
            </w:tcBorders>
            <w:noWrap/>
            <w:hideMark/>
          </w:tcPr>
          <w:p w14:paraId="089D87B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Develops a functional Ca2+-permeable channel</w:t>
            </w:r>
          </w:p>
        </w:tc>
        <w:tc>
          <w:tcPr>
            <w:tcW w:w="2070" w:type="dxa"/>
            <w:tcBorders>
              <w:top w:val="nil"/>
              <w:left w:val="nil"/>
              <w:bottom w:val="single" w:sz="4" w:space="0" w:color="auto"/>
              <w:right w:val="single" w:sz="4" w:space="0" w:color="auto"/>
            </w:tcBorders>
            <w:noWrap/>
            <w:hideMark/>
          </w:tcPr>
          <w:p w14:paraId="1E6C4B1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proofErr w:type="spellStart"/>
            <w:r w:rsidRPr="00BD749F">
              <w:rPr>
                <w:rFonts w:ascii="Times New Roman" w:eastAsia="Times New Roman" w:hAnsi="Times New Roman" w:cs="Times New Roman"/>
                <w:color w:val="000000"/>
                <w:sz w:val="24"/>
                <w:szCs w:val="24"/>
              </w:rPr>
              <w:t>Teardo</w:t>
            </w:r>
            <w:proofErr w:type="spellEnd"/>
            <w:r w:rsidRPr="00BD749F">
              <w:rPr>
                <w:rFonts w:ascii="Times New Roman" w:eastAsia="Times New Roman" w:hAnsi="Times New Roman" w:cs="Times New Roman"/>
                <w:color w:val="000000"/>
                <w:sz w:val="24"/>
                <w:szCs w:val="24"/>
              </w:rPr>
              <w:t xml:space="preserve"> et al, 2017)</w:t>
            </w:r>
          </w:p>
        </w:tc>
      </w:tr>
      <w:tr w:rsidR="00FB63A4" w:rsidRPr="00BD749F" w14:paraId="3AD61684"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36439B5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7</w:t>
            </w:r>
          </w:p>
        </w:tc>
        <w:tc>
          <w:tcPr>
            <w:tcW w:w="2296" w:type="dxa"/>
            <w:tcBorders>
              <w:top w:val="nil"/>
              <w:left w:val="nil"/>
              <w:bottom w:val="single" w:sz="4" w:space="0" w:color="auto"/>
              <w:right w:val="single" w:sz="4" w:space="0" w:color="auto"/>
            </w:tcBorders>
            <w:noWrap/>
            <w:hideMark/>
          </w:tcPr>
          <w:p w14:paraId="5AAAE15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DN122126_c0_g1_i1</w:t>
            </w:r>
          </w:p>
        </w:tc>
        <w:tc>
          <w:tcPr>
            <w:tcW w:w="3827" w:type="dxa"/>
            <w:tcBorders>
              <w:top w:val="nil"/>
              <w:left w:val="nil"/>
              <w:bottom w:val="single" w:sz="4" w:space="0" w:color="auto"/>
              <w:right w:val="single" w:sz="4" w:space="0" w:color="auto"/>
            </w:tcBorders>
            <w:noWrap/>
            <w:hideMark/>
          </w:tcPr>
          <w:p w14:paraId="6894DD0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calcium-dependent protein kinase 29 like</w:t>
            </w:r>
          </w:p>
        </w:tc>
        <w:tc>
          <w:tcPr>
            <w:tcW w:w="4915" w:type="dxa"/>
            <w:tcBorders>
              <w:top w:val="nil"/>
              <w:left w:val="nil"/>
              <w:bottom w:val="single" w:sz="4" w:space="0" w:color="auto"/>
              <w:right w:val="single" w:sz="4" w:space="0" w:color="auto"/>
            </w:tcBorders>
            <w:noWrap/>
            <w:hideMark/>
          </w:tcPr>
          <w:p w14:paraId="31EFC4A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Calcium-dependent protein kinase 29 (CPK29) phosphorylates certain target residues on the PIN-HL that aren't phosphorylated by other kinases.</w:t>
            </w:r>
          </w:p>
        </w:tc>
        <w:tc>
          <w:tcPr>
            <w:tcW w:w="2070" w:type="dxa"/>
            <w:tcBorders>
              <w:top w:val="nil"/>
              <w:left w:val="nil"/>
              <w:bottom w:val="single" w:sz="4" w:space="0" w:color="auto"/>
              <w:right w:val="single" w:sz="4" w:space="0" w:color="auto"/>
            </w:tcBorders>
            <w:noWrap/>
            <w:hideMark/>
          </w:tcPr>
          <w:p w14:paraId="56594C6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(Lee et al, 2021)</w:t>
            </w:r>
          </w:p>
        </w:tc>
      </w:tr>
      <w:tr w:rsidR="00FB63A4" w:rsidRPr="00BD749F" w14:paraId="2CF3D4BB"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422A97C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8</w:t>
            </w:r>
          </w:p>
        </w:tc>
        <w:tc>
          <w:tcPr>
            <w:tcW w:w="2296" w:type="dxa"/>
            <w:tcBorders>
              <w:top w:val="nil"/>
              <w:left w:val="nil"/>
              <w:bottom w:val="single" w:sz="4" w:space="0" w:color="auto"/>
              <w:right w:val="single" w:sz="4" w:space="0" w:color="auto"/>
            </w:tcBorders>
            <w:noWrap/>
            <w:hideMark/>
          </w:tcPr>
          <w:p w14:paraId="770D6E4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DN20047_c0_g1_i1</w:t>
            </w:r>
          </w:p>
        </w:tc>
        <w:tc>
          <w:tcPr>
            <w:tcW w:w="3827" w:type="dxa"/>
            <w:tcBorders>
              <w:top w:val="nil"/>
              <w:left w:val="nil"/>
              <w:bottom w:val="single" w:sz="4" w:space="0" w:color="auto"/>
              <w:right w:val="single" w:sz="4" w:space="0" w:color="auto"/>
            </w:tcBorders>
            <w:noWrap/>
            <w:hideMark/>
          </w:tcPr>
          <w:p w14:paraId="594B9FF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calcium permeable stress-gated cation channel 1</w:t>
            </w:r>
          </w:p>
        </w:tc>
        <w:tc>
          <w:tcPr>
            <w:tcW w:w="4915" w:type="dxa"/>
            <w:tcBorders>
              <w:top w:val="nil"/>
              <w:left w:val="nil"/>
              <w:bottom w:val="single" w:sz="4" w:space="0" w:color="auto"/>
              <w:right w:val="single" w:sz="4" w:space="0" w:color="auto"/>
            </w:tcBorders>
            <w:noWrap/>
            <w:hideMark/>
          </w:tcPr>
          <w:p w14:paraId="45446D0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Carries out the function of an </w:t>
            </w:r>
            <w:proofErr w:type="spellStart"/>
            <w:r w:rsidRPr="00BD749F">
              <w:rPr>
                <w:rFonts w:ascii="Times New Roman" w:eastAsia="Times New Roman" w:hAnsi="Times New Roman" w:cs="Times New Roman"/>
                <w:color w:val="000000"/>
                <w:sz w:val="24"/>
                <w:szCs w:val="24"/>
              </w:rPr>
              <w:t>osmosensitive</w:t>
            </w:r>
            <w:proofErr w:type="spellEnd"/>
            <w:r w:rsidRPr="00BD749F">
              <w:rPr>
                <w:rFonts w:ascii="Times New Roman" w:eastAsia="Times New Roman" w:hAnsi="Times New Roman" w:cs="Times New Roman"/>
                <w:color w:val="000000"/>
                <w:sz w:val="24"/>
                <w:szCs w:val="24"/>
              </w:rPr>
              <w:t xml:space="preserve"> calcium-permeable cation channel.</w:t>
            </w:r>
          </w:p>
        </w:tc>
        <w:tc>
          <w:tcPr>
            <w:tcW w:w="2070" w:type="dxa"/>
            <w:tcBorders>
              <w:top w:val="nil"/>
              <w:left w:val="nil"/>
              <w:bottom w:val="single" w:sz="4" w:space="0" w:color="auto"/>
              <w:right w:val="single" w:sz="4" w:space="0" w:color="auto"/>
            </w:tcBorders>
            <w:noWrap/>
            <w:hideMark/>
          </w:tcPr>
          <w:p w14:paraId="6D172BA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(Hou et al., 2014)</w:t>
            </w:r>
          </w:p>
        </w:tc>
      </w:tr>
      <w:tr w:rsidR="00FB63A4" w:rsidRPr="00BD749F" w14:paraId="35335DFD"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2134E307"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lastRenderedPageBreak/>
              <w:t>9</w:t>
            </w:r>
          </w:p>
        </w:tc>
        <w:tc>
          <w:tcPr>
            <w:tcW w:w="2296" w:type="dxa"/>
            <w:tcBorders>
              <w:top w:val="nil"/>
              <w:left w:val="nil"/>
              <w:bottom w:val="single" w:sz="4" w:space="0" w:color="auto"/>
              <w:right w:val="single" w:sz="4" w:space="0" w:color="auto"/>
            </w:tcBorders>
            <w:noWrap/>
            <w:hideMark/>
          </w:tcPr>
          <w:p w14:paraId="04F635E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DN7772_c0_g1_i1</w:t>
            </w:r>
          </w:p>
        </w:tc>
        <w:tc>
          <w:tcPr>
            <w:tcW w:w="3827" w:type="dxa"/>
            <w:tcBorders>
              <w:top w:val="nil"/>
              <w:left w:val="nil"/>
              <w:bottom w:val="single" w:sz="4" w:space="0" w:color="auto"/>
              <w:right w:val="single" w:sz="4" w:space="0" w:color="auto"/>
            </w:tcBorders>
            <w:noWrap/>
            <w:hideMark/>
          </w:tcPr>
          <w:p w14:paraId="747E6E6D"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S-type anion channel SLAH1-like</w:t>
            </w:r>
          </w:p>
        </w:tc>
        <w:tc>
          <w:tcPr>
            <w:tcW w:w="4915" w:type="dxa"/>
            <w:tcBorders>
              <w:top w:val="nil"/>
              <w:left w:val="nil"/>
              <w:bottom w:val="single" w:sz="4" w:space="0" w:color="auto"/>
              <w:right w:val="single" w:sz="4" w:space="0" w:color="auto"/>
            </w:tcBorders>
            <w:noWrap/>
            <w:hideMark/>
          </w:tcPr>
          <w:p w14:paraId="315F3C7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Anion homeostasis is maintained via a slow, weak voltage-dependent S-type anion efflux </w:t>
            </w:r>
            <w:proofErr w:type="gramStart"/>
            <w:r w:rsidRPr="00BD749F">
              <w:rPr>
                <w:rFonts w:ascii="Times New Roman" w:eastAsia="Times New Roman" w:hAnsi="Times New Roman" w:cs="Times New Roman"/>
                <w:color w:val="000000"/>
                <w:sz w:val="24"/>
                <w:szCs w:val="24"/>
              </w:rPr>
              <w:t>channel..</w:t>
            </w:r>
            <w:proofErr w:type="gramEnd"/>
          </w:p>
        </w:tc>
        <w:tc>
          <w:tcPr>
            <w:tcW w:w="2070" w:type="dxa"/>
            <w:tcBorders>
              <w:top w:val="nil"/>
              <w:left w:val="nil"/>
              <w:bottom w:val="single" w:sz="4" w:space="0" w:color="auto"/>
              <w:right w:val="single" w:sz="4" w:space="0" w:color="auto"/>
            </w:tcBorders>
            <w:noWrap/>
            <w:hideMark/>
          </w:tcPr>
          <w:p w14:paraId="2D9E83C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(Takashi et al.,2015),</w:t>
            </w:r>
          </w:p>
        </w:tc>
      </w:tr>
      <w:tr w:rsidR="00FB63A4" w:rsidRPr="00BD749F" w14:paraId="18EE1DEA"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0EA978D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10</w:t>
            </w:r>
          </w:p>
        </w:tc>
        <w:tc>
          <w:tcPr>
            <w:tcW w:w="2296" w:type="dxa"/>
            <w:tcBorders>
              <w:top w:val="nil"/>
              <w:left w:val="nil"/>
              <w:bottom w:val="single" w:sz="4" w:space="0" w:color="auto"/>
              <w:right w:val="single" w:sz="4" w:space="0" w:color="auto"/>
            </w:tcBorders>
            <w:noWrap/>
            <w:hideMark/>
          </w:tcPr>
          <w:p w14:paraId="168CD5D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DN10688_c0_g1_i2</w:t>
            </w:r>
          </w:p>
        </w:tc>
        <w:tc>
          <w:tcPr>
            <w:tcW w:w="3827" w:type="dxa"/>
            <w:tcBorders>
              <w:top w:val="nil"/>
              <w:left w:val="nil"/>
              <w:bottom w:val="single" w:sz="4" w:space="0" w:color="auto"/>
              <w:right w:val="single" w:sz="4" w:space="0" w:color="auto"/>
            </w:tcBorders>
            <w:noWrap/>
            <w:hideMark/>
          </w:tcPr>
          <w:p w14:paraId="33F3C8B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potassium transporter- 5</w:t>
            </w:r>
          </w:p>
        </w:tc>
        <w:tc>
          <w:tcPr>
            <w:tcW w:w="4915" w:type="dxa"/>
            <w:tcBorders>
              <w:top w:val="nil"/>
              <w:left w:val="nil"/>
              <w:bottom w:val="single" w:sz="4" w:space="0" w:color="auto"/>
              <w:right w:val="single" w:sz="4" w:space="0" w:color="auto"/>
            </w:tcBorders>
            <w:noWrap/>
            <w:hideMark/>
          </w:tcPr>
          <w:p w14:paraId="2A67A56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Calcium </w:t>
            </w:r>
            <w:proofErr w:type="spellStart"/>
            <w:r w:rsidRPr="00BD749F">
              <w:rPr>
                <w:rFonts w:ascii="Times New Roman" w:eastAsia="Times New Roman" w:hAnsi="Times New Roman" w:cs="Times New Roman"/>
                <w:color w:val="000000"/>
                <w:sz w:val="24"/>
                <w:szCs w:val="24"/>
              </w:rPr>
              <w:t>sensorsmediate</w:t>
            </w:r>
            <w:proofErr w:type="spellEnd"/>
            <w:r w:rsidRPr="00BD749F">
              <w:rPr>
                <w:rFonts w:ascii="Times New Roman" w:eastAsia="Times New Roman" w:hAnsi="Times New Roman" w:cs="Times New Roman"/>
                <w:color w:val="000000"/>
                <w:sz w:val="24"/>
                <w:szCs w:val="24"/>
              </w:rPr>
              <w:t xml:space="preserve"> potassium absorption via High-affinity potassium </w:t>
            </w:r>
            <w:proofErr w:type="spellStart"/>
            <w:r w:rsidRPr="00BD749F">
              <w:rPr>
                <w:rFonts w:ascii="Times New Roman" w:eastAsia="Times New Roman" w:hAnsi="Times New Roman" w:cs="Times New Roman"/>
                <w:color w:val="000000"/>
                <w:sz w:val="24"/>
                <w:szCs w:val="24"/>
              </w:rPr>
              <w:t>transporterby</w:t>
            </w:r>
            <w:proofErr w:type="spellEnd"/>
            <w:r w:rsidRPr="00BD749F">
              <w:rPr>
                <w:rFonts w:ascii="Times New Roman" w:eastAsia="Times New Roman" w:hAnsi="Times New Roman" w:cs="Times New Roman"/>
                <w:color w:val="000000"/>
                <w:sz w:val="24"/>
                <w:szCs w:val="24"/>
              </w:rPr>
              <w:t xml:space="preserve"> plant </w:t>
            </w:r>
            <w:proofErr w:type="spellStart"/>
            <w:r w:rsidRPr="00BD749F">
              <w:rPr>
                <w:rFonts w:ascii="Times New Roman" w:eastAsia="Times New Roman" w:hAnsi="Times New Roman" w:cs="Times New Roman"/>
                <w:color w:val="000000"/>
                <w:sz w:val="24"/>
                <w:szCs w:val="24"/>
              </w:rPr>
              <w:t>rootsduring</w:t>
            </w:r>
            <w:proofErr w:type="spellEnd"/>
            <w:r w:rsidRPr="00BD749F">
              <w:rPr>
                <w:rFonts w:ascii="Times New Roman" w:eastAsia="Times New Roman" w:hAnsi="Times New Roman" w:cs="Times New Roman"/>
                <w:color w:val="000000"/>
                <w:sz w:val="24"/>
                <w:szCs w:val="24"/>
              </w:rPr>
              <w:t xml:space="preserve"> seedling establishment and post germination development in response to low potassium.</w:t>
            </w:r>
          </w:p>
          <w:p w14:paraId="6541AF4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noWrap/>
            <w:hideMark/>
          </w:tcPr>
          <w:p w14:paraId="23EEBDA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(Ragel et al, 2015)</w:t>
            </w:r>
          </w:p>
        </w:tc>
      </w:tr>
      <w:tr w:rsidR="00FB63A4" w:rsidRPr="00BD749F" w14:paraId="496D3493"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01FE4B9D"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11</w:t>
            </w:r>
          </w:p>
        </w:tc>
        <w:tc>
          <w:tcPr>
            <w:tcW w:w="2296" w:type="dxa"/>
            <w:tcBorders>
              <w:top w:val="nil"/>
              <w:left w:val="nil"/>
              <w:bottom w:val="single" w:sz="4" w:space="0" w:color="auto"/>
              <w:right w:val="single" w:sz="4" w:space="0" w:color="auto"/>
            </w:tcBorders>
            <w:noWrap/>
            <w:hideMark/>
          </w:tcPr>
          <w:p w14:paraId="13A782F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DN92236_c0_g1_i1</w:t>
            </w:r>
          </w:p>
        </w:tc>
        <w:tc>
          <w:tcPr>
            <w:tcW w:w="3827" w:type="dxa"/>
            <w:tcBorders>
              <w:top w:val="nil"/>
              <w:left w:val="nil"/>
              <w:bottom w:val="single" w:sz="4" w:space="0" w:color="auto"/>
              <w:right w:val="single" w:sz="4" w:space="0" w:color="auto"/>
            </w:tcBorders>
            <w:noWrap/>
            <w:hideMark/>
          </w:tcPr>
          <w:p w14:paraId="1C5797F9"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superoxide-generating NADPH oxidase heavy chain subunit A-like</w:t>
            </w:r>
          </w:p>
        </w:tc>
        <w:tc>
          <w:tcPr>
            <w:tcW w:w="4915" w:type="dxa"/>
            <w:tcBorders>
              <w:top w:val="nil"/>
              <w:left w:val="nil"/>
              <w:bottom w:val="single" w:sz="4" w:space="0" w:color="auto"/>
              <w:right w:val="single" w:sz="4" w:space="0" w:color="auto"/>
            </w:tcBorders>
            <w:noWrap/>
            <w:hideMark/>
          </w:tcPr>
          <w:p w14:paraId="676DE0F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Membrane-bound oxidase responsible to generates superoxide</w:t>
            </w:r>
          </w:p>
        </w:tc>
        <w:tc>
          <w:tcPr>
            <w:tcW w:w="2070" w:type="dxa"/>
            <w:tcBorders>
              <w:top w:val="nil"/>
              <w:left w:val="nil"/>
              <w:bottom w:val="single" w:sz="4" w:space="0" w:color="auto"/>
              <w:right w:val="single" w:sz="4" w:space="0" w:color="auto"/>
            </w:tcBorders>
            <w:noWrap/>
            <w:hideMark/>
          </w:tcPr>
          <w:p w14:paraId="7D5BE50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proofErr w:type="spellStart"/>
            <w:r w:rsidRPr="00BD749F">
              <w:rPr>
                <w:rFonts w:ascii="Times New Roman" w:hAnsi="Times New Roman" w:cs="Times New Roman"/>
                <w:color w:val="222222"/>
                <w:sz w:val="24"/>
                <w:szCs w:val="24"/>
                <w:shd w:val="clear" w:color="auto" w:fill="FFFFFF"/>
              </w:rPr>
              <w:t>Sumimoto</w:t>
            </w:r>
            <w:proofErr w:type="spellEnd"/>
            <w:r w:rsidRPr="00BD749F">
              <w:rPr>
                <w:rFonts w:ascii="Times New Roman" w:hAnsi="Times New Roman" w:cs="Times New Roman"/>
                <w:color w:val="222222"/>
                <w:sz w:val="24"/>
                <w:szCs w:val="24"/>
                <w:shd w:val="clear" w:color="auto" w:fill="FFFFFF"/>
              </w:rPr>
              <w:t xml:space="preserve"> et al, 2008)</w:t>
            </w:r>
          </w:p>
        </w:tc>
      </w:tr>
      <w:tr w:rsidR="00FB63A4" w:rsidRPr="00BD749F" w14:paraId="38B97DAE"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7D86C3BD"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12</w:t>
            </w:r>
          </w:p>
        </w:tc>
        <w:tc>
          <w:tcPr>
            <w:tcW w:w="2296" w:type="dxa"/>
            <w:tcBorders>
              <w:top w:val="nil"/>
              <w:left w:val="nil"/>
              <w:bottom w:val="single" w:sz="4" w:space="0" w:color="auto"/>
              <w:right w:val="single" w:sz="4" w:space="0" w:color="auto"/>
            </w:tcBorders>
            <w:noWrap/>
            <w:hideMark/>
          </w:tcPr>
          <w:p w14:paraId="36102FC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DN77218_c0_g1_i1</w:t>
            </w:r>
          </w:p>
        </w:tc>
        <w:tc>
          <w:tcPr>
            <w:tcW w:w="3827" w:type="dxa"/>
            <w:tcBorders>
              <w:top w:val="nil"/>
              <w:left w:val="nil"/>
              <w:bottom w:val="single" w:sz="4" w:space="0" w:color="auto"/>
              <w:right w:val="single" w:sz="4" w:space="0" w:color="auto"/>
            </w:tcBorders>
            <w:noWrap/>
            <w:hideMark/>
          </w:tcPr>
          <w:p w14:paraId="2605EAE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superoxide-generating NADPH oxidase heavy chain subunit A-like</w:t>
            </w:r>
          </w:p>
        </w:tc>
        <w:tc>
          <w:tcPr>
            <w:tcW w:w="4915" w:type="dxa"/>
            <w:tcBorders>
              <w:top w:val="nil"/>
              <w:left w:val="nil"/>
              <w:bottom w:val="single" w:sz="4" w:space="0" w:color="auto"/>
              <w:right w:val="single" w:sz="4" w:space="0" w:color="auto"/>
            </w:tcBorders>
            <w:noWrap/>
            <w:hideMark/>
          </w:tcPr>
          <w:p w14:paraId="4C11017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Membrane-bound oxidase responsible to generates superoxide</w:t>
            </w:r>
          </w:p>
        </w:tc>
        <w:tc>
          <w:tcPr>
            <w:tcW w:w="2070" w:type="dxa"/>
            <w:tcBorders>
              <w:top w:val="nil"/>
              <w:left w:val="nil"/>
              <w:bottom w:val="single" w:sz="4" w:space="0" w:color="auto"/>
              <w:right w:val="single" w:sz="4" w:space="0" w:color="auto"/>
            </w:tcBorders>
            <w:noWrap/>
            <w:hideMark/>
          </w:tcPr>
          <w:p w14:paraId="437348B7"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proofErr w:type="spellStart"/>
            <w:r w:rsidRPr="00BD749F">
              <w:rPr>
                <w:rFonts w:ascii="Times New Roman" w:hAnsi="Times New Roman" w:cs="Times New Roman"/>
                <w:color w:val="222222"/>
                <w:sz w:val="24"/>
                <w:szCs w:val="24"/>
                <w:shd w:val="clear" w:color="auto" w:fill="FFFFFF"/>
              </w:rPr>
              <w:t>Sumimoto</w:t>
            </w:r>
            <w:proofErr w:type="spellEnd"/>
            <w:r w:rsidRPr="00BD749F">
              <w:rPr>
                <w:rFonts w:ascii="Times New Roman" w:hAnsi="Times New Roman" w:cs="Times New Roman"/>
                <w:color w:val="222222"/>
                <w:sz w:val="24"/>
                <w:szCs w:val="24"/>
                <w:shd w:val="clear" w:color="auto" w:fill="FFFFFF"/>
              </w:rPr>
              <w:t xml:space="preserve"> et al, 2008)</w:t>
            </w:r>
          </w:p>
        </w:tc>
      </w:tr>
      <w:tr w:rsidR="00FB63A4" w:rsidRPr="00BD749F" w14:paraId="060FB7D0"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3F1756F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13</w:t>
            </w:r>
          </w:p>
        </w:tc>
        <w:tc>
          <w:tcPr>
            <w:tcW w:w="2296" w:type="dxa"/>
            <w:tcBorders>
              <w:top w:val="nil"/>
              <w:left w:val="nil"/>
              <w:bottom w:val="single" w:sz="4" w:space="0" w:color="auto"/>
              <w:right w:val="single" w:sz="4" w:space="0" w:color="auto"/>
            </w:tcBorders>
            <w:noWrap/>
            <w:hideMark/>
          </w:tcPr>
          <w:p w14:paraId="7D6F80D7"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DN198321_c0_g1_i1</w:t>
            </w:r>
          </w:p>
        </w:tc>
        <w:tc>
          <w:tcPr>
            <w:tcW w:w="3827" w:type="dxa"/>
            <w:tcBorders>
              <w:top w:val="nil"/>
              <w:left w:val="nil"/>
              <w:bottom w:val="single" w:sz="4" w:space="0" w:color="auto"/>
              <w:right w:val="single" w:sz="4" w:space="0" w:color="auto"/>
            </w:tcBorders>
            <w:noWrap/>
            <w:hideMark/>
          </w:tcPr>
          <w:p w14:paraId="39AEACC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superoxide-generating NADPH oxidase heavy chain subunit A-like</w:t>
            </w:r>
          </w:p>
        </w:tc>
        <w:tc>
          <w:tcPr>
            <w:tcW w:w="4915" w:type="dxa"/>
            <w:tcBorders>
              <w:top w:val="nil"/>
              <w:left w:val="nil"/>
              <w:bottom w:val="single" w:sz="4" w:space="0" w:color="auto"/>
              <w:right w:val="single" w:sz="4" w:space="0" w:color="auto"/>
            </w:tcBorders>
            <w:noWrap/>
            <w:hideMark/>
          </w:tcPr>
          <w:p w14:paraId="7D26D45C"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Membrane-bound oxidase responsible to generates superoxide</w:t>
            </w:r>
          </w:p>
        </w:tc>
        <w:tc>
          <w:tcPr>
            <w:tcW w:w="2070" w:type="dxa"/>
            <w:tcBorders>
              <w:top w:val="nil"/>
              <w:left w:val="nil"/>
              <w:bottom w:val="single" w:sz="4" w:space="0" w:color="auto"/>
              <w:right w:val="single" w:sz="4" w:space="0" w:color="auto"/>
            </w:tcBorders>
            <w:noWrap/>
            <w:hideMark/>
          </w:tcPr>
          <w:p w14:paraId="55ADC29C"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proofErr w:type="spellStart"/>
            <w:r w:rsidRPr="00BD749F">
              <w:rPr>
                <w:rFonts w:ascii="Times New Roman" w:hAnsi="Times New Roman" w:cs="Times New Roman"/>
                <w:color w:val="222222"/>
                <w:sz w:val="24"/>
                <w:szCs w:val="24"/>
                <w:shd w:val="clear" w:color="auto" w:fill="FFFFFF"/>
              </w:rPr>
              <w:t>Sumimoto</w:t>
            </w:r>
            <w:proofErr w:type="spellEnd"/>
            <w:r w:rsidRPr="00BD749F">
              <w:rPr>
                <w:rFonts w:ascii="Times New Roman" w:hAnsi="Times New Roman" w:cs="Times New Roman"/>
                <w:color w:val="222222"/>
                <w:sz w:val="24"/>
                <w:szCs w:val="24"/>
                <w:shd w:val="clear" w:color="auto" w:fill="FFFFFF"/>
              </w:rPr>
              <w:t xml:space="preserve"> et al, 2008)</w:t>
            </w:r>
          </w:p>
        </w:tc>
      </w:tr>
      <w:tr w:rsidR="00FB63A4" w:rsidRPr="00BD749F" w14:paraId="59A61FD5"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240B519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14</w:t>
            </w:r>
          </w:p>
        </w:tc>
        <w:tc>
          <w:tcPr>
            <w:tcW w:w="2296" w:type="dxa"/>
            <w:tcBorders>
              <w:top w:val="nil"/>
              <w:left w:val="nil"/>
              <w:bottom w:val="single" w:sz="4" w:space="0" w:color="auto"/>
              <w:right w:val="single" w:sz="4" w:space="0" w:color="auto"/>
            </w:tcBorders>
            <w:noWrap/>
            <w:hideMark/>
          </w:tcPr>
          <w:p w14:paraId="614531E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DN16492_c0_g1_i2</w:t>
            </w:r>
          </w:p>
        </w:tc>
        <w:tc>
          <w:tcPr>
            <w:tcW w:w="3827" w:type="dxa"/>
            <w:tcBorders>
              <w:top w:val="nil"/>
              <w:left w:val="nil"/>
              <w:bottom w:val="single" w:sz="4" w:space="0" w:color="auto"/>
              <w:right w:val="single" w:sz="4" w:space="0" w:color="auto"/>
            </w:tcBorders>
            <w:noWrap/>
            <w:hideMark/>
          </w:tcPr>
          <w:p w14:paraId="3698E315"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phospholipase D alpha 4</w:t>
            </w:r>
          </w:p>
        </w:tc>
        <w:tc>
          <w:tcPr>
            <w:tcW w:w="4915" w:type="dxa"/>
            <w:tcBorders>
              <w:top w:val="nil"/>
              <w:left w:val="nil"/>
              <w:bottom w:val="single" w:sz="4" w:space="0" w:color="auto"/>
              <w:right w:val="single" w:sz="4" w:space="0" w:color="auto"/>
            </w:tcBorders>
            <w:noWrap/>
            <w:hideMark/>
          </w:tcPr>
          <w:p w14:paraId="224C66E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Plays a part in nitrogen signalling and growth promotion.</w:t>
            </w:r>
          </w:p>
        </w:tc>
        <w:tc>
          <w:tcPr>
            <w:tcW w:w="2070" w:type="dxa"/>
            <w:tcBorders>
              <w:top w:val="nil"/>
              <w:left w:val="nil"/>
              <w:bottom w:val="single" w:sz="4" w:space="0" w:color="auto"/>
              <w:right w:val="single" w:sz="4" w:space="0" w:color="auto"/>
            </w:tcBorders>
            <w:noWrap/>
            <w:hideMark/>
          </w:tcPr>
          <w:p w14:paraId="6813C62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(Hong et al, 2009)</w:t>
            </w:r>
          </w:p>
        </w:tc>
      </w:tr>
      <w:tr w:rsidR="00FB63A4" w:rsidRPr="00BD749F" w14:paraId="7056AFD0"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552021C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15</w:t>
            </w:r>
          </w:p>
        </w:tc>
        <w:tc>
          <w:tcPr>
            <w:tcW w:w="2296" w:type="dxa"/>
            <w:tcBorders>
              <w:top w:val="nil"/>
              <w:left w:val="nil"/>
              <w:bottom w:val="single" w:sz="4" w:space="0" w:color="auto"/>
              <w:right w:val="single" w:sz="4" w:space="0" w:color="auto"/>
            </w:tcBorders>
            <w:noWrap/>
            <w:hideMark/>
          </w:tcPr>
          <w:p w14:paraId="4CBC51E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DN225903_c0_g1_i1</w:t>
            </w:r>
          </w:p>
        </w:tc>
        <w:tc>
          <w:tcPr>
            <w:tcW w:w="3827" w:type="dxa"/>
            <w:tcBorders>
              <w:top w:val="nil"/>
              <w:left w:val="nil"/>
              <w:bottom w:val="single" w:sz="4" w:space="0" w:color="auto"/>
              <w:right w:val="single" w:sz="4" w:space="0" w:color="auto"/>
            </w:tcBorders>
            <w:noWrap/>
            <w:hideMark/>
          </w:tcPr>
          <w:p w14:paraId="6F9F658E"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 like</w:t>
            </w:r>
          </w:p>
        </w:tc>
        <w:tc>
          <w:tcPr>
            <w:tcW w:w="4915" w:type="dxa"/>
            <w:tcBorders>
              <w:top w:val="nil"/>
              <w:left w:val="nil"/>
              <w:bottom w:val="single" w:sz="4" w:space="0" w:color="auto"/>
              <w:right w:val="single" w:sz="4" w:space="0" w:color="auto"/>
            </w:tcBorders>
            <w:noWrap/>
            <w:hideMark/>
          </w:tcPr>
          <w:p w14:paraId="5107F9D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Calreticulin/Calnexin cycle-mediated promotion of folding, oligomeric assembly, and quality control by a molecular calcium-binding chaperone in the ER</w:t>
            </w:r>
          </w:p>
        </w:tc>
        <w:tc>
          <w:tcPr>
            <w:tcW w:w="2070" w:type="dxa"/>
            <w:tcBorders>
              <w:top w:val="nil"/>
              <w:left w:val="nil"/>
              <w:bottom w:val="single" w:sz="4" w:space="0" w:color="auto"/>
              <w:right w:val="single" w:sz="4" w:space="0" w:color="auto"/>
            </w:tcBorders>
            <w:noWrap/>
            <w:hideMark/>
          </w:tcPr>
          <w:p w14:paraId="3A086D5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(Nelson et al, 1997)</w:t>
            </w:r>
          </w:p>
        </w:tc>
      </w:tr>
      <w:tr w:rsidR="00FB63A4" w:rsidRPr="00BD749F" w14:paraId="38F7C0ED"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48A3B44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16</w:t>
            </w:r>
          </w:p>
        </w:tc>
        <w:tc>
          <w:tcPr>
            <w:tcW w:w="2296" w:type="dxa"/>
            <w:tcBorders>
              <w:top w:val="nil"/>
              <w:left w:val="nil"/>
              <w:bottom w:val="single" w:sz="4" w:space="0" w:color="auto"/>
              <w:right w:val="single" w:sz="4" w:space="0" w:color="auto"/>
            </w:tcBorders>
            <w:noWrap/>
            <w:hideMark/>
          </w:tcPr>
          <w:p w14:paraId="4B47C90E"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DN11397_c0_g1_i1</w:t>
            </w:r>
          </w:p>
        </w:tc>
        <w:tc>
          <w:tcPr>
            <w:tcW w:w="3827" w:type="dxa"/>
            <w:tcBorders>
              <w:top w:val="nil"/>
              <w:left w:val="nil"/>
              <w:bottom w:val="single" w:sz="4" w:space="0" w:color="auto"/>
              <w:right w:val="single" w:sz="4" w:space="0" w:color="auto"/>
            </w:tcBorders>
            <w:noWrap/>
            <w:hideMark/>
          </w:tcPr>
          <w:p w14:paraId="1BF8FFF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 like</w:t>
            </w:r>
          </w:p>
        </w:tc>
        <w:tc>
          <w:tcPr>
            <w:tcW w:w="4915" w:type="dxa"/>
            <w:tcBorders>
              <w:top w:val="nil"/>
              <w:left w:val="nil"/>
              <w:bottom w:val="single" w:sz="4" w:space="0" w:color="auto"/>
              <w:right w:val="single" w:sz="4" w:space="0" w:color="auto"/>
            </w:tcBorders>
            <w:noWrap/>
            <w:hideMark/>
          </w:tcPr>
          <w:p w14:paraId="3A7FA2E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Calreticulin/Calnexin cycle-mediated promotion of folding, oligomeric assembly, and quality control by a molecular calcium-binding chaperone in the ER</w:t>
            </w:r>
          </w:p>
        </w:tc>
        <w:tc>
          <w:tcPr>
            <w:tcW w:w="2070" w:type="dxa"/>
            <w:tcBorders>
              <w:top w:val="nil"/>
              <w:left w:val="nil"/>
              <w:bottom w:val="single" w:sz="4" w:space="0" w:color="auto"/>
              <w:right w:val="single" w:sz="4" w:space="0" w:color="auto"/>
            </w:tcBorders>
            <w:noWrap/>
            <w:hideMark/>
          </w:tcPr>
          <w:p w14:paraId="4D9A714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(Nelson et al, 1997)</w:t>
            </w:r>
          </w:p>
        </w:tc>
      </w:tr>
      <w:tr w:rsidR="00FB63A4" w:rsidRPr="00BD749F" w14:paraId="04B19245"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13B116AC"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17</w:t>
            </w:r>
          </w:p>
        </w:tc>
        <w:tc>
          <w:tcPr>
            <w:tcW w:w="2296" w:type="dxa"/>
            <w:tcBorders>
              <w:top w:val="nil"/>
              <w:left w:val="nil"/>
              <w:bottom w:val="single" w:sz="4" w:space="0" w:color="auto"/>
              <w:right w:val="single" w:sz="4" w:space="0" w:color="auto"/>
            </w:tcBorders>
            <w:noWrap/>
            <w:hideMark/>
          </w:tcPr>
          <w:p w14:paraId="0BBF7E6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DN10682_c0_g1_i2</w:t>
            </w:r>
          </w:p>
        </w:tc>
        <w:tc>
          <w:tcPr>
            <w:tcW w:w="3827" w:type="dxa"/>
            <w:tcBorders>
              <w:top w:val="nil"/>
              <w:left w:val="nil"/>
              <w:bottom w:val="single" w:sz="4" w:space="0" w:color="auto"/>
              <w:right w:val="single" w:sz="4" w:space="0" w:color="auto"/>
            </w:tcBorders>
            <w:noWrap/>
            <w:hideMark/>
          </w:tcPr>
          <w:p w14:paraId="4C611EE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 like</w:t>
            </w:r>
          </w:p>
        </w:tc>
        <w:tc>
          <w:tcPr>
            <w:tcW w:w="4915" w:type="dxa"/>
            <w:tcBorders>
              <w:top w:val="nil"/>
              <w:left w:val="nil"/>
              <w:bottom w:val="single" w:sz="4" w:space="0" w:color="auto"/>
              <w:right w:val="single" w:sz="4" w:space="0" w:color="auto"/>
            </w:tcBorders>
            <w:noWrap/>
            <w:hideMark/>
          </w:tcPr>
          <w:p w14:paraId="44EBED9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Calreticulin/Calnexin cycle-mediated promotion of folding, oligomeric assembly, and quality control by a molecular calcium-binding chaperone in the ER</w:t>
            </w:r>
          </w:p>
        </w:tc>
        <w:tc>
          <w:tcPr>
            <w:tcW w:w="2070" w:type="dxa"/>
            <w:tcBorders>
              <w:top w:val="nil"/>
              <w:left w:val="nil"/>
              <w:bottom w:val="single" w:sz="4" w:space="0" w:color="auto"/>
              <w:right w:val="single" w:sz="4" w:space="0" w:color="auto"/>
            </w:tcBorders>
            <w:noWrap/>
            <w:hideMark/>
          </w:tcPr>
          <w:p w14:paraId="2A07B4D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(Nelson et al, 1997)</w:t>
            </w:r>
          </w:p>
        </w:tc>
      </w:tr>
      <w:tr w:rsidR="00FB63A4" w:rsidRPr="00BD749F" w14:paraId="2C5CC723"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2B4525B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18</w:t>
            </w:r>
          </w:p>
        </w:tc>
        <w:tc>
          <w:tcPr>
            <w:tcW w:w="2296" w:type="dxa"/>
            <w:tcBorders>
              <w:top w:val="nil"/>
              <w:left w:val="nil"/>
              <w:bottom w:val="single" w:sz="4" w:space="0" w:color="auto"/>
              <w:right w:val="single" w:sz="4" w:space="0" w:color="auto"/>
            </w:tcBorders>
            <w:noWrap/>
            <w:hideMark/>
          </w:tcPr>
          <w:p w14:paraId="16C42C8E"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DN225903_c0_g1_i1</w:t>
            </w:r>
          </w:p>
        </w:tc>
        <w:tc>
          <w:tcPr>
            <w:tcW w:w="3827" w:type="dxa"/>
            <w:tcBorders>
              <w:top w:val="nil"/>
              <w:left w:val="nil"/>
              <w:bottom w:val="single" w:sz="4" w:space="0" w:color="auto"/>
              <w:right w:val="single" w:sz="4" w:space="0" w:color="auto"/>
            </w:tcBorders>
            <w:noWrap/>
            <w:hideMark/>
          </w:tcPr>
          <w:p w14:paraId="7EEE05F8"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calreticulin- like</w:t>
            </w:r>
          </w:p>
        </w:tc>
        <w:tc>
          <w:tcPr>
            <w:tcW w:w="4915" w:type="dxa"/>
            <w:tcBorders>
              <w:top w:val="nil"/>
              <w:left w:val="nil"/>
              <w:bottom w:val="single" w:sz="4" w:space="0" w:color="auto"/>
              <w:right w:val="single" w:sz="4" w:space="0" w:color="auto"/>
            </w:tcBorders>
            <w:noWrap/>
          </w:tcPr>
          <w:p w14:paraId="0C67F8C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Promote folding, oligomeric assembly of calcium-binding chaperone</w:t>
            </w:r>
          </w:p>
        </w:tc>
        <w:tc>
          <w:tcPr>
            <w:tcW w:w="2070" w:type="dxa"/>
            <w:tcBorders>
              <w:top w:val="nil"/>
              <w:left w:val="nil"/>
              <w:bottom w:val="single" w:sz="4" w:space="0" w:color="auto"/>
              <w:right w:val="single" w:sz="4" w:space="0" w:color="auto"/>
            </w:tcBorders>
            <w:noWrap/>
            <w:hideMark/>
          </w:tcPr>
          <w:p w14:paraId="0BBEA8C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w:t>
            </w:r>
            <w:r w:rsidRPr="00BD749F">
              <w:rPr>
                <w:rFonts w:ascii="Times New Roman" w:hAnsi="Times New Roman" w:cs="Times New Roman"/>
                <w:color w:val="222222"/>
                <w:sz w:val="24"/>
                <w:szCs w:val="24"/>
                <w:shd w:val="clear" w:color="auto" w:fill="FFFFFF"/>
              </w:rPr>
              <w:t>Venkatesan et al, 2021)</w:t>
            </w:r>
          </w:p>
        </w:tc>
      </w:tr>
      <w:tr w:rsidR="00FB63A4" w:rsidRPr="00BD749F" w14:paraId="0DCD7508"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7E504714"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19</w:t>
            </w:r>
          </w:p>
        </w:tc>
        <w:tc>
          <w:tcPr>
            <w:tcW w:w="2296" w:type="dxa"/>
            <w:tcBorders>
              <w:top w:val="nil"/>
              <w:left w:val="nil"/>
              <w:bottom w:val="single" w:sz="4" w:space="0" w:color="auto"/>
              <w:right w:val="single" w:sz="4" w:space="0" w:color="auto"/>
            </w:tcBorders>
            <w:noWrap/>
            <w:hideMark/>
          </w:tcPr>
          <w:p w14:paraId="68C3C166"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DN17498_c0_g1_i3</w:t>
            </w:r>
          </w:p>
        </w:tc>
        <w:tc>
          <w:tcPr>
            <w:tcW w:w="3827" w:type="dxa"/>
            <w:tcBorders>
              <w:top w:val="nil"/>
              <w:left w:val="nil"/>
              <w:bottom w:val="single" w:sz="4" w:space="0" w:color="auto"/>
              <w:right w:val="single" w:sz="4" w:space="0" w:color="auto"/>
            </w:tcBorders>
            <w:noWrap/>
            <w:hideMark/>
          </w:tcPr>
          <w:p w14:paraId="38DF5F1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NAC domain-containing protein 76</w:t>
            </w:r>
          </w:p>
        </w:tc>
        <w:tc>
          <w:tcPr>
            <w:tcW w:w="4915" w:type="dxa"/>
            <w:tcBorders>
              <w:top w:val="nil"/>
              <w:left w:val="nil"/>
              <w:bottom w:val="single" w:sz="4" w:space="0" w:color="auto"/>
              <w:right w:val="single" w:sz="4" w:space="0" w:color="auto"/>
            </w:tcBorders>
            <w:noWrap/>
            <w:hideMark/>
          </w:tcPr>
          <w:p w14:paraId="6C4ED01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Helps in development of the xylem by enhancing the expression of transcription </w:t>
            </w:r>
            <w:r w:rsidRPr="00BD749F">
              <w:rPr>
                <w:rFonts w:ascii="Times New Roman" w:eastAsia="Times New Roman" w:hAnsi="Times New Roman" w:cs="Times New Roman"/>
                <w:color w:val="000000"/>
                <w:sz w:val="24"/>
                <w:szCs w:val="24"/>
              </w:rPr>
              <w:lastRenderedPageBreak/>
              <w:t>factors, which promotes secondary wall production. causes the secondary walls to thicken</w:t>
            </w:r>
          </w:p>
          <w:p w14:paraId="2690DB3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noWrap/>
            <w:hideMark/>
          </w:tcPr>
          <w:p w14:paraId="1E35B780"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lastRenderedPageBreak/>
              <w:t>(</w:t>
            </w:r>
            <w:r w:rsidRPr="00BD749F">
              <w:rPr>
                <w:rFonts w:ascii="Times New Roman" w:hAnsi="Times New Roman" w:cs="Times New Roman"/>
                <w:color w:val="222222"/>
                <w:sz w:val="24"/>
                <w:szCs w:val="24"/>
                <w:shd w:val="clear" w:color="auto" w:fill="FFFFFF"/>
              </w:rPr>
              <w:t>Zhou et al, 2014)</w:t>
            </w:r>
          </w:p>
        </w:tc>
      </w:tr>
      <w:tr w:rsidR="00FB63A4" w:rsidRPr="00BD749F" w14:paraId="3B532E3E"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1E0F6AF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20</w:t>
            </w:r>
          </w:p>
        </w:tc>
        <w:tc>
          <w:tcPr>
            <w:tcW w:w="2296" w:type="dxa"/>
            <w:tcBorders>
              <w:top w:val="nil"/>
              <w:left w:val="nil"/>
              <w:bottom w:val="single" w:sz="4" w:space="0" w:color="auto"/>
              <w:right w:val="single" w:sz="4" w:space="0" w:color="auto"/>
            </w:tcBorders>
            <w:noWrap/>
            <w:hideMark/>
          </w:tcPr>
          <w:p w14:paraId="5087E61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DN17017_c0_g1_i2</w:t>
            </w:r>
          </w:p>
        </w:tc>
        <w:tc>
          <w:tcPr>
            <w:tcW w:w="3827" w:type="dxa"/>
            <w:tcBorders>
              <w:top w:val="nil"/>
              <w:left w:val="nil"/>
              <w:bottom w:val="single" w:sz="4" w:space="0" w:color="auto"/>
              <w:right w:val="single" w:sz="4" w:space="0" w:color="auto"/>
            </w:tcBorders>
            <w:noWrap/>
            <w:hideMark/>
          </w:tcPr>
          <w:p w14:paraId="0891ED93"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NAC transcription factor 32</w:t>
            </w:r>
          </w:p>
        </w:tc>
        <w:tc>
          <w:tcPr>
            <w:tcW w:w="4915" w:type="dxa"/>
            <w:tcBorders>
              <w:top w:val="nil"/>
              <w:left w:val="nil"/>
              <w:bottom w:val="single" w:sz="4" w:space="0" w:color="auto"/>
              <w:right w:val="single" w:sz="4" w:space="0" w:color="auto"/>
            </w:tcBorders>
            <w:noWrap/>
          </w:tcPr>
          <w:p w14:paraId="6153DA3F"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 xml:space="preserve">Promotes the generation of reactive oxygen species (ROS), controls auxin-mediated responses </w:t>
            </w:r>
            <w:proofErr w:type="spellStart"/>
            <w:r w:rsidRPr="00BD749F">
              <w:rPr>
                <w:rFonts w:ascii="Times New Roman" w:eastAsia="Times New Roman" w:hAnsi="Times New Roman" w:cs="Times New Roman"/>
                <w:color w:val="000000"/>
                <w:sz w:val="24"/>
                <w:szCs w:val="24"/>
              </w:rPr>
              <w:t>favorably</w:t>
            </w:r>
            <w:proofErr w:type="spellEnd"/>
            <w:r w:rsidRPr="00BD749F">
              <w:rPr>
                <w:rFonts w:ascii="Times New Roman" w:eastAsia="Times New Roman" w:hAnsi="Times New Roman" w:cs="Times New Roman"/>
                <w:color w:val="000000"/>
                <w:sz w:val="24"/>
                <w:szCs w:val="24"/>
              </w:rPr>
              <w:t xml:space="preserve"> in roots, NAC transcription factor that responds to stress and participates in ABA-induced leaf senescence signalling essential to ensure proper seed shape and growth</w:t>
            </w:r>
          </w:p>
        </w:tc>
        <w:tc>
          <w:tcPr>
            <w:tcW w:w="2070" w:type="dxa"/>
            <w:tcBorders>
              <w:top w:val="nil"/>
              <w:left w:val="nil"/>
              <w:bottom w:val="single" w:sz="4" w:space="0" w:color="auto"/>
              <w:right w:val="single" w:sz="4" w:space="0" w:color="auto"/>
            </w:tcBorders>
            <w:noWrap/>
            <w:hideMark/>
          </w:tcPr>
          <w:p w14:paraId="68E8856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(Kunieda et al, 2008), (Takashi et al.,2015</w:t>
            </w:r>
            <w:proofErr w:type="gramStart"/>
            <w:r w:rsidRPr="00BD749F">
              <w:rPr>
                <w:rFonts w:ascii="Times New Roman" w:eastAsia="Times New Roman" w:hAnsi="Times New Roman" w:cs="Times New Roman"/>
                <w:color w:val="000000"/>
                <w:sz w:val="24"/>
                <w:szCs w:val="24"/>
              </w:rPr>
              <w:t>),  (</w:t>
            </w:r>
            <w:proofErr w:type="gramEnd"/>
            <w:r w:rsidRPr="00BD749F">
              <w:rPr>
                <w:rFonts w:ascii="Times New Roman" w:eastAsia="Times New Roman" w:hAnsi="Times New Roman" w:cs="Times New Roman"/>
                <w:color w:val="000000"/>
                <w:sz w:val="24"/>
                <w:szCs w:val="24"/>
              </w:rPr>
              <w:t>Mahmood et al., 2016)</w:t>
            </w:r>
          </w:p>
        </w:tc>
      </w:tr>
      <w:tr w:rsidR="00FB63A4" w:rsidRPr="00BD749F" w14:paraId="7CD13806" w14:textId="77777777" w:rsidTr="00FB63A4">
        <w:trPr>
          <w:trHeight w:val="300"/>
        </w:trPr>
        <w:tc>
          <w:tcPr>
            <w:tcW w:w="1418" w:type="dxa"/>
            <w:tcBorders>
              <w:top w:val="nil"/>
              <w:left w:val="single" w:sz="4" w:space="0" w:color="auto"/>
              <w:bottom w:val="single" w:sz="4" w:space="0" w:color="auto"/>
              <w:right w:val="single" w:sz="4" w:space="0" w:color="auto"/>
            </w:tcBorders>
            <w:noWrap/>
            <w:hideMark/>
          </w:tcPr>
          <w:p w14:paraId="0121C83C"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21</w:t>
            </w:r>
          </w:p>
        </w:tc>
        <w:tc>
          <w:tcPr>
            <w:tcW w:w="2296" w:type="dxa"/>
            <w:tcBorders>
              <w:top w:val="nil"/>
              <w:left w:val="nil"/>
              <w:bottom w:val="single" w:sz="4" w:space="0" w:color="auto"/>
              <w:right w:val="single" w:sz="4" w:space="0" w:color="auto"/>
            </w:tcBorders>
            <w:noWrap/>
            <w:hideMark/>
          </w:tcPr>
          <w:p w14:paraId="080B52C2"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DN5351_c0_g4_i1</w:t>
            </w:r>
          </w:p>
        </w:tc>
        <w:tc>
          <w:tcPr>
            <w:tcW w:w="3827" w:type="dxa"/>
            <w:tcBorders>
              <w:top w:val="nil"/>
              <w:left w:val="nil"/>
              <w:bottom w:val="single" w:sz="4" w:space="0" w:color="auto"/>
              <w:right w:val="single" w:sz="4" w:space="0" w:color="auto"/>
            </w:tcBorders>
            <w:noWrap/>
            <w:hideMark/>
          </w:tcPr>
          <w:p w14:paraId="35728F5B"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NAC domain-containing protein 7</w:t>
            </w:r>
          </w:p>
        </w:tc>
        <w:tc>
          <w:tcPr>
            <w:tcW w:w="4915" w:type="dxa"/>
            <w:tcBorders>
              <w:top w:val="nil"/>
              <w:left w:val="nil"/>
              <w:bottom w:val="single" w:sz="4" w:space="0" w:color="auto"/>
              <w:right w:val="single" w:sz="4" w:space="0" w:color="auto"/>
            </w:tcBorders>
            <w:noWrap/>
            <w:hideMark/>
          </w:tcPr>
          <w:p w14:paraId="06F261DA"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Promotes the expression of transcription factors connected to secondary walls, as well as genes involved in secondary wall biosynthesis and programmed cell death, all of which are controlled by the secondary wall NAC binding element. Also helps in development of xylem</w:t>
            </w:r>
          </w:p>
        </w:tc>
        <w:tc>
          <w:tcPr>
            <w:tcW w:w="2070" w:type="dxa"/>
            <w:tcBorders>
              <w:top w:val="nil"/>
              <w:left w:val="nil"/>
              <w:bottom w:val="single" w:sz="4" w:space="0" w:color="auto"/>
              <w:right w:val="single" w:sz="4" w:space="0" w:color="auto"/>
            </w:tcBorders>
            <w:noWrap/>
            <w:hideMark/>
          </w:tcPr>
          <w:p w14:paraId="1BA0A471" w14:textId="77777777" w:rsidR="00FB63A4" w:rsidRPr="00BD749F" w:rsidRDefault="00FB63A4" w:rsidP="00FB63A4">
            <w:pPr>
              <w:spacing w:after="0" w:line="240" w:lineRule="auto"/>
              <w:rPr>
                <w:rFonts w:ascii="Times New Roman" w:eastAsia="Times New Roman" w:hAnsi="Times New Roman" w:cs="Times New Roman"/>
                <w:color w:val="000000"/>
                <w:sz w:val="24"/>
                <w:szCs w:val="24"/>
              </w:rPr>
            </w:pPr>
            <w:r w:rsidRPr="00BD749F">
              <w:rPr>
                <w:rFonts w:ascii="Times New Roman" w:eastAsia="Times New Roman" w:hAnsi="Times New Roman" w:cs="Times New Roman"/>
                <w:color w:val="000000"/>
                <w:sz w:val="24"/>
                <w:szCs w:val="24"/>
              </w:rPr>
              <w:t>(Ooka et al., 2003)</w:t>
            </w:r>
          </w:p>
        </w:tc>
      </w:tr>
    </w:tbl>
    <w:p w14:paraId="43F17E63" w14:textId="77777777" w:rsidR="00FB63A4" w:rsidRPr="00FB63A4" w:rsidRDefault="00FB63A4" w:rsidP="00FB63A4"/>
    <w:sectPr w:rsidR="00FB63A4" w:rsidRPr="00FB63A4" w:rsidSect="00FB63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32"/>
    <w:rsid w:val="00151CEC"/>
    <w:rsid w:val="00505632"/>
    <w:rsid w:val="0079746B"/>
    <w:rsid w:val="00B014EA"/>
    <w:rsid w:val="00FB6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3771"/>
  <w15:chartTrackingRefBased/>
  <w15:docId w15:val="{8A69C00D-B290-49D4-B0C4-7628D4E9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A4"/>
    <w:pPr>
      <w:spacing w:line="259" w:lineRule="auto"/>
    </w:pPr>
    <w:rPr>
      <w:sz w:val="22"/>
      <w:szCs w:val="22"/>
    </w:rPr>
  </w:style>
  <w:style w:type="paragraph" w:styleId="Heading1">
    <w:name w:val="heading 1"/>
    <w:basedOn w:val="Normal"/>
    <w:next w:val="Normal"/>
    <w:link w:val="Heading1Char"/>
    <w:uiPriority w:val="9"/>
    <w:qFormat/>
    <w:rsid w:val="0050563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63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63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63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0563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056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0563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0563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0563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32"/>
    <w:rPr>
      <w:rFonts w:eastAsiaTheme="majorEastAsia" w:cstheme="majorBidi"/>
      <w:color w:val="272727" w:themeColor="text1" w:themeTint="D8"/>
    </w:rPr>
  </w:style>
  <w:style w:type="paragraph" w:styleId="Title">
    <w:name w:val="Title"/>
    <w:basedOn w:val="Normal"/>
    <w:next w:val="Normal"/>
    <w:link w:val="TitleChar"/>
    <w:uiPriority w:val="10"/>
    <w:qFormat/>
    <w:rsid w:val="00505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3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3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05632"/>
    <w:rPr>
      <w:i/>
      <w:iCs/>
      <w:color w:val="404040" w:themeColor="text1" w:themeTint="BF"/>
    </w:rPr>
  </w:style>
  <w:style w:type="paragraph" w:styleId="ListParagraph">
    <w:name w:val="List Paragraph"/>
    <w:basedOn w:val="Normal"/>
    <w:uiPriority w:val="34"/>
    <w:qFormat/>
    <w:rsid w:val="00505632"/>
    <w:pPr>
      <w:spacing w:line="278" w:lineRule="auto"/>
      <w:ind w:left="720"/>
      <w:contextualSpacing/>
    </w:pPr>
    <w:rPr>
      <w:sz w:val="24"/>
      <w:szCs w:val="24"/>
    </w:rPr>
  </w:style>
  <w:style w:type="character" w:styleId="IntenseEmphasis">
    <w:name w:val="Intense Emphasis"/>
    <w:basedOn w:val="DefaultParagraphFont"/>
    <w:uiPriority w:val="21"/>
    <w:qFormat/>
    <w:rsid w:val="00505632"/>
    <w:rPr>
      <w:i/>
      <w:iCs/>
      <w:color w:val="0F4761" w:themeColor="accent1" w:themeShade="BF"/>
    </w:rPr>
  </w:style>
  <w:style w:type="paragraph" w:styleId="IntenseQuote">
    <w:name w:val="Intense Quote"/>
    <w:basedOn w:val="Normal"/>
    <w:next w:val="Normal"/>
    <w:link w:val="IntenseQuoteChar"/>
    <w:uiPriority w:val="30"/>
    <w:qFormat/>
    <w:rsid w:val="005056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05632"/>
    <w:rPr>
      <w:i/>
      <w:iCs/>
      <w:color w:val="0F4761" w:themeColor="accent1" w:themeShade="BF"/>
    </w:rPr>
  </w:style>
  <w:style w:type="character" w:styleId="IntenseReference">
    <w:name w:val="Intense Reference"/>
    <w:basedOn w:val="DefaultParagraphFont"/>
    <w:uiPriority w:val="32"/>
    <w:qFormat/>
    <w:rsid w:val="00505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 Tribhuvan</dc:creator>
  <cp:keywords/>
  <dc:description/>
  <cp:lastModifiedBy>Kishor Tribhuvan</cp:lastModifiedBy>
  <cp:revision>2</cp:revision>
  <dcterms:created xsi:type="dcterms:W3CDTF">2025-07-16T09:35:00Z</dcterms:created>
  <dcterms:modified xsi:type="dcterms:W3CDTF">2025-07-16T09:37:00Z</dcterms:modified>
</cp:coreProperties>
</file>