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1FB4B" w14:textId="256B31AF" w:rsidR="00D8487F" w:rsidRDefault="00E95429" w:rsidP="002F2498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C5DCB70" wp14:editId="00979BEC">
            <wp:extent cx="5274310" cy="4227830"/>
            <wp:effectExtent l="0" t="0" r="0" b="1270"/>
            <wp:docPr id="172667500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75001" name="图形 1726675001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0AFD9" w14:textId="6A039508" w:rsidR="00E95429" w:rsidRDefault="00E95429" w:rsidP="00E95429">
      <w:pPr>
        <w:jc w:val="left"/>
      </w:pPr>
      <w:r w:rsidRPr="00C93768">
        <w:rPr>
          <w:rFonts w:ascii="Times New Roman" w:hAnsi="Times New Roman" w:cs="Times New Roman"/>
          <w:b/>
          <w:bCs/>
          <w:sz w:val="18"/>
          <w:szCs w:val="18"/>
        </w:rPr>
        <w:t xml:space="preserve">Fig. </w:t>
      </w:r>
      <w:r>
        <w:rPr>
          <w:rFonts w:ascii="Times New Roman" w:hAnsi="Times New Roman" w:cs="Times New Roman"/>
          <w:b/>
          <w:bCs/>
          <w:sz w:val="18"/>
          <w:szCs w:val="18"/>
        </w:rPr>
        <w:t>S</w:t>
      </w:r>
      <w:r w:rsidR="0054357F">
        <w:rPr>
          <w:rFonts w:ascii="Times New Roman" w:hAnsi="Times New Roman" w:cs="Times New Roman"/>
          <w:b/>
          <w:bCs/>
          <w:sz w:val="18"/>
          <w:szCs w:val="18"/>
        </w:rPr>
        <w:t>1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| </w:t>
      </w:r>
      <w:r w:rsidR="00981A67">
        <w:rPr>
          <w:rFonts w:ascii="Times New Roman" w:hAnsi="Times New Roman" w:cs="Times New Roman"/>
          <w:b/>
          <w:bCs/>
          <w:sz w:val="18"/>
          <w:szCs w:val="18"/>
        </w:rPr>
        <w:t>Sequence length distribution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. </w:t>
      </w:r>
      <w:r w:rsidR="00294680" w:rsidRPr="00294680">
        <w:rPr>
          <w:rFonts w:ascii="Times New Roman" w:hAnsi="Times New Roman" w:cs="Times New Roman"/>
          <w:sz w:val="18"/>
          <w:szCs w:val="18"/>
        </w:rPr>
        <w:t>Distribution of sequence lengths in th</w:t>
      </w:r>
      <w:r w:rsidR="00294680">
        <w:rPr>
          <w:rFonts w:ascii="Times New Roman" w:hAnsi="Times New Roman" w:cs="Times New Roman"/>
          <w:sz w:val="18"/>
          <w:szCs w:val="18"/>
        </w:rPr>
        <w:t xml:space="preserve">e </w:t>
      </w:r>
      <w:r w:rsidR="00294680" w:rsidRPr="002F315F">
        <w:rPr>
          <w:rFonts w:ascii="Times New Roman" w:hAnsi="Times New Roman" w:cs="Times New Roman"/>
          <w:b/>
          <w:bCs/>
          <w:sz w:val="18"/>
          <w:szCs w:val="18"/>
        </w:rPr>
        <w:t>(a)</w:t>
      </w:r>
      <w:r w:rsidR="00294680">
        <w:rPr>
          <w:rFonts w:ascii="Times New Roman" w:hAnsi="Times New Roman" w:cs="Times New Roman"/>
          <w:sz w:val="18"/>
          <w:szCs w:val="18"/>
        </w:rPr>
        <w:t xml:space="preserve"> benchmark training set, </w:t>
      </w:r>
      <w:r w:rsidR="00294680" w:rsidRPr="002F315F">
        <w:rPr>
          <w:rFonts w:ascii="Times New Roman" w:hAnsi="Times New Roman" w:cs="Times New Roman"/>
          <w:b/>
          <w:bCs/>
          <w:sz w:val="18"/>
          <w:szCs w:val="18"/>
        </w:rPr>
        <w:t>(b)</w:t>
      </w:r>
      <w:r w:rsidR="00294680">
        <w:rPr>
          <w:rFonts w:ascii="Times New Roman" w:hAnsi="Times New Roman" w:cs="Times New Roman"/>
          <w:sz w:val="18"/>
          <w:szCs w:val="18"/>
        </w:rPr>
        <w:t xml:space="preserve"> benchmark validation set, </w:t>
      </w:r>
      <w:r w:rsidR="00294680" w:rsidRPr="002F315F">
        <w:rPr>
          <w:rFonts w:ascii="Times New Roman" w:hAnsi="Times New Roman" w:cs="Times New Roman"/>
          <w:b/>
          <w:bCs/>
          <w:sz w:val="18"/>
          <w:szCs w:val="18"/>
        </w:rPr>
        <w:t>(c)</w:t>
      </w:r>
      <w:r w:rsidR="00294680">
        <w:rPr>
          <w:rFonts w:ascii="Times New Roman" w:hAnsi="Times New Roman" w:cs="Times New Roman"/>
          <w:sz w:val="18"/>
          <w:szCs w:val="18"/>
        </w:rPr>
        <w:t xml:space="preserve"> benchmark test set, and </w:t>
      </w:r>
      <w:r w:rsidR="00294680" w:rsidRPr="002F315F">
        <w:rPr>
          <w:rFonts w:ascii="Times New Roman" w:hAnsi="Times New Roman" w:cs="Times New Roman"/>
          <w:b/>
          <w:bCs/>
          <w:sz w:val="18"/>
          <w:szCs w:val="18"/>
        </w:rPr>
        <w:t>(d)</w:t>
      </w:r>
      <w:r w:rsidR="00294680">
        <w:rPr>
          <w:rFonts w:ascii="Times New Roman" w:hAnsi="Times New Roman" w:cs="Times New Roman"/>
          <w:sz w:val="18"/>
          <w:szCs w:val="18"/>
        </w:rPr>
        <w:t xml:space="preserve"> independent test set.</w:t>
      </w:r>
    </w:p>
    <w:p w14:paraId="27B3E75A" w14:textId="77777777" w:rsidR="00E95429" w:rsidRDefault="00E95429" w:rsidP="002F2498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1CBAF382" w14:textId="158B1FFC" w:rsidR="002F315F" w:rsidRPr="00E95429" w:rsidRDefault="00E714DC" w:rsidP="002F2498">
      <w:p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1556BC59" wp14:editId="03634402">
            <wp:extent cx="5274310" cy="4221480"/>
            <wp:effectExtent l="0" t="0" r="0" b="0"/>
            <wp:docPr id="447562440" name="图形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62440" name="图形 447562440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267A8" w14:textId="43981463" w:rsidR="005D6EA2" w:rsidRPr="00C11181" w:rsidRDefault="002F315F" w:rsidP="002F2498">
      <w:pPr>
        <w:jc w:val="left"/>
      </w:pPr>
      <w:r w:rsidRPr="00C93768">
        <w:rPr>
          <w:rFonts w:ascii="Times New Roman" w:hAnsi="Times New Roman" w:cs="Times New Roman"/>
          <w:b/>
          <w:bCs/>
          <w:sz w:val="18"/>
          <w:szCs w:val="18"/>
        </w:rPr>
        <w:t xml:space="preserve">Fig. </w:t>
      </w:r>
      <w:r>
        <w:rPr>
          <w:rFonts w:ascii="Times New Roman" w:hAnsi="Times New Roman" w:cs="Times New Roman"/>
          <w:b/>
          <w:bCs/>
          <w:sz w:val="18"/>
          <w:szCs w:val="18"/>
        </w:rPr>
        <w:t>S</w:t>
      </w:r>
      <w:r w:rsidR="00E714DC">
        <w:rPr>
          <w:rFonts w:ascii="Times New Roman" w:hAnsi="Times New Roman" w:cs="Times New Roman"/>
          <w:b/>
          <w:bCs/>
          <w:sz w:val="18"/>
          <w:szCs w:val="18"/>
        </w:rPr>
        <w:t>2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| </w:t>
      </w:r>
      <w:r w:rsidR="00A90125">
        <w:rPr>
          <w:rFonts w:ascii="Times New Roman" w:hAnsi="Times New Roman" w:cs="Times New Roman"/>
          <w:b/>
          <w:bCs/>
          <w:sz w:val="18"/>
          <w:szCs w:val="18"/>
        </w:rPr>
        <w:t>MStA size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distribution. </w:t>
      </w:r>
      <w:r w:rsidRPr="00294680">
        <w:rPr>
          <w:rFonts w:ascii="Times New Roman" w:hAnsi="Times New Roman" w:cs="Times New Roman"/>
          <w:sz w:val="18"/>
          <w:szCs w:val="18"/>
        </w:rPr>
        <w:t xml:space="preserve">Distribution of </w:t>
      </w:r>
      <w:r w:rsidR="00A90125">
        <w:rPr>
          <w:rFonts w:ascii="Times New Roman" w:hAnsi="Times New Roman" w:cs="Times New Roman"/>
          <w:sz w:val="18"/>
          <w:szCs w:val="18"/>
        </w:rPr>
        <w:t>MStA sizes</w:t>
      </w:r>
      <w:r w:rsidRPr="00294680">
        <w:rPr>
          <w:rFonts w:ascii="Times New Roman" w:hAnsi="Times New Roman" w:cs="Times New Roman"/>
          <w:sz w:val="18"/>
          <w:szCs w:val="18"/>
        </w:rPr>
        <w:t xml:space="preserve"> in th</w:t>
      </w:r>
      <w:r>
        <w:rPr>
          <w:rFonts w:ascii="Times New Roman" w:hAnsi="Times New Roman" w:cs="Times New Roman"/>
          <w:sz w:val="18"/>
          <w:szCs w:val="18"/>
        </w:rPr>
        <w:t xml:space="preserve">e </w:t>
      </w:r>
      <w:r w:rsidRPr="002F315F">
        <w:rPr>
          <w:rFonts w:ascii="Times New Roman" w:hAnsi="Times New Roman" w:cs="Times New Roman"/>
          <w:b/>
          <w:bCs/>
          <w:sz w:val="18"/>
          <w:szCs w:val="18"/>
        </w:rPr>
        <w:t>(a)</w:t>
      </w:r>
      <w:r>
        <w:rPr>
          <w:rFonts w:ascii="Times New Roman" w:hAnsi="Times New Roman" w:cs="Times New Roman"/>
          <w:sz w:val="18"/>
          <w:szCs w:val="18"/>
        </w:rPr>
        <w:t xml:space="preserve"> benchmark training set, </w:t>
      </w:r>
      <w:r w:rsidRPr="002F315F">
        <w:rPr>
          <w:rFonts w:ascii="Times New Roman" w:hAnsi="Times New Roman" w:cs="Times New Roman"/>
          <w:b/>
          <w:bCs/>
          <w:sz w:val="18"/>
          <w:szCs w:val="18"/>
        </w:rPr>
        <w:t>(b)</w:t>
      </w:r>
      <w:r>
        <w:rPr>
          <w:rFonts w:ascii="Times New Roman" w:hAnsi="Times New Roman" w:cs="Times New Roman"/>
          <w:sz w:val="18"/>
          <w:szCs w:val="18"/>
        </w:rPr>
        <w:t xml:space="preserve"> benchmark validation set, </w:t>
      </w:r>
      <w:r w:rsidRPr="002F315F">
        <w:rPr>
          <w:rFonts w:ascii="Times New Roman" w:hAnsi="Times New Roman" w:cs="Times New Roman"/>
          <w:b/>
          <w:bCs/>
          <w:sz w:val="18"/>
          <w:szCs w:val="18"/>
        </w:rPr>
        <w:t>(c)</w:t>
      </w:r>
      <w:r>
        <w:rPr>
          <w:rFonts w:ascii="Times New Roman" w:hAnsi="Times New Roman" w:cs="Times New Roman"/>
          <w:sz w:val="18"/>
          <w:szCs w:val="18"/>
        </w:rPr>
        <w:t xml:space="preserve"> benchmark test set, and </w:t>
      </w:r>
      <w:r w:rsidRPr="002F315F">
        <w:rPr>
          <w:rFonts w:ascii="Times New Roman" w:hAnsi="Times New Roman" w:cs="Times New Roman"/>
          <w:b/>
          <w:bCs/>
          <w:sz w:val="18"/>
          <w:szCs w:val="18"/>
        </w:rPr>
        <w:t>(d)</w:t>
      </w:r>
      <w:r>
        <w:rPr>
          <w:rFonts w:ascii="Times New Roman" w:hAnsi="Times New Roman" w:cs="Times New Roman"/>
          <w:sz w:val="18"/>
          <w:szCs w:val="18"/>
        </w:rPr>
        <w:t xml:space="preserve"> independent test set.</w:t>
      </w:r>
    </w:p>
    <w:p w14:paraId="3DDBB5EA" w14:textId="77777777" w:rsidR="002F315F" w:rsidRPr="005D6EA2" w:rsidRDefault="002F315F" w:rsidP="002F2498">
      <w:pPr>
        <w:jc w:val="left"/>
        <w:rPr>
          <w:szCs w:val="21"/>
        </w:rPr>
      </w:pPr>
    </w:p>
    <w:p w14:paraId="464F51BA" w14:textId="77777777" w:rsidR="00BE087E" w:rsidRDefault="00BF3253" w:rsidP="002F2498">
      <w:pPr>
        <w:jc w:val="left"/>
      </w:pPr>
      <w:r>
        <w:rPr>
          <w:noProof/>
        </w:rPr>
        <w:drawing>
          <wp:inline distT="0" distB="0" distL="0" distR="0" wp14:anchorId="7FD66DA1" wp14:editId="6038BC29">
            <wp:extent cx="5274310" cy="1565910"/>
            <wp:effectExtent l="0" t="0" r="0" b="0"/>
            <wp:docPr id="220779488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79488" name="图形 1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F2129" w14:textId="78ECA783" w:rsidR="00BE087E" w:rsidRPr="00143CD7" w:rsidRDefault="00B5131E" w:rsidP="002F2498">
      <w:pPr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 w:rsidRPr="00143CD7">
        <w:rPr>
          <w:rFonts w:ascii="Times New Roman" w:hAnsi="Times New Roman" w:cs="Times New Roman"/>
          <w:b/>
          <w:bCs/>
          <w:sz w:val="18"/>
          <w:szCs w:val="18"/>
        </w:rPr>
        <w:t>Fig. S</w:t>
      </w:r>
      <w:r w:rsidR="009316FF">
        <w:rPr>
          <w:rFonts w:ascii="Times New Roman" w:hAnsi="Times New Roman" w:cs="Times New Roman"/>
          <w:b/>
          <w:bCs/>
          <w:sz w:val="18"/>
          <w:szCs w:val="18"/>
        </w:rPr>
        <w:t>3</w:t>
      </w:r>
      <w:r w:rsidRPr="00143CD7">
        <w:rPr>
          <w:rFonts w:ascii="Times New Roman" w:hAnsi="Times New Roman" w:cs="Times New Roman"/>
          <w:b/>
          <w:bCs/>
          <w:sz w:val="18"/>
          <w:szCs w:val="18"/>
        </w:rPr>
        <w:t xml:space="preserve"> | Extracted features from RNA backbone structures. </w:t>
      </w:r>
      <w:r w:rsidR="00143CD7">
        <w:rPr>
          <w:rFonts w:ascii="Times New Roman" w:hAnsi="Times New Roman" w:cs="Times New Roman"/>
          <w:b/>
          <w:bCs/>
          <w:sz w:val="18"/>
          <w:szCs w:val="18"/>
        </w:rPr>
        <w:t xml:space="preserve">a, </w:t>
      </w:r>
      <w:r w:rsidR="00143CD7" w:rsidRPr="00143CD7">
        <w:rPr>
          <w:rFonts w:ascii="Times New Roman" w:hAnsi="Times New Roman" w:cs="Times New Roman"/>
          <w:sz w:val="18"/>
          <w:szCs w:val="18"/>
        </w:rPr>
        <w:t>Illustration of the local coordinate system defined by the</w:t>
      </w:r>
      <w:r w:rsidR="00143CD7" w:rsidRPr="00143CD7">
        <w:rPr>
          <w:rFonts w:ascii="Times New Roman" w:hAnsi="Times New Roman" w:cs="Times New Roman"/>
          <w:sz w:val="18"/>
          <w:szCs w:val="18"/>
        </w:rPr>
        <w:t xml:space="preserve"> C3’, C4’, and O4’ atoms</w:t>
      </w:r>
      <w:r w:rsidR="00143CD7">
        <w:rPr>
          <w:rFonts w:ascii="Times New Roman" w:hAnsi="Times New Roman" w:cs="Times New Roman"/>
          <w:sz w:val="18"/>
          <w:szCs w:val="18"/>
        </w:rPr>
        <w:t xml:space="preserve">. </w:t>
      </w:r>
      <w:r w:rsidR="00143CD7" w:rsidRPr="00143CD7">
        <w:rPr>
          <w:rFonts w:ascii="Times New Roman" w:hAnsi="Times New Roman" w:cs="Times New Roman"/>
          <w:b/>
          <w:bCs/>
          <w:sz w:val="18"/>
          <w:szCs w:val="18"/>
        </w:rPr>
        <w:t>b,</w:t>
      </w:r>
      <w:r w:rsidR="00143CD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gramStart"/>
      <w:r w:rsidR="00143CD7">
        <w:rPr>
          <w:rFonts w:ascii="Times New Roman" w:hAnsi="Times New Roman" w:cs="Times New Roman"/>
          <w:sz w:val="18"/>
          <w:szCs w:val="18"/>
        </w:rPr>
        <w:t>Six</w:t>
      </w:r>
      <w:proofErr w:type="gramEnd"/>
      <w:r w:rsidR="00143CD7">
        <w:rPr>
          <w:rFonts w:ascii="Times New Roman" w:hAnsi="Times New Roman" w:cs="Times New Roman"/>
          <w:sz w:val="18"/>
          <w:szCs w:val="18"/>
        </w:rPr>
        <w:t xml:space="preserve"> </w:t>
      </w:r>
      <w:r w:rsidR="00143CD7" w:rsidRPr="00143CD7">
        <w:rPr>
          <w:rFonts w:ascii="Times New Roman" w:hAnsi="Times New Roman" w:cs="Times New Roman"/>
          <w:sz w:val="18"/>
          <w:szCs w:val="18"/>
        </w:rPr>
        <w:t>backbone torsion angles</w:t>
      </w:r>
      <w:r w:rsidR="00143CD7">
        <w:rPr>
          <w:rFonts w:ascii="Times New Roman" w:hAnsi="Times New Roman" w:cs="Times New Roman"/>
          <w:sz w:val="18"/>
          <w:szCs w:val="18"/>
        </w:rPr>
        <w:t xml:space="preserve"> (</w:t>
      </w:r>
      <m:oMath>
        <m:r>
          <m:rPr>
            <m:nor/>
          </m:rPr>
          <w:rPr>
            <w:rFonts w:ascii="Times New Roman" w:hAnsi="Times New Roman" w:cs="Times New Roman"/>
            <w:sz w:val="18"/>
            <w:szCs w:val="18"/>
          </w:rPr>
          <m:t>α</m:t>
        </m:r>
      </m:oMath>
      <w:r w:rsidR="00143CD7">
        <w:rPr>
          <w:rFonts w:ascii="Times New Roman" w:hAnsi="Times New Roman" w:cs="Times New Roman"/>
          <w:sz w:val="18"/>
          <w:szCs w:val="18"/>
        </w:rPr>
        <w:t>-</w:t>
      </w:r>
      <m:oMath>
        <m:r>
          <m:rPr>
            <m:nor/>
          </m:rPr>
          <w:rPr>
            <w:rFonts w:ascii="Times New Roman" w:hAnsi="Times New Roman" w:cs="Times New Roman"/>
            <w:sz w:val="18"/>
            <w:szCs w:val="18"/>
          </w:rPr>
          <m:t>ζ</m:t>
        </m:r>
      </m:oMath>
      <w:r w:rsidR="00143CD7">
        <w:rPr>
          <w:rFonts w:ascii="Times New Roman" w:hAnsi="Times New Roman" w:cs="Times New Roman"/>
          <w:sz w:val="18"/>
          <w:szCs w:val="18"/>
        </w:rPr>
        <w:t>),</w:t>
      </w:r>
      <w:r w:rsidR="00143CD7" w:rsidRPr="00143CD7">
        <w:rPr>
          <w:rFonts w:ascii="Times New Roman" w:hAnsi="Times New Roman" w:cs="Times New Roman"/>
          <w:sz w:val="18"/>
          <w:szCs w:val="18"/>
        </w:rPr>
        <w:t xml:space="preserve"> one base orientation-related dihedral angle</w:t>
      </w:r>
      <w:r w:rsidR="00143CD7">
        <w:rPr>
          <w:rFonts w:ascii="Times New Roman" w:hAnsi="Times New Roman" w:cs="Times New Roman"/>
          <w:sz w:val="18"/>
          <w:szCs w:val="18"/>
        </w:rPr>
        <w:t xml:space="preserve"> (</w:t>
      </w:r>
      <m:oMath>
        <m:r>
          <m:rPr>
            <m:nor/>
          </m:rPr>
          <w:rPr>
            <w:rFonts w:ascii="Times New Roman" w:hAnsi="Times New Roman" w:cs="Times New Roman"/>
            <w:sz w:val="18"/>
            <w:szCs w:val="18"/>
          </w:rPr>
          <m:t>η</m:t>
        </m:r>
      </m:oMath>
      <w:r w:rsidR="00143CD7">
        <w:rPr>
          <w:rFonts w:ascii="Times New Roman" w:hAnsi="Times New Roman" w:cs="Times New Roman"/>
          <w:sz w:val="18"/>
          <w:szCs w:val="18"/>
        </w:rPr>
        <w:t>),</w:t>
      </w:r>
      <w:r w:rsidRPr="00143CD7">
        <w:rPr>
          <w:rFonts w:ascii="Times New Roman" w:hAnsi="Times New Roman" w:cs="Times New Roman"/>
          <w:sz w:val="18"/>
          <w:szCs w:val="18"/>
        </w:rPr>
        <w:t xml:space="preserve"> and two additional dihedral angles </w:t>
      </w:r>
      <w:bookmarkStart w:id="0" w:name="OLE_LINK27"/>
      <w:r w:rsidRPr="00143CD7">
        <w:rPr>
          <w:rFonts w:ascii="Times New Roman" w:hAnsi="Times New Roman" w:cs="Times New Roman"/>
          <w:sz w:val="18"/>
          <w:szCs w:val="18"/>
        </w:rPr>
        <w:t xml:space="preserve">C2’–C1’–O4’–C4’ </w:t>
      </w:r>
      <w:bookmarkStart w:id="1" w:name="OLE_LINK28"/>
      <w:r w:rsidRPr="00143CD7">
        <w:rPr>
          <w:rFonts w:ascii="Times New Roman" w:hAnsi="Times New Roman" w:cs="Times New Roman"/>
          <w:sz w:val="18"/>
          <w:szCs w:val="18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18"/>
                <w:szCs w:val="18"/>
              </w:rPr>
              <m:t>θ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18"/>
                <w:szCs w:val="18"/>
              </w:rPr>
              <m:t>1</m:t>
            </m:r>
          </m:sub>
        </m:sSub>
      </m:oMath>
      <w:r w:rsidRPr="00143CD7">
        <w:rPr>
          <w:rFonts w:ascii="Times New Roman" w:hAnsi="Times New Roman" w:cs="Times New Roman"/>
          <w:sz w:val="18"/>
          <w:szCs w:val="18"/>
        </w:rPr>
        <w:t>)</w:t>
      </w:r>
      <w:bookmarkEnd w:id="1"/>
      <w:r w:rsidRPr="00143CD7">
        <w:rPr>
          <w:rFonts w:ascii="Times New Roman" w:hAnsi="Times New Roman" w:cs="Times New Roman"/>
          <w:sz w:val="18"/>
          <w:szCs w:val="18"/>
        </w:rPr>
        <w:t xml:space="preserve"> and O4’–C1’–C2’–O2</w:t>
      </w:r>
      <w:bookmarkEnd w:id="0"/>
      <w:r w:rsidRPr="00143CD7">
        <w:rPr>
          <w:rFonts w:ascii="Times New Roman" w:hAnsi="Times New Roman" w:cs="Times New Roman"/>
          <w:sz w:val="18"/>
          <w:szCs w:val="18"/>
        </w:rPr>
        <w:t>’ (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18"/>
                <w:szCs w:val="18"/>
              </w:rPr>
              <m:t>θ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18"/>
                <w:szCs w:val="18"/>
              </w:rPr>
              <m:t>2</m:t>
            </m:r>
          </m:sub>
        </m:sSub>
      </m:oMath>
      <w:r w:rsidRPr="00143CD7">
        <w:rPr>
          <w:rFonts w:ascii="Times New Roman" w:hAnsi="Times New Roman" w:cs="Times New Roman"/>
          <w:sz w:val="18"/>
          <w:szCs w:val="18"/>
        </w:rPr>
        <w:t>)</w:t>
      </w:r>
      <w:r w:rsidR="00143CD7">
        <w:rPr>
          <w:rFonts w:ascii="Times New Roman" w:hAnsi="Times New Roman" w:cs="Times New Roman"/>
          <w:sz w:val="18"/>
          <w:szCs w:val="18"/>
        </w:rPr>
        <w:t xml:space="preserve"> </w:t>
      </w:r>
      <w:r w:rsidR="00143CD7" w:rsidRPr="00143CD7">
        <w:rPr>
          <w:rFonts w:ascii="Times New Roman" w:hAnsi="Times New Roman" w:cs="Times New Roman"/>
          <w:b/>
          <w:bCs/>
          <w:sz w:val="18"/>
          <w:szCs w:val="18"/>
        </w:rPr>
        <w:t xml:space="preserve">c, </w:t>
      </w:r>
      <w:r w:rsidR="00E44593" w:rsidRPr="00E44593">
        <w:rPr>
          <w:rFonts w:ascii="Times New Roman" w:hAnsi="Times New Roman" w:cs="Times New Roman"/>
          <w:sz w:val="18"/>
          <w:szCs w:val="18"/>
        </w:rPr>
        <w:t>Inter-residue distances extracted to characterize structural features between adjacent nucleotides.</w:t>
      </w:r>
    </w:p>
    <w:p w14:paraId="35A824DF" w14:textId="77777777" w:rsidR="00B5131E" w:rsidRDefault="00B5131E" w:rsidP="002F2498">
      <w:pPr>
        <w:jc w:val="left"/>
      </w:pPr>
    </w:p>
    <w:p w14:paraId="0E9B45F9" w14:textId="5E459328" w:rsidR="00B5131E" w:rsidRDefault="00BC035D" w:rsidP="002F2498">
      <w:pPr>
        <w:jc w:val="left"/>
      </w:pPr>
      <w:r>
        <w:rPr>
          <w:noProof/>
        </w:rPr>
        <w:lastRenderedPageBreak/>
        <w:drawing>
          <wp:inline distT="0" distB="0" distL="0" distR="0" wp14:anchorId="2E2B582C" wp14:editId="4D78BB65">
            <wp:extent cx="5274310" cy="2143760"/>
            <wp:effectExtent l="0" t="0" r="0" b="2540"/>
            <wp:docPr id="933235676" name="图形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235676" name="图形 933235676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F46BE" w14:textId="0D8CD7FD" w:rsidR="00BC035D" w:rsidRPr="00143CD7" w:rsidRDefault="00BC035D" w:rsidP="00BC035D">
      <w:pPr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 w:rsidRPr="00143CD7">
        <w:rPr>
          <w:rFonts w:ascii="Times New Roman" w:hAnsi="Times New Roman" w:cs="Times New Roman"/>
          <w:b/>
          <w:bCs/>
          <w:sz w:val="18"/>
          <w:szCs w:val="18"/>
        </w:rPr>
        <w:t>Fig. S</w:t>
      </w:r>
      <w:r>
        <w:rPr>
          <w:rFonts w:ascii="Times New Roman" w:hAnsi="Times New Roman" w:cs="Times New Roman"/>
          <w:b/>
          <w:bCs/>
          <w:sz w:val="18"/>
          <w:szCs w:val="18"/>
        </w:rPr>
        <w:t>4</w:t>
      </w:r>
      <w:r w:rsidRPr="00143CD7">
        <w:rPr>
          <w:rFonts w:ascii="Times New Roman" w:hAnsi="Times New Roman" w:cs="Times New Roman"/>
          <w:b/>
          <w:bCs/>
          <w:sz w:val="18"/>
          <w:szCs w:val="18"/>
        </w:rPr>
        <w:t xml:space="preserve"> | </w:t>
      </w:r>
      <w:r w:rsidR="00A54A93">
        <w:rPr>
          <w:rFonts w:ascii="Times New Roman" w:hAnsi="Times New Roman" w:cs="Times New Roman"/>
          <w:b/>
          <w:bCs/>
          <w:sz w:val="18"/>
          <w:szCs w:val="18"/>
        </w:rPr>
        <w:t>Analysis of the AlphaFold3-predicted set.</w:t>
      </w:r>
      <w:r w:rsidRPr="00143CD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a,</w:t>
      </w:r>
      <w:r w:rsidR="00A41C12" w:rsidRPr="00A41C12">
        <w:t xml:space="preserve"> </w:t>
      </w:r>
      <w:r w:rsidR="00A41C12" w:rsidRPr="00A41C12">
        <w:rPr>
          <w:rFonts w:ascii="Times New Roman" w:hAnsi="Times New Roman" w:cs="Times New Roman"/>
          <w:sz w:val="18"/>
          <w:szCs w:val="18"/>
        </w:rPr>
        <w:t>Distribution of predicted TM-score (</w:t>
      </w:r>
      <w:proofErr w:type="spellStart"/>
      <w:r w:rsidR="00A41C12" w:rsidRPr="00A41C12">
        <w:rPr>
          <w:rFonts w:ascii="Times New Roman" w:hAnsi="Times New Roman" w:cs="Times New Roman"/>
          <w:sz w:val="18"/>
          <w:szCs w:val="18"/>
        </w:rPr>
        <w:t>pTM</w:t>
      </w:r>
      <w:proofErr w:type="spellEnd"/>
      <w:r w:rsidR="00A41C12" w:rsidRPr="00A41C12">
        <w:rPr>
          <w:rFonts w:ascii="Times New Roman" w:hAnsi="Times New Roman" w:cs="Times New Roman"/>
          <w:sz w:val="18"/>
          <w:szCs w:val="18"/>
        </w:rPr>
        <w:t xml:space="preserve">) values </w:t>
      </w:r>
      <w:r w:rsidR="00C4047B">
        <w:rPr>
          <w:rFonts w:ascii="Times New Roman" w:hAnsi="Times New Roman" w:cs="Times New Roman"/>
          <w:sz w:val="18"/>
          <w:szCs w:val="18"/>
        </w:rPr>
        <w:t>in</w:t>
      </w:r>
      <w:r w:rsidR="00A41C12" w:rsidRPr="00A41C12">
        <w:rPr>
          <w:rFonts w:ascii="Times New Roman" w:hAnsi="Times New Roman" w:cs="Times New Roman"/>
          <w:sz w:val="18"/>
          <w:szCs w:val="18"/>
        </w:rPr>
        <w:t xml:space="preserve"> the AlphaFold3-predicted </w:t>
      </w:r>
      <w:r w:rsidR="00C4047B">
        <w:rPr>
          <w:rFonts w:ascii="Times New Roman" w:hAnsi="Times New Roman" w:cs="Times New Roman"/>
          <w:sz w:val="18"/>
          <w:szCs w:val="18"/>
        </w:rPr>
        <w:t>set</w:t>
      </w:r>
      <w:r w:rsidR="00A41C12" w:rsidRPr="00A41C12"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143CD7">
        <w:rPr>
          <w:rFonts w:ascii="Times New Roman" w:hAnsi="Times New Roman" w:cs="Times New Roman"/>
          <w:b/>
          <w:bCs/>
          <w:sz w:val="18"/>
          <w:szCs w:val="18"/>
        </w:rPr>
        <w:t>b,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C4047B" w:rsidRPr="00C4047B">
        <w:rPr>
          <w:rFonts w:ascii="Times New Roman" w:hAnsi="Times New Roman" w:cs="Times New Roman"/>
          <w:sz w:val="18"/>
          <w:szCs w:val="18"/>
        </w:rPr>
        <w:t xml:space="preserve">Correlation between </w:t>
      </w:r>
      <w:proofErr w:type="spellStart"/>
      <w:r w:rsidR="00C4047B" w:rsidRPr="00C4047B">
        <w:rPr>
          <w:rFonts w:ascii="Times New Roman" w:hAnsi="Times New Roman" w:cs="Times New Roman"/>
          <w:sz w:val="18"/>
          <w:szCs w:val="18"/>
        </w:rPr>
        <w:t>pTM</w:t>
      </w:r>
      <w:proofErr w:type="spellEnd"/>
      <w:r w:rsidR="00C4047B" w:rsidRPr="00C4047B">
        <w:rPr>
          <w:rFonts w:ascii="Times New Roman" w:hAnsi="Times New Roman" w:cs="Times New Roman"/>
          <w:sz w:val="18"/>
          <w:szCs w:val="18"/>
        </w:rPr>
        <w:t xml:space="preserve"> values and residue recovery rates, showing a positive trend.</w:t>
      </w:r>
    </w:p>
    <w:p w14:paraId="75D81574" w14:textId="77777777" w:rsidR="00B5131E" w:rsidRPr="00BC035D" w:rsidRDefault="00B5131E" w:rsidP="002F2498">
      <w:pPr>
        <w:jc w:val="left"/>
      </w:pPr>
    </w:p>
    <w:p w14:paraId="7DBC0596" w14:textId="77777777" w:rsidR="00B5131E" w:rsidRDefault="00B5131E" w:rsidP="002F2498">
      <w:pPr>
        <w:jc w:val="left"/>
      </w:pPr>
    </w:p>
    <w:p w14:paraId="312F54D6" w14:textId="77777777" w:rsidR="00B5131E" w:rsidRDefault="00B5131E" w:rsidP="002F2498">
      <w:pPr>
        <w:jc w:val="left"/>
      </w:pPr>
    </w:p>
    <w:sectPr w:rsidR="00B513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632"/>
    <w:rsid w:val="000315A0"/>
    <w:rsid w:val="00034A9E"/>
    <w:rsid w:val="00040B19"/>
    <w:rsid w:val="000507A8"/>
    <w:rsid w:val="000549A7"/>
    <w:rsid w:val="000747D1"/>
    <w:rsid w:val="00080D60"/>
    <w:rsid w:val="000A6F06"/>
    <w:rsid w:val="000D6E58"/>
    <w:rsid w:val="00114559"/>
    <w:rsid w:val="001370F2"/>
    <w:rsid w:val="00143CD7"/>
    <w:rsid w:val="001B358F"/>
    <w:rsid w:val="001C7505"/>
    <w:rsid w:val="002010F7"/>
    <w:rsid w:val="00251E0F"/>
    <w:rsid w:val="0026765A"/>
    <w:rsid w:val="00294680"/>
    <w:rsid w:val="002C0DFA"/>
    <w:rsid w:val="002C5442"/>
    <w:rsid w:val="002F09AC"/>
    <w:rsid w:val="002F2498"/>
    <w:rsid w:val="002F315F"/>
    <w:rsid w:val="00310B1E"/>
    <w:rsid w:val="00331058"/>
    <w:rsid w:val="00333529"/>
    <w:rsid w:val="0034522C"/>
    <w:rsid w:val="00351810"/>
    <w:rsid w:val="00353AB5"/>
    <w:rsid w:val="00420E6B"/>
    <w:rsid w:val="00431D3B"/>
    <w:rsid w:val="004864EC"/>
    <w:rsid w:val="004A4E46"/>
    <w:rsid w:val="004B3000"/>
    <w:rsid w:val="004B7E12"/>
    <w:rsid w:val="004D7E64"/>
    <w:rsid w:val="00504014"/>
    <w:rsid w:val="0054357F"/>
    <w:rsid w:val="005975DB"/>
    <w:rsid w:val="005A53BE"/>
    <w:rsid w:val="005D6EA2"/>
    <w:rsid w:val="005F0B8F"/>
    <w:rsid w:val="00614746"/>
    <w:rsid w:val="00617305"/>
    <w:rsid w:val="006210D0"/>
    <w:rsid w:val="00621EBE"/>
    <w:rsid w:val="00627B65"/>
    <w:rsid w:val="006301E7"/>
    <w:rsid w:val="00674DA0"/>
    <w:rsid w:val="00683386"/>
    <w:rsid w:val="006D698C"/>
    <w:rsid w:val="0074152D"/>
    <w:rsid w:val="00761B86"/>
    <w:rsid w:val="0077118E"/>
    <w:rsid w:val="00775E85"/>
    <w:rsid w:val="007872AB"/>
    <w:rsid w:val="007A6DB7"/>
    <w:rsid w:val="007B56C9"/>
    <w:rsid w:val="007B5DE9"/>
    <w:rsid w:val="007B6A34"/>
    <w:rsid w:val="007C2C5A"/>
    <w:rsid w:val="007D5ED1"/>
    <w:rsid w:val="007E7883"/>
    <w:rsid w:val="007F533C"/>
    <w:rsid w:val="008215AB"/>
    <w:rsid w:val="00826E7B"/>
    <w:rsid w:val="008370A9"/>
    <w:rsid w:val="008D33AB"/>
    <w:rsid w:val="00906D3D"/>
    <w:rsid w:val="009279D9"/>
    <w:rsid w:val="009316FF"/>
    <w:rsid w:val="00945632"/>
    <w:rsid w:val="00946645"/>
    <w:rsid w:val="0095587D"/>
    <w:rsid w:val="009662C7"/>
    <w:rsid w:val="00975844"/>
    <w:rsid w:val="00981A67"/>
    <w:rsid w:val="009D2E62"/>
    <w:rsid w:val="009D4717"/>
    <w:rsid w:val="00A41C12"/>
    <w:rsid w:val="00A5080B"/>
    <w:rsid w:val="00A54A93"/>
    <w:rsid w:val="00A55CDE"/>
    <w:rsid w:val="00A76614"/>
    <w:rsid w:val="00A8481C"/>
    <w:rsid w:val="00A90125"/>
    <w:rsid w:val="00AB5DFA"/>
    <w:rsid w:val="00AD3F1C"/>
    <w:rsid w:val="00AF3CE1"/>
    <w:rsid w:val="00B34A85"/>
    <w:rsid w:val="00B5131E"/>
    <w:rsid w:val="00BC035D"/>
    <w:rsid w:val="00BC422A"/>
    <w:rsid w:val="00BE087E"/>
    <w:rsid w:val="00BF3253"/>
    <w:rsid w:val="00C11181"/>
    <w:rsid w:val="00C26392"/>
    <w:rsid w:val="00C31649"/>
    <w:rsid w:val="00C36AFD"/>
    <w:rsid w:val="00C4047B"/>
    <w:rsid w:val="00C5604D"/>
    <w:rsid w:val="00C71C98"/>
    <w:rsid w:val="00C80373"/>
    <w:rsid w:val="00CC1385"/>
    <w:rsid w:val="00CC537C"/>
    <w:rsid w:val="00CD3001"/>
    <w:rsid w:val="00D07C0E"/>
    <w:rsid w:val="00D455A3"/>
    <w:rsid w:val="00D8487F"/>
    <w:rsid w:val="00D857A0"/>
    <w:rsid w:val="00DA2401"/>
    <w:rsid w:val="00DE0925"/>
    <w:rsid w:val="00E03F2A"/>
    <w:rsid w:val="00E12380"/>
    <w:rsid w:val="00E21EC6"/>
    <w:rsid w:val="00E44593"/>
    <w:rsid w:val="00E714DC"/>
    <w:rsid w:val="00E94CBB"/>
    <w:rsid w:val="00E95429"/>
    <w:rsid w:val="00EA508F"/>
    <w:rsid w:val="00EA74E6"/>
    <w:rsid w:val="00EB7481"/>
    <w:rsid w:val="00F50564"/>
    <w:rsid w:val="00F92C33"/>
    <w:rsid w:val="00FB78BA"/>
    <w:rsid w:val="00FC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B5E275"/>
  <w15:chartTrackingRefBased/>
  <w15:docId w15:val="{3FB991B6-7ED3-A640-A16B-B8429BAE1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4563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56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563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563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563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5632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563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563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563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4563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456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456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4563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45632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4563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4563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4563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4563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4563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456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563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4563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456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4563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4563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4563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456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4563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45632"/>
    <w:rPr>
      <w:b/>
      <w:bCs/>
      <w:smallCaps/>
      <w:color w:val="2F5496" w:themeColor="accent1" w:themeShade="BF"/>
      <w:spacing w:val="5"/>
    </w:rPr>
  </w:style>
  <w:style w:type="character" w:styleId="ae">
    <w:name w:val="Placeholder Text"/>
    <w:basedOn w:val="a0"/>
    <w:uiPriority w:val="99"/>
    <w:semiHidden/>
    <w:rsid w:val="00B5131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78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154</Words>
  <Characters>879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Shengfan Wang</dc:creator>
  <cp:keywords/>
  <dc:description/>
  <cp:lastModifiedBy>Shengfan Wang</cp:lastModifiedBy>
  <cp:revision>31</cp:revision>
  <dcterms:created xsi:type="dcterms:W3CDTF">2025-04-28T14:31:00Z</dcterms:created>
  <dcterms:modified xsi:type="dcterms:W3CDTF">2025-07-19T10:59:00Z</dcterms:modified>
</cp:coreProperties>
</file>