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BD014" w14:textId="3EEB9855" w:rsidR="00FC3B06" w:rsidRDefault="00FC3B06" w:rsidP="00FC3B06">
      <w:pPr>
        <w:pStyle w:val="IOPTitle"/>
        <w:spacing w:after="0" w:line="240" w:lineRule="auto"/>
        <w:jc w:val="center"/>
        <w:rPr>
          <w:rFonts w:ascii="Times New Roman" w:hAnsi="Times New Roman"/>
          <w:bCs/>
          <w:sz w:val="24"/>
          <w:szCs w:val="24"/>
          <w:lang w:val="en-US"/>
        </w:rPr>
      </w:pPr>
      <w:r w:rsidRPr="00FC3B06">
        <w:rPr>
          <w:rFonts w:ascii="Times New Roman" w:hAnsi="Times New Roman"/>
          <w:bCs/>
          <w:sz w:val="24"/>
          <w:szCs w:val="24"/>
          <w:lang w:val="en-US"/>
        </w:rPr>
        <w:t xml:space="preserve">Supplementary Materials </w:t>
      </w:r>
    </w:p>
    <w:p w14:paraId="4F0748FA" w14:textId="77777777" w:rsidR="002528EE" w:rsidRPr="00FC3B06" w:rsidRDefault="002528EE" w:rsidP="00FC3B06">
      <w:pPr>
        <w:pStyle w:val="IOPTitle"/>
        <w:spacing w:after="0" w:line="240" w:lineRule="auto"/>
        <w:jc w:val="center"/>
        <w:rPr>
          <w:rFonts w:ascii="Times New Roman" w:hAnsi="Times New Roman"/>
          <w:bCs/>
          <w:sz w:val="24"/>
          <w:szCs w:val="24"/>
          <w:lang w:val="en-US"/>
        </w:rPr>
      </w:pPr>
    </w:p>
    <w:p w14:paraId="743AC613" w14:textId="308E6ECC" w:rsidR="00292072" w:rsidRDefault="002528EE" w:rsidP="002528EE">
      <w:pPr>
        <w:pStyle w:val="IOPTitle"/>
        <w:spacing w:after="0" w:line="240" w:lineRule="auto"/>
        <w:jc w:val="both"/>
        <w:rPr>
          <w:rFonts w:ascii="Times New Roman" w:hAnsi="Times New Roman"/>
          <w:bCs/>
          <w:sz w:val="24"/>
          <w:szCs w:val="24"/>
          <w:lang w:val="en-US"/>
        </w:rPr>
      </w:pPr>
      <w:r w:rsidRPr="002528EE">
        <w:rPr>
          <w:rFonts w:ascii="Times New Roman" w:hAnsi="Times New Roman"/>
          <w:bCs/>
          <w:sz w:val="24"/>
          <w:szCs w:val="24"/>
          <w:lang w:val="en-US"/>
        </w:rPr>
        <w:t>Dust and Smoke layers over the Atlantic Ocean weaken the underlying low-level cloud-top radiative cooling through different pathways.</w:t>
      </w:r>
    </w:p>
    <w:p w14:paraId="7F5B8010" w14:textId="77777777" w:rsidR="002528EE" w:rsidRPr="00292072" w:rsidRDefault="002528EE" w:rsidP="00292072">
      <w:pPr>
        <w:pStyle w:val="IOPTitle"/>
        <w:spacing w:after="0" w:line="240" w:lineRule="auto"/>
        <w:jc w:val="both"/>
        <w:rPr>
          <w:rFonts w:ascii="Times New Roman" w:hAnsi="Times New Roman"/>
          <w:bCs/>
          <w:color w:val="FF0000"/>
          <w:sz w:val="24"/>
          <w:szCs w:val="24"/>
          <w:lang w:val="en-US"/>
        </w:rPr>
      </w:pPr>
    </w:p>
    <w:p w14:paraId="26AE476C" w14:textId="77777777" w:rsidR="00817169" w:rsidRPr="00FC3B06" w:rsidRDefault="00817169" w:rsidP="00817169">
      <w:pPr>
        <w:pStyle w:val="IOPAuthor"/>
        <w:rPr>
          <w:rFonts w:ascii="Times New Roman" w:hAnsi="Times New Roman"/>
          <w:sz w:val="20"/>
          <w:szCs w:val="20"/>
          <w:vertAlign w:val="superscript"/>
        </w:rPr>
      </w:pPr>
      <w:r w:rsidRPr="00FC3B06">
        <w:rPr>
          <w:rFonts w:ascii="Times New Roman" w:hAnsi="Times New Roman"/>
          <w:sz w:val="20"/>
          <w:szCs w:val="20"/>
        </w:rPr>
        <w:t>Satyendra K. Pandey</w:t>
      </w:r>
      <w:r w:rsidRPr="00FC3B06">
        <w:rPr>
          <w:rFonts w:ascii="Times New Roman" w:hAnsi="Times New Roman"/>
          <w:sz w:val="20"/>
          <w:szCs w:val="20"/>
          <w:vertAlign w:val="superscript"/>
        </w:rPr>
        <w:t>1</w:t>
      </w:r>
      <w:r w:rsidRPr="00FC3B06">
        <w:rPr>
          <w:rFonts w:ascii="Times New Roman" w:hAnsi="Times New Roman"/>
          <w:sz w:val="20"/>
          <w:szCs w:val="20"/>
        </w:rPr>
        <w:t xml:space="preserve"> and Adeyemi A. Adebiyi</w:t>
      </w:r>
      <w:r w:rsidRPr="00FC3B06">
        <w:rPr>
          <w:rFonts w:ascii="Times New Roman" w:hAnsi="Times New Roman"/>
          <w:sz w:val="20"/>
          <w:szCs w:val="20"/>
          <w:vertAlign w:val="superscript"/>
        </w:rPr>
        <w:t>1</w:t>
      </w:r>
    </w:p>
    <w:p w14:paraId="06F6AED6" w14:textId="77777777" w:rsidR="00817169" w:rsidRPr="00292072" w:rsidRDefault="00817169" w:rsidP="00817169">
      <w:pPr>
        <w:pStyle w:val="IOPAff"/>
        <w:ind w:right="12"/>
        <w:jc w:val="both"/>
        <w:rPr>
          <w:i/>
          <w:iCs/>
          <w:sz w:val="20"/>
          <w:szCs w:val="20"/>
        </w:rPr>
      </w:pPr>
      <w:r w:rsidRPr="00292072">
        <w:rPr>
          <w:i/>
          <w:iCs/>
          <w:sz w:val="20"/>
          <w:szCs w:val="20"/>
          <w:vertAlign w:val="superscript"/>
        </w:rPr>
        <w:t>1</w:t>
      </w:r>
      <w:r w:rsidRPr="00292072">
        <w:rPr>
          <w:i/>
          <w:iCs/>
          <w:sz w:val="20"/>
          <w:szCs w:val="20"/>
        </w:rPr>
        <w:t>Department of Life and Environmental Sciences, University of California - Merced, Merced, CA, USA</w:t>
      </w:r>
    </w:p>
    <w:p w14:paraId="49FCC7D3" w14:textId="77777777" w:rsidR="00820B37" w:rsidRDefault="00820B37" w:rsidP="00817169">
      <w:pPr>
        <w:pStyle w:val="IOPAff"/>
        <w:ind w:right="12"/>
        <w:jc w:val="both"/>
        <w:rPr>
          <w:sz w:val="20"/>
          <w:szCs w:val="20"/>
        </w:rPr>
      </w:pPr>
    </w:p>
    <w:p w14:paraId="3F8D8154" w14:textId="011A6F52" w:rsidR="00BB7B82" w:rsidRDefault="00BB7B82" w:rsidP="00817169">
      <w:pPr>
        <w:pStyle w:val="IOPAff"/>
        <w:ind w:right="12"/>
        <w:jc w:val="both"/>
        <w:rPr>
          <w:sz w:val="20"/>
          <w:szCs w:val="20"/>
        </w:rPr>
      </w:pPr>
      <w:r w:rsidRPr="00BB7B82">
        <w:rPr>
          <w:b/>
          <w:bCs/>
          <w:sz w:val="20"/>
          <w:szCs w:val="20"/>
        </w:rPr>
        <w:t>Table S1.</w:t>
      </w:r>
      <w:r>
        <w:rPr>
          <w:sz w:val="20"/>
          <w:szCs w:val="20"/>
        </w:rPr>
        <w:t xml:space="preserve"> Details of dataset used in the present study </w:t>
      </w:r>
    </w:p>
    <w:tbl>
      <w:tblPr>
        <w:tblStyle w:val="TableGrid"/>
        <w:tblW w:w="0" w:type="auto"/>
        <w:tblLook w:val="04A0" w:firstRow="1" w:lastRow="0" w:firstColumn="1" w:lastColumn="0" w:noHBand="0" w:noVBand="1"/>
      </w:tblPr>
      <w:tblGrid>
        <w:gridCol w:w="1340"/>
        <w:gridCol w:w="2493"/>
        <w:gridCol w:w="2462"/>
        <w:gridCol w:w="1128"/>
        <w:gridCol w:w="1433"/>
      </w:tblGrid>
      <w:tr w:rsidR="00BB7B82" w:rsidRPr="00A47933" w14:paraId="584215F0" w14:textId="77777777" w:rsidTr="00F6329C">
        <w:tc>
          <w:tcPr>
            <w:tcW w:w="1340" w:type="dxa"/>
            <w:tcBorders>
              <w:left w:val="nil"/>
              <w:bottom w:val="single" w:sz="4" w:space="0" w:color="auto"/>
              <w:right w:val="nil"/>
            </w:tcBorders>
          </w:tcPr>
          <w:p w14:paraId="4E1E943B" w14:textId="77777777" w:rsidR="00BB7B82" w:rsidRPr="00BB7B82" w:rsidRDefault="00BB7B82" w:rsidP="00F6329C">
            <w:pPr>
              <w:rPr>
                <w:rFonts w:ascii="Times New Roman" w:hAnsi="Times New Roman" w:cs="Times New Roman"/>
                <w:b/>
                <w:bCs/>
                <w:sz w:val="18"/>
                <w:szCs w:val="18"/>
              </w:rPr>
            </w:pPr>
            <w:r w:rsidRPr="00BB7B82">
              <w:rPr>
                <w:rFonts w:ascii="Times New Roman" w:hAnsi="Times New Roman" w:cs="Times New Roman"/>
                <w:b/>
                <w:bCs/>
                <w:sz w:val="18"/>
                <w:szCs w:val="18"/>
              </w:rPr>
              <w:t>Platform</w:t>
            </w:r>
          </w:p>
        </w:tc>
        <w:tc>
          <w:tcPr>
            <w:tcW w:w="2493" w:type="dxa"/>
            <w:tcBorders>
              <w:left w:val="nil"/>
              <w:bottom w:val="single" w:sz="4" w:space="0" w:color="auto"/>
              <w:right w:val="nil"/>
            </w:tcBorders>
          </w:tcPr>
          <w:p w14:paraId="06297B7F" w14:textId="77777777" w:rsidR="00BB7B82" w:rsidRPr="00BB7B82" w:rsidRDefault="00BB7B82" w:rsidP="00F6329C">
            <w:pPr>
              <w:rPr>
                <w:rFonts w:ascii="Times New Roman" w:hAnsi="Times New Roman" w:cs="Times New Roman"/>
                <w:b/>
                <w:bCs/>
                <w:sz w:val="18"/>
                <w:szCs w:val="18"/>
              </w:rPr>
            </w:pPr>
            <w:r w:rsidRPr="00BB7B82">
              <w:rPr>
                <w:rFonts w:ascii="Times New Roman" w:hAnsi="Times New Roman" w:cs="Times New Roman"/>
                <w:b/>
                <w:bCs/>
                <w:sz w:val="18"/>
                <w:szCs w:val="18"/>
              </w:rPr>
              <w:t>Product Version</w:t>
            </w:r>
          </w:p>
        </w:tc>
        <w:tc>
          <w:tcPr>
            <w:tcW w:w="2462" w:type="dxa"/>
            <w:tcBorders>
              <w:left w:val="nil"/>
              <w:bottom w:val="single" w:sz="4" w:space="0" w:color="auto"/>
              <w:right w:val="nil"/>
            </w:tcBorders>
          </w:tcPr>
          <w:p w14:paraId="0073655F" w14:textId="77777777" w:rsidR="00BB7B82" w:rsidRPr="00BB7B82" w:rsidRDefault="00BB7B82" w:rsidP="00F6329C">
            <w:pPr>
              <w:rPr>
                <w:rFonts w:ascii="Times New Roman" w:hAnsi="Times New Roman" w:cs="Times New Roman"/>
                <w:b/>
                <w:bCs/>
                <w:sz w:val="18"/>
                <w:szCs w:val="18"/>
              </w:rPr>
            </w:pPr>
            <w:r w:rsidRPr="00BB7B82">
              <w:rPr>
                <w:rFonts w:ascii="Times New Roman" w:hAnsi="Times New Roman" w:cs="Times New Roman"/>
                <w:b/>
                <w:bCs/>
                <w:sz w:val="18"/>
                <w:szCs w:val="18"/>
              </w:rPr>
              <w:t>Key Parameters Used</w:t>
            </w:r>
          </w:p>
        </w:tc>
        <w:tc>
          <w:tcPr>
            <w:tcW w:w="1128" w:type="dxa"/>
            <w:tcBorders>
              <w:left w:val="nil"/>
              <w:bottom w:val="single" w:sz="4" w:space="0" w:color="auto"/>
              <w:right w:val="nil"/>
            </w:tcBorders>
          </w:tcPr>
          <w:p w14:paraId="6604A3C2" w14:textId="77777777" w:rsidR="00BB7B82" w:rsidRPr="00BB7B82" w:rsidRDefault="00BB7B82" w:rsidP="00F6329C">
            <w:pPr>
              <w:rPr>
                <w:rFonts w:ascii="Times New Roman" w:hAnsi="Times New Roman" w:cs="Times New Roman"/>
                <w:b/>
                <w:bCs/>
                <w:sz w:val="18"/>
                <w:szCs w:val="18"/>
              </w:rPr>
            </w:pPr>
            <w:r w:rsidRPr="00BB7B82">
              <w:rPr>
                <w:rFonts w:ascii="Times New Roman" w:hAnsi="Times New Roman" w:cs="Times New Roman"/>
                <w:b/>
                <w:bCs/>
                <w:sz w:val="18"/>
                <w:szCs w:val="18"/>
              </w:rPr>
              <w:t>Resolution</w:t>
            </w:r>
          </w:p>
        </w:tc>
        <w:tc>
          <w:tcPr>
            <w:tcW w:w="1433" w:type="dxa"/>
            <w:tcBorders>
              <w:left w:val="nil"/>
              <w:bottom w:val="single" w:sz="4" w:space="0" w:color="auto"/>
              <w:right w:val="nil"/>
            </w:tcBorders>
          </w:tcPr>
          <w:p w14:paraId="5B0B36CC" w14:textId="77777777" w:rsidR="00BB7B82" w:rsidRPr="00BB7B82" w:rsidRDefault="00BB7B82" w:rsidP="00F6329C">
            <w:pPr>
              <w:rPr>
                <w:rFonts w:ascii="Times New Roman" w:hAnsi="Times New Roman" w:cs="Times New Roman"/>
                <w:b/>
                <w:bCs/>
                <w:sz w:val="18"/>
                <w:szCs w:val="18"/>
              </w:rPr>
            </w:pPr>
            <w:r w:rsidRPr="00BB7B82">
              <w:rPr>
                <w:rFonts w:ascii="Times New Roman" w:hAnsi="Times New Roman" w:cs="Times New Roman"/>
                <w:b/>
                <w:bCs/>
                <w:sz w:val="18"/>
                <w:szCs w:val="18"/>
              </w:rPr>
              <w:t>References</w:t>
            </w:r>
          </w:p>
        </w:tc>
      </w:tr>
      <w:tr w:rsidR="00BB7B82" w:rsidRPr="00A47933" w14:paraId="73EEA0AD" w14:textId="77777777" w:rsidTr="00F6329C">
        <w:trPr>
          <w:trHeight w:val="470"/>
        </w:trPr>
        <w:tc>
          <w:tcPr>
            <w:tcW w:w="1340" w:type="dxa"/>
            <w:vMerge w:val="restart"/>
            <w:tcBorders>
              <w:left w:val="nil"/>
              <w:right w:val="nil"/>
            </w:tcBorders>
          </w:tcPr>
          <w:p w14:paraId="7A506C41"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CALIPSO</w:t>
            </w:r>
          </w:p>
        </w:tc>
        <w:tc>
          <w:tcPr>
            <w:tcW w:w="2493" w:type="dxa"/>
            <w:tcBorders>
              <w:top w:val="single" w:sz="4" w:space="0" w:color="auto"/>
              <w:left w:val="nil"/>
              <w:bottom w:val="nil"/>
              <w:right w:val="nil"/>
            </w:tcBorders>
          </w:tcPr>
          <w:p w14:paraId="7A55F22B"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CAL_LID_L2_05kmMLay, Version 4.20</w:t>
            </w:r>
          </w:p>
          <w:p w14:paraId="4E3865DD" w14:textId="77777777" w:rsidR="00BB7B82" w:rsidRPr="00BB7B82" w:rsidRDefault="00BB7B82" w:rsidP="00F6329C">
            <w:pPr>
              <w:rPr>
                <w:rFonts w:ascii="Times New Roman" w:hAnsi="Times New Roman" w:cs="Times New Roman"/>
                <w:sz w:val="18"/>
                <w:szCs w:val="18"/>
              </w:rPr>
            </w:pPr>
          </w:p>
          <w:p w14:paraId="64A8AE11" w14:textId="77777777" w:rsidR="00BB7B82" w:rsidRPr="00BB7B82" w:rsidRDefault="00BB7B82" w:rsidP="00F6329C">
            <w:pPr>
              <w:rPr>
                <w:rFonts w:ascii="Times New Roman" w:hAnsi="Times New Roman" w:cs="Times New Roman"/>
                <w:sz w:val="18"/>
                <w:szCs w:val="18"/>
              </w:rPr>
            </w:pPr>
          </w:p>
        </w:tc>
        <w:tc>
          <w:tcPr>
            <w:tcW w:w="2462" w:type="dxa"/>
            <w:tcBorders>
              <w:left w:val="nil"/>
              <w:bottom w:val="nil"/>
              <w:right w:val="nil"/>
            </w:tcBorders>
          </w:tcPr>
          <w:p w14:paraId="362AB9C3"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Aerosol Layer Top &amp; Bottom Cloud Top and Bottom</w:t>
            </w:r>
          </w:p>
          <w:p w14:paraId="202543C9"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Number of Layers</w:t>
            </w:r>
          </w:p>
          <w:p w14:paraId="50A6369B" w14:textId="7EAFE84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Feature Type</w:t>
            </w:r>
            <w:r>
              <w:rPr>
                <w:rFonts w:ascii="Times New Roman" w:hAnsi="Times New Roman" w:cs="Times New Roman"/>
                <w:sz w:val="18"/>
                <w:szCs w:val="18"/>
              </w:rPr>
              <w:t xml:space="preserve"> and Subtype</w:t>
            </w:r>
          </w:p>
          <w:p w14:paraId="1389C82E" w14:textId="2F3ABBA5" w:rsidR="00BB7B82" w:rsidRPr="00BB7B82" w:rsidRDefault="00BB7B82" w:rsidP="00F6329C">
            <w:pPr>
              <w:rPr>
                <w:rFonts w:ascii="Times New Roman" w:hAnsi="Times New Roman" w:cs="Times New Roman"/>
                <w:sz w:val="18"/>
                <w:szCs w:val="18"/>
              </w:rPr>
            </w:pPr>
          </w:p>
        </w:tc>
        <w:tc>
          <w:tcPr>
            <w:tcW w:w="1128" w:type="dxa"/>
            <w:vMerge w:val="restart"/>
            <w:tcBorders>
              <w:left w:val="nil"/>
              <w:right w:val="nil"/>
            </w:tcBorders>
          </w:tcPr>
          <w:p w14:paraId="27D14775"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5 km horizontal,</w:t>
            </w:r>
          </w:p>
          <w:p w14:paraId="22AF1691"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30–180 m vertical</w:t>
            </w:r>
          </w:p>
          <w:p w14:paraId="320181F5" w14:textId="77777777" w:rsidR="00BB7B82" w:rsidRPr="00BB7B82" w:rsidRDefault="00BB7B82" w:rsidP="00F6329C">
            <w:pPr>
              <w:rPr>
                <w:rFonts w:ascii="Times New Roman" w:hAnsi="Times New Roman" w:cs="Times New Roman"/>
                <w:sz w:val="18"/>
                <w:szCs w:val="18"/>
              </w:rPr>
            </w:pPr>
          </w:p>
        </w:tc>
        <w:tc>
          <w:tcPr>
            <w:tcW w:w="1433" w:type="dxa"/>
            <w:vMerge w:val="restart"/>
            <w:tcBorders>
              <w:left w:val="nil"/>
              <w:right w:val="nil"/>
            </w:tcBorders>
          </w:tcPr>
          <w:p w14:paraId="7EE36034"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Winker et al., 2010; Vaughan et al., 2009; Liu et al., 2019</w:t>
            </w:r>
          </w:p>
        </w:tc>
      </w:tr>
      <w:tr w:rsidR="00BB7B82" w:rsidRPr="00A47933" w14:paraId="6E33FCF8" w14:textId="77777777" w:rsidTr="00F6329C">
        <w:trPr>
          <w:trHeight w:val="469"/>
        </w:trPr>
        <w:tc>
          <w:tcPr>
            <w:tcW w:w="1340" w:type="dxa"/>
            <w:vMerge/>
            <w:tcBorders>
              <w:left w:val="nil"/>
              <w:right w:val="nil"/>
            </w:tcBorders>
          </w:tcPr>
          <w:p w14:paraId="2496FB5E" w14:textId="77777777" w:rsidR="00BB7B82" w:rsidRPr="00BB7B82" w:rsidRDefault="00BB7B82" w:rsidP="00F6329C">
            <w:pPr>
              <w:rPr>
                <w:rFonts w:ascii="Times New Roman" w:hAnsi="Times New Roman" w:cs="Times New Roman"/>
                <w:sz w:val="18"/>
                <w:szCs w:val="18"/>
              </w:rPr>
            </w:pPr>
          </w:p>
        </w:tc>
        <w:tc>
          <w:tcPr>
            <w:tcW w:w="2493" w:type="dxa"/>
            <w:tcBorders>
              <w:top w:val="nil"/>
              <w:left w:val="nil"/>
              <w:bottom w:val="nil"/>
              <w:right w:val="nil"/>
            </w:tcBorders>
          </w:tcPr>
          <w:p w14:paraId="4F361BFD"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CAL_LID_L2_05kmAProf Version 4.20</w:t>
            </w:r>
          </w:p>
        </w:tc>
        <w:tc>
          <w:tcPr>
            <w:tcW w:w="2462" w:type="dxa"/>
            <w:tcBorders>
              <w:top w:val="nil"/>
              <w:left w:val="nil"/>
              <w:bottom w:val="nil"/>
              <w:right w:val="nil"/>
            </w:tcBorders>
          </w:tcPr>
          <w:p w14:paraId="69DCA6C1"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Extinction Coefficient 532nm</w:t>
            </w:r>
          </w:p>
          <w:p w14:paraId="50F61EE4"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Aerosol optical depth 532nm</w:t>
            </w:r>
          </w:p>
        </w:tc>
        <w:tc>
          <w:tcPr>
            <w:tcW w:w="1128" w:type="dxa"/>
            <w:vMerge/>
            <w:tcBorders>
              <w:left w:val="nil"/>
              <w:right w:val="nil"/>
            </w:tcBorders>
          </w:tcPr>
          <w:p w14:paraId="0D0BF66F" w14:textId="77777777" w:rsidR="00BB7B82" w:rsidRPr="00BB7B82" w:rsidRDefault="00BB7B82" w:rsidP="00F6329C">
            <w:pPr>
              <w:rPr>
                <w:rFonts w:ascii="Times New Roman" w:hAnsi="Times New Roman" w:cs="Times New Roman"/>
                <w:sz w:val="18"/>
                <w:szCs w:val="18"/>
              </w:rPr>
            </w:pPr>
          </w:p>
        </w:tc>
        <w:tc>
          <w:tcPr>
            <w:tcW w:w="1433" w:type="dxa"/>
            <w:vMerge/>
            <w:tcBorders>
              <w:left w:val="nil"/>
              <w:right w:val="nil"/>
            </w:tcBorders>
          </w:tcPr>
          <w:p w14:paraId="1EF9BF7E" w14:textId="77777777" w:rsidR="00BB7B82" w:rsidRPr="00BB7B82" w:rsidRDefault="00BB7B82" w:rsidP="00F6329C">
            <w:pPr>
              <w:rPr>
                <w:rFonts w:ascii="Times New Roman" w:hAnsi="Times New Roman" w:cs="Times New Roman"/>
                <w:sz w:val="18"/>
                <w:szCs w:val="18"/>
              </w:rPr>
            </w:pPr>
          </w:p>
        </w:tc>
      </w:tr>
      <w:tr w:rsidR="00BB7B82" w:rsidRPr="00A47933" w14:paraId="72966798" w14:textId="77777777" w:rsidTr="00F6329C">
        <w:trPr>
          <w:trHeight w:val="469"/>
        </w:trPr>
        <w:tc>
          <w:tcPr>
            <w:tcW w:w="1340" w:type="dxa"/>
            <w:vMerge/>
            <w:tcBorders>
              <w:left w:val="nil"/>
              <w:bottom w:val="single" w:sz="4" w:space="0" w:color="auto"/>
              <w:right w:val="nil"/>
            </w:tcBorders>
          </w:tcPr>
          <w:p w14:paraId="5B7C98C6" w14:textId="77777777" w:rsidR="00BB7B82" w:rsidRPr="00BB7B82" w:rsidRDefault="00BB7B82" w:rsidP="00F6329C">
            <w:pPr>
              <w:rPr>
                <w:rFonts w:ascii="Times New Roman" w:hAnsi="Times New Roman" w:cs="Times New Roman"/>
                <w:sz w:val="18"/>
                <w:szCs w:val="18"/>
              </w:rPr>
            </w:pPr>
          </w:p>
        </w:tc>
        <w:tc>
          <w:tcPr>
            <w:tcW w:w="2493" w:type="dxa"/>
            <w:tcBorders>
              <w:top w:val="nil"/>
              <w:left w:val="nil"/>
              <w:bottom w:val="single" w:sz="4" w:space="0" w:color="auto"/>
              <w:right w:val="nil"/>
            </w:tcBorders>
          </w:tcPr>
          <w:p w14:paraId="55FDC64F"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Reanalysis, integrated in CALIPSO L2</w:t>
            </w:r>
          </w:p>
        </w:tc>
        <w:tc>
          <w:tcPr>
            <w:tcW w:w="2462" w:type="dxa"/>
            <w:tcBorders>
              <w:top w:val="nil"/>
              <w:left w:val="nil"/>
              <w:bottom w:val="single" w:sz="4" w:space="0" w:color="auto"/>
              <w:right w:val="nil"/>
            </w:tcBorders>
          </w:tcPr>
          <w:p w14:paraId="03ADB180"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Temperature, Pressure, Relative Humidity</w:t>
            </w:r>
          </w:p>
        </w:tc>
        <w:tc>
          <w:tcPr>
            <w:tcW w:w="1128" w:type="dxa"/>
            <w:vMerge/>
            <w:tcBorders>
              <w:left w:val="nil"/>
              <w:bottom w:val="single" w:sz="4" w:space="0" w:color="auto"/>
              <w:right w:val="nil"/>
            </w:tcBorders>
          </w:tcPr>
          <w:p w14:paraId="397F2516" w14:textId="77777777" w:rsidR="00BB7B82" w:rsidRPr="00BB7B82" w:rsidRDefault="00BB7B82" w:rsidP="00F6329C">
            <w:pPr>
              <w:rPr>
                <w:rFonts w:ascii="Times New Roman" w:hAnsi="Times New Roman" w:cs="Times New Roman"/>
                <w:sz w:val="18"/>
                <w:szCs w:val="18"/>
              </w:rPr>
            </w:pPr>
          </w:p>
        </w:tc>
        <w:tc>
          <w:tcPr>
            <w:tcW w:w="1433" w:type="dxa"/>
            <w:vMerge/>
            <w:tcBorders>
              <w:left w:val="nil"/>
              <w:bottom w:val="single" w:sz="4" w:space="0" w:color="auto"/>
              <w:right w:val="nil"/>
            </w:tcBorders>
          </w:tcPr>
          <w:p w14:paraId="5DBE8F90" w14:textId="77777777" w:rsidR="00BB7B82" w:rsidRPr="00BB7B82" w:rsidRDefault="00BB7B82" w:rsidP="00F6329C">
            <w:pPr>
              <w:rPr>
                <w:rFonts w:ascii="Times New Roman" w:hAnsi="Times New Roman" w:cs="Times New Roman"/>
                <w:sz w:val="18"/>
                <w:szCs w:val="18"/>
              </w:rPr>
            </w:pPr>
          </w:p>
        </w:tc>
      </w:tr>
      <w:tr w:rsidR="00BB7B82" w:rsidRPr="00A47933" w14:paraId="55F10F5C" w14:textId="77777777" w:rsidTr="00F6329C">
        <w:trPr>
          <w:trHeight w:val="210"/>
        </w:trPr>
        <w:tc>
          <w:tcPr>
            <w:tcW w:w="1340" w:type="dxa"/>
            <w:vMerge w:val="restart"/>
            <w:tcBorders>
              <w:top w:val="single" w:sz="4" w:space="0" w:color="auto"/>
              <w:left w:val="nil"/>
              <w:right w:val="nil"/>
            </w:tcBorders>
          </w:tcPr>
          <w:p w14:paraId="0F111BB9" w14:textId="77777777" w:rsidR="00BB7B82" w:rsidRPr="00BB7B82" w:rsidRDefault="00BB7B82" w:rsidP="00F6329C">
            <w:pPr>
              <w:rPr>
                <w:rFonts w:ascii="Times New Roman" w:hAnsi="Times New Roman" w:cs="Times New Roman"/>
                <w:sz w:val="18"/>
                <w:szCs w:val="18"/>
              </w:rPr>
            </w:pPr>
            <w:proofErr w:type="spellStart"/>
            <w:r w:rsidRPr="00BB7B82">
              <w:rPr>
                <w:rFonts w:ascii="Times New Roman" w:hAnsi="Times New Roman" w:cs="Times New Roman"/>
                <w:sz w:val="18"/>
                <w:szCs w:val="18"/>
              </w:rPr>
              <w:t>CloudSat</w:t>
            </w:r>
            <w:proofErr w:type="spellEnd"/>
          </w:p>
          <w:p w14:paraId="1E613218" w14:textId="77777777" w:rsidR="00BB7B82" w:rsidRPr="00BB7B82" w:rsidRDefault="00BB7B82" w:rsidP="00F6329C">
            <w:pPr>
              <w:rPr>
                <w:rFonts w:ascii="Times New Roman" w:hAnsi="Times New Roman" w:cs="Times New Roman"/>
                <w:sz w:val="18"/>
                <w:szCs w:val="18"/>
              </w:rPr>
            </w:pPr>
          </w:p>
        </w:tc>
        <w:tc>
          <w:tcPr>
            <w:tcW w:w="2493" w:type="dxa"/>
            <w:tcBorders>
              <w:top w:val="single" w:sz="4" w:space="0" w:color="auto"/>
              <w:left w:val="nil"/>
              <w:bottom w:val="nil"/>
              <w:right w:val="nil"/>
            </w:tcBorders>
          </w:tcPr>
          <w:p w14:paraId="11CB8ACE"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2B-FLXHR-LIDAR, Version R05</w:t>
            </w:r>
          </w:p>
          <w:p w14:paraId="4898AA45"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Radiative Flux</w:t>
            </w:r>
          </w:p>
        </w:tc>
        <w:tc>
          <w:tcPr>
            <w:tcW w:w="2462" w:type="dxa"/>
            <w:tcBorders>
              <w:top w:val="single" w:sz="4" w:space="0" w:color="auto"/>
              <w:left w:val="nil"/>
              <w:bottom w:val="nil"/>
              <w:right w:val="nil"/>
            </w:tcBorders>
          </w:tcPr>
          <w:p w14:paraId="23C90411"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Shortwave/Longwave Flux (Up/Down),</w:t>
            </w:r>
          </w:p>
          <w:p w14:paraId="71ADC256"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Heating Rates All-sky and No-Aerosol Scenarios,</w:t>
            </w:r>
          </w:p>
        </w:tc>
        <w:tc>
          <w:tcPr>
            <w:tcW w:w="1128" w:type="dxa"/>
            <w:vMerge w:val="restart"/>
            <w:tcBorders>
              <w:top w:val="single" w:sz="4" w:space="0" w:color="auto"/>
              <w:left w:val="nil"/>
              <w:bottom w:val="single" w:sz="4" w:space="0" w:color="auto"/>
              <w:right w:val="nil"/>
            </w:tcBorders>
          </w:tcPr>
          <w:p w14:paraId="320545FE"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~240 m vertical</w:t>
            </w:r>
          </w:p>
        </w:tc>
        <w:tc>
          <w:tcPr>
            <w:tcW w:w="1433" w:type="dxa"/>
            <w:vMerge w:val="restart"/>
            <w:tcBorders>
              <w:top w:val="single" w:sz="4" w:space="0" w:color="auto"/>
              <w:left w:val="nil"/>
              <w:bottom w:val="single" w:sz="4" w:space="0" w:color="auto"/>
              <w:right w:val="nil"/>
            </w:tcBorders>
          </w:tcPr>
          <w:p w14:paraId="0F5AF891"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 xml:space="preserve">Henderson et al., 2013; </w:t>
            </w:r>
            <w:proofErr w:type="spellStart"/>
            <w:r w:rsidRPr="00BB7B82">
              <w:rPr>
                <w:rFonts w:ascii="Times New Roman" w:hAnsi="Times New Roman" w:cs="Times New Roman"/>
                <w:sz w:val="18"/>
                <w:szCs w:val="18"/>
              </w:rPr>
              <w:t>L’Ecuyer</w:t>
            </w:r>
            <w:proofErr w:type="spellEnd"/>
            <w:r w:rsidRPr="00BB7B82">
              <w:rPr>
                <w:rFonts w:ascii="Times New Roman" w:hAnsi="Times New Roman" w:cs="Times New Roman"/>
                <w:sz w:val="18"/>
                <w:szCs w:val="18"/>
              </w:rPr>
              <w:t xml:space="preserve"> et al., 2008</w:t>
            </w:r>
          </w:p>
          <w:p w14:paraId="2FFE9D9B"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Mace and Zhang, 2014</w:t>
            </w:r>
          </w:p>
        </w:tc>
      </w:tr>
      <w:tr w:rsidR="00BB7B82" w:rsidRPr="00A47933" w14:paraId="047201C0" w14:textId="77777777" w:rsidTr="00F6329C">
        <w:trPr>
          <w:trHeight w:val="209"/>
        </w:trPr>
        <w:tc>
          <w:tcPr>
            <w:tcW w:w="1340" w:type="dxa"/>
            <w:vMerge/>
            <w:tcBorders>
              <w:left w:val="nil"/>
              <w:right w:val="nil"/>
            </w:tcBorders>
          </w:tcPr>
          <w:p w14:paraId="1BE72446" w14:textId="77777777" w:rsidR="00BB7B82" w:rsidRPr="00BB7B82" w:rsidRDefault="00BB7B82" w:rsidP="00F6329C">
            <w:pPr>
              <w:rPr>
                <w:rFonts w:ascii="Times New Roman" w:hAnsi="Times New Roman" w:cs="Times New Roman"/>
                <w:sz w:val="18"/>
                <w:szCs w:val="18"/>
              </w:rPr>
            </w:pPr>
          </w:p>
        </w:tc>
        <w:tc>
          <w:tcPr>
            <w:tcW w:w="2493" w:type="dxa"/>
            <w:tcBorders>
              <w:top w:val="nil"/>
              <w:left w:val="nil"/>
              <w:bottom w:val="nil"/>
              <w:right w:val="nil"/>
            </w:tcBorders>
          </w:tcPr>
          <w:p w14:paraId="0D6761D5"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2B-GEOPROF-LIDAR Version R05</w:t>
            </w:r>
          </w:p>
        </w:tc>
        <w:tc>
          <w:tcPr>
            <w:tcW w:w="2462" w:type="dxa"/>
            <w:tcBorders>
              <w:top w:val="nil"/>
              <w:left w:val="nil"/>
              <w:bottom w:val="nil"/>
              <w:right w:val="nil"/>
            </w:tcBorders>
          </w:tcPr>
          <w:p w14:paraId="5220D808"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Cloud Fraction</w:t>
            </w:r>
          </w:p>
          <w:p w14:paraId="510C98D3" w14:textId="77777777" w:rsidR="00BB7B82" w:rsidRPr="00BB7B82" w:rsidRDefault="00BB7B82" w:rsidP="00F6329C">
            <w:pPr>
              <w:rPr>
                <w:rFonts w:ascii="Times New Roman" w:hAnsi="Times New Roman" w:cs="Times New Roman"/>
                <w:sz w:val="18"/>
                <w:szCs w:val="18"/>
              </w:rPr>
            </w:pPr>
          </w:p>
        </w:tc>
        <w:tc>
          <w:tcPr>
            <w:tcW w:w="1128" w:type="dxa"/>
            <w:vMerge/>
            <w:tcBorders>
              <w:top w:val="nil"/>
              <w:left w:val="nil"/>
              <w:bottom w:val="nil"/>
              <w:right w:val="nil"/>
            </w:tcBorders>
          </w:tcPr>
          <w:p w14:paraId="6B4FC266" w14:textId="77777777" w:rsidR="00BB7B82" w:rsidRPr="00BB7B82" w:rsidRDefault="00BB7B82" w:rsidP="00F6329C">
            <w:pPr>
              <w:rPr>
                <w:rFonts w:ascii="Times New Roman" w:hAnsi="Times New Roman" w:cs="Times New Roman"/>
                <w:sz w:val="18"/>
                <w:szCs w:val="18"/>
              </w:rPr>
            </w:pPr>
          </w:p>
        </w:tc>
        <w:tc>
          <w:tcPr>
            <w:tcW w:w="1433" w:type="dxa"/>
            <w:vMerge/>
            <w:tcBorders>
              <w:top w:val="nil"/>
              <w:left w:val="nil"/>
              <w:bottom w:val="nil"/>
              <w:right w:val="nil"/>
            </w:tcBorders>
          </w:tcPr>
          <w:p w14:paraId="6DE1A489" w14:textId="77777777" w:rsidR="00BB7B82" w:rsidRPr="00BB7B82" w:rsidRDefault="00BB7B82" w:rsidP="00F6329C">
            <w:pPr>
              <w:rPr>
                <w:rFonts w:ascii="Times New Roman" w:hAnsi="Times New Roman" w:cs="Times New Roman"/>
                <w:sz w:val="18"/>
                <w:szCs w:val="18"/>
              </w:rPr>
            </w:pPr>
          </w:p>
        </w:tc>
      </w:tr>
      <w:tr w:rsidR="00BB7B82" w:rsidRPr="00A47933" w14:paraId="4C4D5D98" w14:textId="77777777" w:rsidTr="00F6329C">
        <w:tc>
          <w:tcPr>
            <w:tcW w:w="1340" w:type="dxa"/>
            <w:vMerge/>
            <w:tcBorders>
              <w:left w:val="nil"/>
              <w:bottom w:val="single" w:sz="4" w:space="0" w:color="auto"/>
              <w:right w:val="nil"/>
            </w:tcBorders>
          </w:tcPr>
          <w:p w14:paraId="24B9DE78" w14:textId="77777777" w:rsidR="00BB7B82" w:rsidRPr="00BB7B82" w:rsidRDefault="00BB7B82" w:rsidP="00F6329C">
            <w:pPr>
              <w:rPr>
                <w:rFonts w:ascii="Times New Roman" w:hAnsi="Times New Roman" w:cs="Times New Roman"/>
                <w:sz w:val="18"/>
                <w:szCs w:val="18"/>
              </w:rPr>
            </w:pPr>
          </w:p>
        </w:tc>
        <w:tc>
          <w:tcPr>
            <w:tcW w:w="2493" w:type="dxa"/>
            <w:tcBorders>
              <w:top w:val="nil"/>
              <w:left w:val="nil"/>
              <w:bottom w:val="single" w:sz="4" w:space="0" w:color="auto"/>
              <w:right w:val="nil"/>
            </w:tcBorders>
          </w:tcPr>
          <w:p w14:paraId="09987285" w14:textId="77777777" w:rsidR="00BB7B82" w:rsidRPr="00BB7B82" w:rsidRDefault="00BB7B82" w:rsidP="00F6329C">
            <w:pPr>
              <w:rPr>
                <w:rFonts w:ascii="Times New Roman" w:hAnsi="Times New Roman" w:cs="Times New Roman"/>
                <w:sz w:val="18"/>
                <w:szCs w:val="18"/>
              </w:rPr>
            </w:pPr>
            <w:proofErr w:type="spellStart"/>
            <w:r w:rsidRPr="00BB7B82">
              <w:rPr>
                <w:rFonts w:ascii="Times New Roman" w:hAnsi="Times New Roman" w:cs="Times New Roman"/>
                <w:sz w:val="18"/>
                <w:szCs w:val="18"/>
              </w:rPr>
              <w:t>CloudSat</w:t>
            </w:r>
            <w:proofErr w:type="spellEnd"/>
            <w:r w:rsidRPr="00BB7B82">
              <w:rPr>
                <w:rFonts w:ascii="Times New Roman" w:hAnsi="Times New Roman" w:cs="Times New Roman"/>
                <w:sz w:val="18"/>
                <w:szCs w:val="18"/>
              </w:rPr>
              <w:t xml:space="preserve"> ECMWF-AUX, interpolated to Cloud profiling radar bins</w:t>
            </w:r>
          </w:p>
        </w:tc>
        <w:tc>
          <w:tcPr>
            <w:tcW w:w="2462" w:type="dxa"/>
            <w:tcBorders>
              <w:top w:val="nil"/>
              <w:left w:val="nil"/>
              <w:bottom w:val="single" w:sz="4" w:space="0" w:color="auto"/>
              <w:right w:val="nil"/>
            </w:tcBorders>
          </w:tcPr>
          <w:p w14:paraId="386E1263"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Temperature,</w:t>
            </w:r>
          </w:p>
          <w:p w14:paraId="71C43109"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Pressure,</w:t>
            </w:r>
          </w:p>
          <w:p w14:paraId="0E9A14A4"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Specific Humidity, Surface Pressure, Surface Temperature</w:t>
            </w:r>
          </w:p>
        </w:tc>
        <w:tc>
          <w:tcPr>
            <w:tcW w:w="1128" w:type="dxa"/>
            <w:tcBorders>
              <w:top w:val="nil"/>
              <w:left w:val="nil"/>
              <w:bottom w:val="single" w:sz="4" w:space="0" w:color="auto"/>
              <w:right w:val="nil"/>
            </w:tcBorders>
          </w:tcPr>
          <w:p w14:paraId="4816A07C" w14:textId="77777777" w:rsidR="00BB7B82" w:rsidRPr="00BB7B82" w:rsidRDefault="00BB7B82" w:rsidP="00F6329C">
            <w:pPr>
              <w:rPr>
                <w:rFonts w:ascii="Times New Roman" w:hAnsi="Times New Roman" w:cs="Times New Roman"/>
                <w:sz w:val="18"/>
                <w:szCs w:val="18"/>
              </w:rPr>
            </w:pPr>
          </w:p>
        </w:tc>
        <w:tc>
          <w:tcPr>
            <w:tcW w:w="1433" w:type="dxa"/>
            <w:tcBorders>
              <w:top w:val="nil"/>
              <w:left w:val="nil"/>
              <w:bottom w:val="single" w:sz="4" w:space="0" w:color="auto"/>
              <w:right w:val="nil"/>
            </w:tcBorders>
          </w:tcPr>
          <w:p w14:paraId="271784C6" w14:textId="77777777" w:rsidR="00BB7B82" w:rsidRPr="00BB7B82" w:rsidRDefault="00BB7B82" w:rsidP="00F6329C">
            <w:pPr>
              <w:rPr>
                <w:rFonts w:ascii="Times New Roman" w:hAnsi="Times New Roman" w:cs="Times New Roman"/>
                <w:sz w:val="18"/>
                <w:szCs w:val="18"/>
              </w:rPr>
            </w:pPr>
            <w:r w:rsidRPr="00BB7B82">
              <w:rPr>
                <w:rFonts w:ascii="Times New Roman" w:hAnsi="Times New Roman" w:cs="Times New Roman"/>
                <w:sz w:val="18"/>
                <w:szCs w:val="18"/>
              </w:rPr>
              <w:t>Cronk, 2017</w:t>
            </w:r>
          </w:p>
        </w:tc>
      </w:tr>
    </w:tbl>
    <w:p w14:paraId="32D26760" w14:textId="77777777" w:rsidR="00820B37" w:rsidRPr="00FC3B06" w:rsidRDefault="00820B37" w:rsidP="00817169">
      <w:pPr>
        <w:pStyle w:val="IOPAff"/>
        <w:ind w:right="12"/>
        <w:jc w:val="both"/>
        <w:rPr>
          <w:sz w:val="20"/>
          <w:szCs w:val="20"/>
        </w:rPr>
      </w:pPr>
    </w:p>
    <w:p w14:paraId="35B9D752" w14:textId="77777777" w:rsidR="009949FD" w:rsidRDefault="009949FD" w:rsidP="009949FD">
      <w:pPr>
        <w:pStyle w:val="IOPText"/>
        <w:rPr>
          <w:rFonts w:eastAsia="Times New Roman"/>
          <w:szCs w:val="20"/>
          <w:lang w:val="en-US"/>
        </w:rPr>
      </w:pPr>
    </w:p>
    <w:p w14:paraId="3D2D5C18" w14:textId="4BE14FDE" w:rsidR="0075494A" w:rsidRDefault="0075494A" w:rsidP="0075494A">
      <w:pPr>
        <w:pStyle w:val="IOPText"/>
        <w:jc w:val="center"/>
        <w:rPr>
          <w:rFonts w:eastAsia="Times New Roman"/>
          <w:szCs w:val="20"/>
          <w:lang w:val="en-US"/>
        </w:rPr>
      </w:pPr>
      <w:r>
        <w:rPr>
          <w:rFonts w:eastAsia="Times New Roman"/>
          <w:noProof/>
          <w:szCs w:val="20"/>
          <w:lang w:val="en-US"/>
          <w14:ligatures w14:val="standardContextual"/>
        </w:rPr>
        <w:drawing>
          <wp:inline distT="0" distB="0" distL="0" distR="0" wp14:anchorId="34526E65" wp14:editId="21CCD541">
            <wp:extent cx="3416523" cy="3387687"/>
            <wp:effectExtent l="0" t="0" r="0" b="3810"/>
            <wp:docPr id="78302395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23959" name="Picture 1" descr="A screenshot of a graph&#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50003" cy="3420885"/>
                    </a:xfrm>
                    <a:prstGeom prst="rect">
                      <a:avLst/>
                    </a:prstGeom>
                  </pic:spPr>
                </pic:pic>
              </a:graphicData>
            </a:graphic>
          </wp:inline>
        </w:drawing>
      </w:r>
    </w:p>
    <w:p w14:paraId="37F48392" w14:textId="77777777" w:rsidR="00817169" w:rsidRDefault="00817169" w:rsidP="009949FD">
      <w:pPr>
        <w:pStyle w:val="IOPText"/>
        <w:rPr>
          <w:rFonts w:eastAsia="Times New Roman"/>
          <w:szCs w:val="20"/>
          <w:lang w:val="en-US"/>
        </w:rPr>
      </w:pPr>
    </w:p>
    <w:p w14:paraId="3908E1B3" w14:textId="0B580C6C" w:rsidR="0075494A" w:rsidRPr="004827E2" w:rsidRDefault="0075494A" w:rsidP="0075494A">
      <w:pPr>
        <w:jc w:val="both"/>
        <w:rPr>
          <w:rFonts w:ascii="Times New Roman" w:hAnsi="Times New Roman"/>
          <w:sz w:val="20"/>
          <w:szCs w:val="20"/>
        </w:rPr>
      </w:pPr>
      <w:r w:rsidRPr="00FA7E2A">
        <w:rPr>
          <w:rFonts w:ascii="Times New Roman" w:hAnsi="Times New Roman"/>
          <w:b/>
          <w:bCs/>
          <w:sz w:val="20"/>
          <w:szCs w:val="20"/>
        </w:rPr>
        <w:t xml:space="preserve">Figure </w:t>
      </w:r>
      <w:r>
        <w:rPr>
          <w:rFonts w:ascii="Times New Roman" w:hAnsi="Times New Roman"/>
          <w:b/>
          <w:bCs/>
          <w:sz w:val="20"/>
          <w:szCs w:val="20"/>
        </w:rPr>
        <w:t>S1</w:t>
      </w:r>
      <w:r w:rsidRPr="00FA7E2A">
        <w:rPr>
          <w:rFonts w:ascii="Times New Roman" w:hAnsi="Times New Roman"/>
          <w:b/>
          <w:bCs/>
          <w:sz w:val="20"/>
          <w:szCs w:val="20"/>
        </w:rPr>
        <w:t>:</w:t>
      </w:r>
      <w:r w:rsidRPr="009F3EAB">
        <w:rPr>
          <w:rFonts w:ascii="Times New Roman" w:hAnsi="Times New Roman"/>
          <w:sz w:val="20"/>
          <w:szCs w:val="20"/>
        </w:rPr>
        <w:t xml:space="preserve"> </w:t>
      </w:r>
      <w:r>
        <w:rPr>
          <w:rFonts w:ascii="Times New Roman" w:hAnsi="Times New Roman"/>
          <w:sz w:val="20"/>
          <w:szCs w:val="20"/>
        </w:rPr>
        <w:t xml:space="preserve">Seasonality of dust and smoke layer structure along with optical depth over the selected study domain. </w:t>
      </w:r>
    </w:p>
    <w:p w14:paraId="11141DA5" w14:textId="77777777" w:rsidR="00CE3734" w:rsidRDefault="00CE3734" w:rsidP="00CE3734">
      <w:pPr>
        <w:pStyle w:val="IOPText"/>
        <w:jc w:val="center"/>
        <w:rPr>
          <w:rFonts w:eastAsia="Times New Roman"/>
          <w:szCs w:val="20"/>
          <w:lang w:val="en-US"/>
        </w:rPr>
      </w:pPr>
      <w:r>
        <w:rPr>
          <w:rFonts w:eastAsia="Times New Roman"/>
          <w:noProof/>
          <w:szCs w:val="20"/>
          <w:lang w:val="en-US"/>
          <w14:ligatures w14:val="standardContextual"/>
        </w:rPr>
        <w:drawing>
          <wp:inline distT="0" distB="0" distL="0" distR="0" wp14:anchorId="59036DBF" wp14:editId="06EB7EA9">
            <wp:extent cx="4070733" cy="2145284"/>
            <wp:effectExtent l="0" t="0" r="0" b="1270"/>
            <wp:docPr id="1780661025" name="Picture 1" descr="A diagram of different lay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61025" name="Picture 1" descr="A diagram of different layers&#10;&#10;AI-generated content may be incorrect."/>
                    <pic:cNvPicPr/>
                  </pic:nvPicPr>
                  <pic:blipFill rotWithShape="1">
                    <a:blip r:embed="rId8">
                      <a:extLst>
                        <a:ext uri="{28A0092B-C50C-407E-A947-70E740481C1C}">
                          <a14:useLocalDpi xmlns:a14="http://schemas.microsoft.com/office/drawing/2010/main" val="0"/>
                        </a:ext>
                      </a:extLst>
                    </a:blip>
                    <a:srcRect r="464" b="6745"/>
                    <a:stretch>
                      <a:fillRect/>
                    </a:stretch>
                  </pic:blipFill>
                  <pic:spPr bwMode="auto">
                    <a:xfrm>
                      <a:off x="0" y="0"/>
                      <a:ext cx="4125208" cy="2173992"/>
                    </a:xfrm>
                    <a:prstGeom prst="rect">
                      <a:avLst/>
                    </a:prstGeom>
                    <a:ln>
                      <a:noFill/>
                    </a:ln>
                    <a:extLst>
                      <a:ext uri="{53640926-AAD7-44D8-BBD7-CCE9431645EC}">
                        <a14:shadowObscured xmlns:a14="http://schemas.microsoft.com/office/drawing/2010/main"/>
                      </a:ext>
                    </a:extLst>
                  </pic:spPr>
                </pic:pic>
              </a:graphicData>
            </a:graphic>
          </wp:inline>
        </w:drawing>
      </w:r>
    </w:p>
    <w:p w14:paraId="6BCACBC6" w14:textId="3D8005AB" w:rsidR="0075494A" w:rsidRPr="0075494A" w:rsidRDefault="0075494A" w:rsidP="00AA61E6">
      <w:pPr>
        <w:pStyle w:val="IOPText"/>
        <w:ind w:firstLine="0"/>
        <w:rPr>
          <w:rFonts w:eastAsia="Times New Roman"/>
          <w:szCs w:val="20"/>
          <w:lang w:val="en-US"/>
        </w:rPr>
      </w:pPr>
      <w:r w:rsidRPr="0075494A">
        <w:rPr>
          <w:rFonts w:eastAsia="Times New Roman"/>
          <w:b/>
          <w:bCs/>
          <w:szCs w:val="20"/>
          <w:lang w:val="en-US"/>
        </w:rPr>
        <w:t>Figure S2:</w:t>
      </w:r>
      <w:r>
        <w:rPr>
          <w:rFonts w:eastAsia="Times New Roman"/>
          <w:b/>
          <w:bCs/>
          <w:szCs w:val="20"/>
          <w:lang w:val="en-US"/>
        </w:rPr>
        <w:t xml:space="preserve"> </w:t>
      </w:r>
      <w:r w:rsidRPr="0075494A">
        <w:rPr>
          <w:rFonts w:eastAsia="Times New Roman"/>
          <w:szCs w:val="20"/>
          <w:lang w:val="en-US"/>
        </w:rPr>
        <w:t xml:space="preserve">Categorization of smoke and dust layer based on geometrical thickness and layer base altitude. </w:t>
      </w:r>
      <w:r w:rsidR="00CE3734">
        <w:rPr>
          <w:rFonts w:eastAsia="Times New Roman"/>
          <w:szCs w:val="20"/>
          <w:lang w:val="en-US"/>
        </w:rPr>
        <w:t xml:space="preserve">Highlighted are categories which satisfy the selection criteria and used in our analysis. </w:t>
      </w:r>
    </w:p>
    <w:p w14:paraId="4FB5690A" w14:textId="77777777" w:rsidR="00F86D08" w:rsidRDefault="00F86D08" w:rsidP="00F86D08">
      <w:pPr>
        <w:jc w:val="center"/>
      </w:pPr>
      <w:r w:rsidRPr="005D7867">
        <w:rPr>
          <w:noProof/>
        </w:rPr>
        <w:drawing>
          <wp:inline distT="0" distB="0" distL="0" distR="0" wp14:anchorId="6A38085F" wp14:editId="7D507E72">
            <wp:extent cx="4975755" cy="2814810"/>
            <wp:effectExtent l="0" t="0" r="3175" b="5080"/>
            <wp:docPr id="3" name="Picture 2" descr="A graph of different types of heating&#10;&#10;Description automatically generated">
              <a:extLst xmlns:a="http://schemas.openxmlformats.org/drawingml/2006/main">
                <a:ext uri="{FF2B5EF4-FFF2-40B4-BE49-F238E27FC236}">
                  <a16:creationId xmlns:a16="http://schemas.microsoft.com/office/drawing/2014/main" id="{D0F1AEFD-E810-3300-B69F-2EE6D3A99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different types of heating&#10;&#10;Description automatically generated">
                      <a:extLst>
                        <a:ext uri="{FF2B5EF4-FFF2-40B4-BE49-F238E27FC236}">
                          <a16:creationId xmlns:a16="http://schemas.microsoft.com/office/drawing/2014/main" id="{D0F1AEFD-E810-3300-B69F-2EE6D3A99100}"/>
                        </a:ext>
                      </a:extLst>
                    </pic:cNvPr>
                    <pic:cNvPicPr>
                      <a:picLocks noChangeAspect="1"/>
                    </pic:cNvPicPr>
                  </pic:nvPicPr>
                  <pic:blipFill>
                    <a:blip r:embed="rId9"/>
                    <a:srcRect r="1044" b="5269"/>
                    <a:stretch/>
                  </pic:blipFill>
                  <pic:spPr>
                    <a:xfrm>
                      <a:off x="0" y="0"/>
                      <a:ext cx="5000520" cy="2828819"/>
                    </a:xfrm>
                    <a:prstGeom prst="rect">
                      <a:avLst/>
                    </a:prstGeom>
                  </pic:spPr>
                </pic:pic>
              </a:graphicData>
            </a:graphic>
          </wp:inline>
        </w:drawing>
      </w:r>
    </w:p>
    <w:p w14:paraId="7D8B75ED" w14:textId="71C1F488" w:rsidR="00F86D08" w:rsidRDefault="00F86D08" w:rsidP="00F86D08">
      <w:pPr>
        <w:jc w:val="both"/>
        <w:rPr>
          <w:rFonts w:ascii="Times New Roman" w:hAnsi="Times New Roman"/>
          <w:sz w:val="20"/>
          <w:szCs w:val="20"/>
        </w:rPr>
      </w:pPr>
      <w:r w:rsidRPr="00FA7E2A">
        <w:rPr>
          <w:rFonts w:ascii="Times New Roman" w:hAnsi="Times New Roman"/>
          <w:b/>
          <w:bCs/>
          <w:sz w:val="20"/>
          <w:szCs w:val="20"/>
        </w:rPr>
        <w:t xml:space="preserve">Figure </w:t>
      </w:r>
      <w:r>
        <w:rPr>
          <w:rFonts w:ascii="Times New Roman" w:hAnsi="Times New Roman"/>
          <w:b/>
          <w:bCs/>
          <w:sz w:val="20"/>
          <w:szCs w:val="20"/>
        </w:rPr>
        <w:t>S3</w:t>
      </w:r>
      <w:r w:rsidRPr="00FA7E2A">
        <w:rPr>
          <w:rFonts w:ascii="Times New Roman" w:hAnsi="Times New Roman"/>
          <w:b/>
          <w:bCs/>
          <w:sz w:val="20"/>
          <w:szCs w:val="20"/>
        </w:rPr>
        <w:t>:</w:t>
      </w:r>
      <w:r w:rsidRPr="009F3EAB">
        <w:rPr>
          <w:rFonts w:ascii="Times New Roman" w:hAnsi="Times New Roman"/>
          <w:sz w:val="20"/>
          <w:szCs w:val="20"/>
        </w:rPr>
        <w:t xml:space="preserve"> Radiative heating due to dust and smoke within </w:t>
      </w:r>
      <w:r>
        <w:rPr>
          <w:rFonts w:ascii="Times New Roman" w:hAnsi="Times New Roman"/>
          <w:sz w:val="20"/>
          <w:szCs w:val="20"/>
        </w:rPr>
        <w:t xml:space="preserve">the </w:t>
      </w:r>
      <w:r w:rsidRPr="009F3EAB">
        <w:rPr>
          <w:rFonts w:ascii="Times New Roman" w:hAnsi="Times New Roman"/>
          <w:sz w:val="20"/>
          <w:szCs w:val="20"/>
        </w:rPr>
        <w:t xml:space="preserve">dust and smoke layers (top panels) and at the cloud top (bottom panels) </w:t>
      </w:r>
      <w:r w:rsidR="009B3938">
        <w:rPr>
          <w:rFonts w:ascii="Times New Roman" w:hAnsi="Times New Roman"/>
          <w:sz w:val="20"/>
          <w:szCs w:val="20"/>
        </w:rPr>
        <w:t xml:space="preserve">is </w:t>
      </w:r>
      <w:r w:rsidRPr="009F3EAB">
        <w:rPr>
          <w:rFonts w:ascii="Times New Roman" w:hAnsi="Times New Roman"/>
          <w:sz w:val="20"/>
          <w:szCs w:val="20"/>
        </w:rPr>
        <w:t xml:space="preserve">shown as </w:t>
      </w:r>
      <w:r>
        <w:rPr>
          <w:rFonts w:ascii="Times New Roman" w:hAnsi="Times New Roman"/>
          <w:sz w:val="20"/>
          <w:szCs w:val="20"/>
        </w:rPr>
        <w:t xml:space="preserve">a </w:t>
      </w:r>
      <w:r w:rsidRPr="009F3EAB">
        <w:rPr>
          <w:rFonts w:ascii="Times New Roman" w:hAnsi="Times New Roman"/>
          <w:sz w:val="20"/>
          <w:szCs w:val="20"/>
        </w:rPr>
        <w:t xml:space="preserve">function of categories. Red dots </w:t>
      </w:r>
      <w:r w:rsidR="009B3938">
        <w:rPr>
          <w:rFonts w:ascii="Times New Roman" w:hAnsi="Times New Roman"/>
          <w:kern w:val="0"/>
          <w:sz w:val="20"/>
          <w:szCs w:val="20"/>
          <w14:ligatures w14:val="none"/>
        </w:rPr>
        <w:t>represent shortwave, blue represents longwave, and black represents the net (shortwave minus longwave).</w:t>
      </w:r>
      <w:r w:rsidRPr="009F3EAB">
        <w:rPr>
          <w:rFonts w:ascii="Times New Roman" w:hAnsi="Times New Roman"/>
          <w:sz w:val="20"/>
          <w:szCs w:val="20"/>
        </w:rPr>
        <w:t xml:space="preserve"> Bars </w:t>
      </w:r>
      <w:r>
        <w:rPr>
          <w:rFonts w:ascii="Times New Roman" w:hAnsi="Times New Roman"/>
          <w:sz w:val="20"/>
          <w:szCs w:val="20"/>
        </w:rPr>
        <w:t xml:space="preserve">are </w:t>
      </w:r>
      <w:r w:rsidRPr="009F3EAB">
        <w:rPr>
          <w:rFonts w:ascii="Times New Roman" w:hAnsi="Times New Roman"/>
          <w:sz w:val="20"/>
          <w:szCs w:val="20"/>
        </w:rPr>
        <w:t xml:space="preserve">grouped based on layer base </w:t>
      </w:r>
      <w:r w:rsidR="009B3938">
        <w:rPr>
          <w:rFonts w:ascii="Times New Roman" w:hAnsi="Times New Roman"/>
          <w:kern w:val="0"/>
          <w:sz w:val="20"/>
          <w:szCs w:val="20"/>
          <w14:ligatures w14:val="none"/>
        </w:rPr>
        <w:t>altitude; layers with the same geometric thickness are shown in the same color. Orange, yellow, and purple represent layers 0.5km, 1.5km, and 2.5km thick, respectively.</w:t>
      </w:r>
      <w:r>
        <w:rPr>
          <w:rFonts w:ascii="Times New Roman" w:hAnsi="Times New Roman"/>
          <w:sz w:val="20"/>
          <w:szCs w:val="20"/>
        </w:rPr>
        <w:t xml:space="preserve"> </w:t>
      </w:r>
    </w:p>
    <w:p w14:paraId="4F50F364" w14:textId="5C043A2C" w:rsidR="0012322B" w:rsidRDefault="0012322B" w:rsidP="0012322B">
      <w:pPr>
        <w:jc w:val="center"/>
        <w:rPr>
          <w:rFonts w:ascii="Times New Roman" w:hAnsi="Times New Roman"/>
          <w:sz w:val="20"/>
          <w:szCs w:val="20"/>
        </w:rPr>
      </w:pPr>
      <w:r>
        <w:rPr>
          <w:noProof/>
        </w:rPr>
        <w:lastRenderedPageBreak/>
        <w:drawing>
          <wp:inline distT="0" distB="0" distL="0" distR="0" wp14:anchorId="29388B8B" wp14:editId="794E1A00">
            <wp:extent cx="2560955" cy="2864385"/>
            <wp:effectExtent l="0" t="0" r="4445" b="0"/>
            <wp:docPr id="1320375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75622" name=""/>
                    <pic:cNvPicPr/>
                  </pic:nvPicPr>
                  <pic:blipFill>
                    <a:blip r:embed="rId10"/>
                    <a:stretch>
                      <a:fillRect/>
                    </a:stretch>
                  </pic:blipFill>
                  <pic:spPr>
                    <a:xfrm>
                      <a:off x="0" y="0"/>
                      <a:ext cx="2573963" cy="2878935"/>
                    </a:xfrm>
                    <a:prstGeom prst="rect">
                      <a:avLst/>
                    </a:prstGeom>
                  </pic:spPr>
                </pic:pic>
              </a:graphicData>
            </a:graphic>
          </wp:inline>
        </w:drawing>
      </w:r>
    </w:p>
    <w:p w14:paraId="4DBC3FAB" w14:textId="31B0CD7E" w:rsidR="0012322B" w:rsidRDefault="0012322B" w:rsidP="0012322B">
      <w:pPr>
        <w:jc w:val="both"/>
        <w:rPr>
          <w:rFonts w:ascii="Times New Roman" w:hAnsi="Times New Roman"/>
          <w:sz w:val="20"/>
          <w:szCs w:val="20"/>
        </w:rPr>
      </w:pPr>
      <w:r w:rsidRPr="0012322B">
        <w:rPr>
          <w:rFonts w:ascii="Times New Roman" w:hAnsi="Times New Roman"/>
          <w:b/>
          <w:bCs/>
          <w:sz w:val="20"/>
          <w:szCs w:val="20"/>
        </w:rPr>
        <w:t>Figure S</w:t>
      </w:r>
      <w:r>
        <w:rPr>
          <w:rFonts w:ascii="Times New Roman" w:hAnsi="Times New Roman"/>
          <w:b/>
          <w:bCs/>
          <w:sz w:val="20"/>
          <w:szCs w:val="20"/>
        </w:rPr>
        <w:t>4</w:t>
      </w:r>
      <w:r w:rsidRPr="0012322B">
        <w:rPr>
          <w:rFonts w:ascii="Times New Roman" w:hAnsi="Times New Roman"/>
          <w:b/>
          <w:bCs/>
          <w:sz w:val="20"/>
          <w:szCs w:val="20"/>
        </w:rPr>
        <w:t>:</w:t>
      </w:r>
      <w:r w:rsidRPr="0012322B">
        <w:rPr>
          <w:rFonts w:ascii="Times New Roman" w:hAnsi="Times New Roman"/>
          <w:sz w:val="20"/>
          <w:szCs w:val="20"/>
        </w:rPr>
        <w:t xml:space="preserve"> Variation in (a) dust and (b) smoke optical depth (red dots), along with layer mean relative humidity (blue dots)</w:t>
      </w:r>
    </w:p>
    <w:p w14:paraId="2A40DCCF" w14:textId="2787B489" w:rsidR="00905537" w:rsidRDefault="00B42A97" w:rsidP="00905537">
      <w:pPr>
        <w:jc w:val="center"/>
        <w:rPr>
          <w:rFonts w:ascii="Times New Roman" w:hAnsi="Times New Roman"/>
          <w:sz w:val="20"/>
          <w:szCs w:val="20"/>
        </w:rPr>
      </w:pPr>
      <w:r>
        <w:rPr>
          <w:rFonts w:ascii="Times New Roman" w:hAnsi="Times New Roman"/>
          <w:noProof/>
          <w:sz w:val="20"/>
          <w:szCs w:val="20"/>
        </w:rPr>
        <w:drawing>
          <wp:inline distT="0" distB="0" distL="0" distR="0" wp14:anchorId="1C25A6F7" wp14:editId="6CAA61D2">
            <wp:extent cx="2621819" cy="2970128"/>
            <wp:effectExtent l="0" t="0" r="0" b="1905"/>
            <wp:docPr id="867198238" name="Picture 1" descr="A graph of different types of air qual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98238" name="Picture 1" descr="A graph of different types of air quality&#10;&#10;AI-generated content may be incorrect."/>
                    <pic:cNvPicPr/>
                  </pic:nvPicPr>
                  <pic:blipFill rotWithShape="1">
                    <a:blip r:embed="rId11" cstate="print">
                      <a:extLst>
                        <a:ext uri="{28A0092B-C50C-407E-A947-70E740481C1C}">
                          <a14:useLocalDpi xmlns:a14="http://schemas.microsoft.com/office/drawing/2010/main" val="0"/>
                        </a:ext>
                      </a:extLst>
                    </a:blip>
                    <a:srcRect l="46703" t="3898" r="14357" b="17182"/>
                    <a:stretch>
                      <a:fillRect/>
                    </a:stretch>
                  </pic:blipFill>
                  <pic:spPr bwMode="auto">
                    <a:xfrm>
                      <a:off x="0" y="0"/>
                      <a:ext cx="2638228" cy="2988717"/>
                    </a:xfrm>
                    <a:prstGeom prst="rect">
                      <a:avLst/>
                    </a:prstGeom>
                    <a:ln>
                      <a:noFill/>
                    </a:ln>
                    <a:extLst>
                      <a:ext uri="{53640926-AAD7-44D8-BBD7-CCE9431645EC}">
                        <a14:shadowObscured xmlns:a14="http://schemas.microsoft.com/office/drawing/2010/main"/>
                      </a:ext>
                    </a:extLst>
                  </pic:spPr>
                </pic:pic>
              </a:graphicData>
            </a:graphic>
          </wp:inline>
        </w:drawing>
      </w:r>
    </w:p>
    <w:p w14:paraId="307C5F4C" w14:textId="2A8B91B7" w:rsidR="00AA61E6" w:rsidRPr="00AA61E6" w:rsidRDefault="00AA61E6" w:rsidP="00AA61E6">
      <w:pPr>
        <w:jc w:val="both"/>
        <w:rPr>
          <w:rFonts w:ascii="Times New Roman" w:hAnsi="Times New Roman"/>
          <w:sz w:val="20"/>
          <w:szCs w:val="20"/>
        </w:rPr>
      </w:pPr>
      <w:r w:rsidRPr="00AA61E6">
        <w:rPr>
          <w:rFonts w:ascii="Times New Roman" w:hAnsi="Times New Roman"/>
          <w:b/>
          <w:bCs/>
          <w:sz w:val="20"/>
          <w:szCs w:val="20"/>
        </w:rPr>
        <w:t>Figure S</w:t>
      </w:r>
      <w:r w:rsidR="0012322B">
        <w:rPr>
          <w:rFonts w:ascii="Times New Roman" w:hAnsi="Times New Roman"/>
          <w:b/>
          <w:bCs/>
          <w:sz w:val="20"/>
          <w:szCs w:val="20"/>
        </w:rPr>
        <w:t>5</w:t>
      </w:r>
      <w:r w:rsidRPr="00AA61E6">
        <w:rPr>
          <w:rFonts w:ascii="Times New Roman" w:hAnsi="Times New Roman"/>
          <w:b/>
          <w:bCs/>
          <w:sz w:val="20"/>
          <w:szCs w:val="20"/>
        </w:rPr>
        <w:t xml:space="preserve">: </w:t>
      </w:r>
      <w:r w:rsidR="00D457ED">
        <w:rPr>
          <w:rFonts w:ascii="Times New Roman" w:hAnsi="Times New Roman"/>
          <w:sz w:val="20"/>
          <w:szCs w:val="20"/>
        </w:rPr>
        <w:t>Response</w:t>
      </w:r>
      <w:r w:rsidRPr="00AA61E6">
        <w:rPr>
          <w:rFonts w:ascii="Times New Roman" w:hAnsi="Times New Roman"/>
          <w:sz w:val="20"/>
          <w:szCs w:val="20"/>
        </w:rPr>
        <w:t xml:space="preserve"> of </w:t>
      </w:r>
      <w:r w:rsidR="00D457ED">
        <w:rPr>
          <w:rFonts w:ascii="Times New Roman" w:hAnsi="Times New Roman"/>
          <w:sz w:val="20"/>
          <w:szCs w:val="20"/>
        </w:rPr>
        <w:t xml:space="preserve">(a) </w:t>
      </w:r>
      <w:r w:rsidRPr="00AA61E6">
        <w:rPr>
          <w:rFonts w:ascii="Times New Roman" w:hAnsi="Times New Roman"/>
          <w:sz w:val="20"/>
          <w:szCs w:val="20"/>
        </w:rPr>
        <w:t xml:space="preserve">dust and </w:t>
      </w:r>
      <w:r w:rsidR="00D457ED">
        <w:rPr>
          <w:rFonts w:ascii="Times New Roman" w:hAnsi="Times New Roman"/>
          <w:sz w:val="20"/>
          <w:szCs w:val="20"/>
        </w:rPr>
        <w:t xml:space="preserve">(b) </w:t>
      </w:r>
      <w:r w:rsidRPr="00AA61E6">
        <w:rPr>
          <w:rFonts w:ascii="Times New Roman" w:hAnsi="Times New Roman"/>
          <w:sz w:val="20"/>
          <w:szCs w:val="20"/>
        </w:rPr>
        <w:t xml:space="preserve">smoke induced heating at cloud top to </w:t>
      </w:r>
      <w:r w:rsidR="00D457ED">
        <w:rPr>
          <w:rFonts w:ascii="Times New Roman" w:hAnsi="Times New Roman"/>
          <w:sz w:val="20"/>
          <w:szCs w:val="20"/>
        </w:rPr>
        <w:t xml:space="preserve">per one-kilometer increases </w:t>
      </w:r>
      <w:r w:rsidRPr="00AA61E6">
        <w:rPr>
          <w:rFonts w:ascii="Times New Roman" w:hAnsi="Times New Roman"/>
          <w:sz w:val="20"/>
          <w:szCs w:val="20"/>
        </w:rPr>
        <w:t>in geometric thickness and layer base altitude</w:t>
      </w:r>
      <w:r w:rsidR="00D457ED">
        <w:rPr>
          <w:rFonts w:ascii="Times New Roman" w:hAnsi="Times New Roman"/>
          <w:sz w:val="20"/>
          <w:szCs w:val="20"/>
        </w:rPr>
        <w:t xml:space="preserve">. </w:t>
      </w:r>
      <w:r w:rsidRPr="00AA61E6">
        <w:rPr>
          <w:rFonts w:ascii="Times New Roman" w:hAnsi="Times New Roman"/>
          <w:sz w:val="20"/>
          <w:szCs w:val="20"/>
        </w:rPr>
        <w:t xml:space="preserve">Dark blue bars represent cases where all parameters across the categories in Fig. S2 are allowed to vary (separately for dust and smoke). Orange and grey bars show cases where only dust or smoke properties vary, cyan bars represent variations </w:t>
      </w:r>
      <w:r>
        <w:rPr>
          <w:rFonts w:ascii="Times New Roman" w:hAnsi="Times New Roman"/>
          <w:sz w:val="20"/>
          <w:szCs w:val="20"/>
        </w:rPr>
        <w:t xml:space="preserve">only </w:t>
      </w:r>
      <w:r w:rsidRPr="00AA61E6">
        <w:rPr>
          <w:rFonts w:ascii="Times New Roman" w:hAnsi="Times New Roman"/>
          <w:sz w:val="20"/>
          <w:szCs w:val="20"/>
        </w:rPr>
        <w:t>in cloud properties</w:t>
      </w:r>
      <w:r>
        <w:rPr>
          <w:rFonts w:ascii="Times New Roman" w:hAnsi="Times New Roman"/>
          <w:sz w:val="20"/>
          <w:szCs w:val="20"/>
        </w:rPr>
        <w:t xml:space="preserve"> (cloud optical depth and cloud top height)</w:t>
      </w:r>
      <w:r w:rsidRPr="00AA61E6">
        <w:rPr>
          <w:rFonts w:ascii="Times New Roman" w:hAnsi="Times New Roman"/>
          <w:sz w:val="20"/>
          <w:szCs w:val="20"/>
        </w:rPr>
        <w:t xml:space="preserve">, and light blue bars correspond to variations </w:t>
      </w:r>
      <w:r w:rsidR="00D457ED">
        <w:rPr>
          <w:rFonts w:ascii="Times New Roman" w:hAnsi="Times New Roman"/>
          <w:sz w:val="20"/>
          <w:szCs w:val="20"/>
        </w:rPr>
        <w:t xml:space="preserve">only </w:t>
      </w:r>
      <w:r w:rsidRPr="00AA61E6">
        <w:rPr>
          <w:rFonts w:ascii="Times New Roman" w:hAnsi="Times New Roman"/>
          <w:sz w:val="20"/>
          <w:szCs w:val="20"/>
        </w:rPr>
        <w:t>in thermodynamic profiles</w:t>
      </w:r>
      <w:r>
        <w:rPr>
          <w:rFonts w:ascii="Times New Roman" w:hAnsi="Times New Roman"/>
          <w:sz w:val="20"/>
          <w:szCs w:val="20"/>
        </w:rPr>
        <w:t xml:space="preserve"> (temperature and humidity)</w:t>
      </w:r>
      <w:r w:rsidRPr="00AA61E6">
        <w:rPr>
          <w:rFonts w:ascii="Times New Roman" w:hAnsi="Times New Roman"/>
          <w:sz w:val="20"/>
          <w:szCs w:val="20"/>
        </w:rPr>
        <w:t>.</w:t>
      </w:r>
    </w:p>
    <w:p w14:paraId="2E4C1B66" w14:textId="6B8BB846" w:rsidR="00FC0AF4" w:rsidRDefault="00FC0AF4" w:rsidP="00CB73DB">
      <w:pPr>
        <w:jc w:val="center"/>
      </w:pPr>
    </w:p>
    <w:p w14:paraId="00BDCEF0" w14:textId="55CAD4E5" w:rsidR="00A86E0C" w:rsidRDefault="00DD0AA2" w:rsidP="00A86E0C">
      <w:pPr>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61563061" wp14:editId="71839A71">
            <wp:extent cx="3196236" cy="3074973"/>
            <wp:effectExtent l="0" t="0" r="4445" b="0"/>
            <wp:docPr id="151368798" name="Picture 3" descr="A graph showing the amount of smoke and du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8798" name="Picture 3" descr="A graph showing the amount of smoke and dust&#10;&#10;AI-generated content may be incorrect."/>
                    <pic:cNvPicPr/>
                  </pic:nvPicPr>
                  <pic:blipFill rotWithShape="1">
                    <a:blip r:embed="rId12" cstate="print">
                      <a:extLst>
                        <a:ext uri="{28A0092B-C50C-407E-A947-70E740481C1C}">
                          <a14:useLocalDpi xmlns:a14="http://schemas.microsoft.com/office/drawing/2010/main" val="0"/>
                        </a:ext>
                      </a:extLst>
                    </a:blip>
                    <a:srcRect l="16038" r="27987" b="1555"/>
                    <a:stretch>
                      <a:fillRect/>
                    </a:stretch>
                  </pic:blipFill>
                  <pic:spPr bwMode="auto">
                    <a:xfrm>
                      <a:off x="0" y="0"/>
                      <a:ext cx="3196323" cy="3075057"/>
                    </a:xfrm>
                    <a:prstGeom prst="rect">
                      <a:avLst/>
                    </a:prstGeom>
                    <a:ln>
                      <a:noFill/>
                    </a:ln>
                    <a:extLst>
                      <a:ext uri="{53640926-AAD7-44D8-BBD7-CCE9431645EC}">
                        <a14:shadowObscured xmlns:a14="http://schemas.microsoft.com/office/drawing/2010/main"/>
                      </a:ext>
                    </a:extLst>
                  </pic:spPr>
                </pic:pic>
              </a:graphicData>
            </a:graphic>
          </wp:inline>
        </w:drawing>
      </w:r>
    </w:p>
    <w:p w14:paraId="044F1016" w14:textId="0315302C" w:rsidR="00A86E0C" w:rsidRPr="003F140E" w:rsidRDefault="00A86E0C" w:rsidP="00A86E0C">
      <w:pPr>
        <w:jc w:val="both"/>
        <w:rPr>
          <w:rFonts w:ascii="Times New Roman" w:hAnsi="Times New Roman"/>
        </w:rPr>
      </w:pPr>
      <w:r w:rsidRPr="003F140E">
        <w:rPr>
          <w:rFonts w:ascii="Times New Roman" w:hAnsi="Times New Roman"/>
          <w:b/>
          <w:bCs/>
        </w:rPr>
        <w:t>Figure S6:</w:t>
      </w:r>
      <w:r w:rsidRPr="003F140E">
        <w:rPr>
          <w:rFonts w:ascii="Times New Roman" w:hAnsi="Times New Roman"/>
        </w:rPr>
        <w:t xml:space="preserve"> Scatter plot showing dependence of change in cloud fraction to aerosol-induced cloud top heating  </w:t>
      </w:r>
    </w:p>
    <w:p w14:paraId="452EDBBA" w14:textId="77777777" w:rsidR="00FB2219" w:rsidRDefault="00FB2219" w:rsidP="00FB2219">
      <w:pPr>
        <w:jc w:val="center"/>
      </w:pPr>
      <w:r>
        <w:rPr>
          <w:rFonts w:ascii="Times New Roman" w:hAnsi="Times New Roman"/>
          <w:noProof/>
          <w:sz w:val="20"/>
          <w:szCs w:val="20"/>
        </w:rPr>
        <w:drawing>
          <wp:inline distT="0" distB="0" distL="0" distR="0" wp14:anchorId="7022C07B" wp14:editId="31D2E2A7">
            <wp:extent cx="1960398" cy="3365653"/>
            <wp:effectExtent l="0" t="0" r="0" b="0"/>
            <wp:docPr id="513660679" name="Picture 2" descr="A graph of a gas lea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60679" name="Picture 2" descr="A graph of a gas leak&#10;&#10;AI-generated content may be incorrect."/>
                    <pic:cNvPicPr/>
                  </pic:nvPicPr>
                  <pic:blipFill rotWithShape="1">
                    <a:blip r:embed="rId13" cstate="print">
                      <a:extLst>
                        <a:ext uri="{28A0092B-C50C-407E-A947-70E740481C1C}">
                          <a14:useLocalDpi xmlns:a14="http://schemas.microsoft.com/office/drawing/2010/main" val="0"/>
                        </a:ext>
                      </a:extLst>
                    </a:blip>
                    <a:srcRect l="12607" r="54402" b="-8"/>
                    <a:stretch>
                      <a:fillRect/>
                    </a:stretch>
                  </pic:blipFill>
                  <pic:spPr bwMode="auto">
                    <a:xfrm>
                      <a:off x="0" y="0"/>
                      <a:ext cx="1960835" cy="3366403"/>
                    </a:xfrm>
                    <a:prstGeom prst="rect">
                      <a:avLst/>
                    </a:prstGeom>
                    <a:ln>
                      <a:noFill/>
                    </a:ln>
                    <a:extLst>
                      <a:ext uri="{53640926-AAD7-44D8-BBD7-CCE9431645EC}">
                        <a14:shadowObscured xmlns:a14="http://schemas.microsoft.com/office/drawing/2010/main"/>
                      </a:ext>
                    </a:extLst>
                  </pic:spPr>
                </pic:pic>
              </a:graphicData>
            </a:graphic>
          </wp:inline>
        </w:drawing>
      </w:r>
      <w:r w:rsidRPr="00FB2219">
        <w:t xml:space="preserve"> </w:t>
      </w:r>
    </w:p>
    <w:p w14:paraId="0873D37C" w14:textId="535B2C8A" w:rsidR="002B63B4" w:rsidRDefault="00FB2219" w:rsidP="00FB2219">
      <w:pPr>
        <w:jc w:val="both"/>
        <w:rPr>
          <w:rFonts w:ascii="Times New Roman" w:hAnsi="Times New Roman"/>
          <w:sz w:val="20"/>
          <w:szCs w:val="20"/>
        </w:rPr>
      </w:pPr>
      <w:r w:rsidRPr="00FB2219">
        <w:rPr>
          <w:rFonts w:ascii="Times New Roman" w:hAnsi="Times New Roman"/>
          <w:b/>
          <w:bCs/>
          <w:sz w:val="20"/>
          <w:szCs w:val="20"/>
        </w:rPr>
        <w:t>Figure S</w:t>
      </w:r>
      <w:r w:rsidR="00A86E0C">
        <w:rPr>
          <w:rFonts w:ascii="Times New Roman" w:hAnsi="Times New Roman"/>
          <w:b/>
          <w:bCs/>
          <w:sz w:val="20"/>
          <w:szCs w:val="20"/>
        </w:rPr>
        <w:t>7</w:t>
      </w:r>
      <w:r w:rsidRPr="00FB2219">
        <w:rPr>
          <w:rFonts w:ascii="Times New Roman" w:hAnsi="Times New Roman"/>
          <w:sz w:val="20"/>
          <w:szCs w:val="20"/>
        </w:rPr>
        <w:t xml:space="preserve">: </w:t>
      </w:r>
      <w:r>
        <w:rPr>
          <w:rFonts w:ascii="Times New Roman" w:hAnsi="Times New Roman"/>
          <w:sz w:val="20"/>
          <w:szCs w:val="20"/>
        </w:rPr>
        <w:t>Spectrally v</w:t>
      </w:r>
      <w:r w:rsidRPr="00FB2219">
        <w:rPr>
          <w:rFonts w:ascii="Times New Roman" w:hAnsi="Times New Roman"/>
          <w:sz w:val="20"/>
          <w:szCs w:val="20"/>
        </w:rPr>
        <w:t xml:space="preserve">ariation </w:t>
      </w:r>
      <w:r>
        <w:rPr>
          <w:rFonts w:ascii="Times New Roman" w:hAnsi="Times New Roman"/>
          <w:sz w:val="20"/>
          <w:szCs w:val="20"/>
        </w:rPr>
        <w:t>of (a) extinction (b) single scattering albedo and (c) asymmetry parameter for</w:t>
      </w:r>
      <w:r w:rsidRPr="00FB2219">
        <w:rPr>
          <w:rFonts w:ascii="Times New Roman" w:hAnsi="Times New Roman"/>
          <w:sz w:val="20"/>
          <w:szCs w:val="20"/>
        </w:rPr>
        <w:t xml:space="preserve"> dust</w:t>
      </w:r>
      <w:r>
        <w:rPr>
          <w:rFonts w:ascii="Times New Roman" w:hAnsi="Times New Roman"/>
          <w:sz w:val="20"/>
          <w:szCs w:val="20"/>
        </w:rPr>
        <w:t xml:space="preserve"> (orange line) </w:t>
      </w:r>
      <w:r w:rsidRPr="00FB2219">
        <w:rPr>
          <w:rFonts w:ascii="Times New Roman" w:hAnsi="Times New Roman"/>
          <w:sz w:val="20"/>
          <w:szCs w:val="20"/>
        </w:rPr>
        <w:t xml:space="preserve">and </w:t>
      </w:r>
      <w:r>
        <w:rPr>
          <w:rFonts w:ascii="Times New Roman" w:hAnsi="Times New Roman"/>
          <w:sz w:val="20"/>
          <w:szCs w:val="20"/>
        </w:rPr>
        <w:t xml:space="preserve">smoke (black lines). Note, in panel (a) for smoke the variation is shown for observed smoke optical depth above low-level (Cochrane et al., 2021). </w:t>
      </w:r>
    </w:p>
    <w:p w14:paraId="2CD19A42" w14:textId="13DE1AF7" w:rsidR="002B63B4" w:rsidRDefault="00AC1573" w:rsidP="002B63B4">
      <w:pPr>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4ABD368B" wp14:editId="3097EE7A">
            <wp:extent cx="5025154" cy="3410585"/>
            <wp:effectExtent l="0" t="0" r="4445" b="5715"/>
            <wp:docPr id="922076877" name="Picture 3" descr="Several graphs showing different types of proper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76877" name="Picture 3" descr="Several graphs showing different types of properties&#10;&#10;AI-generated content may be incorrect."/>
                    <pic:cNvPicPr/>
                  </pic:nvPicPr>
                  <pic:blipFill rotWithShape="1">
                    <a:blip r:embed="rId14" cstate="print">
                      <a:extLst>
                        <a:ext uri="{28A0092B-C50C-407E-A947-70E740481C1C}">
                          <a14:useLocalDpi xmlns:a14="http://schemas.microsoft.com/office/drawing/2010/main" val="0"/>
                        </a:ext>
                      </a:extLst>
                    </a:blip>
                    <a:srcRect l="9465" t="2764" r="16496" b="12244"/>
                    <a:stretch>
                      <a:fillRect/>
                    </a:stretch>
                  </pic:blipFill>
                  <pic:spPr bwMode="auto">
                    <a:xfrm>
                      <a:off x="0" y="0"/>
                      <a:ext cx="5025657" cy="3410926"/>
                    </a:xfrm>
                    <a:prstGeom prst="rect">
                      <a:avLst/>
                    </a:prstGeom>
                    <a:ln>
                      <a:noFill/>
                    </a:ln>
                    <a:extLst>
                      <a:ext uri="{53640926-AAD7-44D8-BBD7-CCE9431645EC}">
                        <a14:shadowObscured xmlns:a14="http://schemas.microsoft.com/office/drawing/2010/main"/>
                      </a:ext>
                    </a:extLst>
                  </pic:spPr>
                </pic:pic>
              </a:graphicData>
            </a:graphic>
          </wp:inline>
        </w:drawing>
      </w:r>
    </w:p>
    <w:p w14:paraId="159E1588" w14:textId="0A360E32" w:rsidR="00A90D88" w:rsidRDefault="00A90D88" w:rsidP="00A90D88">
      <w:pPr>
        <w:pStyle w:val="NormalWeb"/>
        <w:jc w:val="both"/>
      </w:pPr>
      <w:r>
        <w:rPr>
          <w:rStyle w:val="Strong"/>
          <w:rFonts w:eastAsiaTheme="majorEastAsia"/>
        </w:rPr>
        <w:t>Figure S</w:t>
      </w:r>
      <w:r w:rsidR="00A86E0C">
        <w:rPr>
          <w:rStyle w:val="Strong"/>
          <w:rFonts w:eastAsiaTheme="majorEastAsia"/>
        </w:rPr>
        <w:t>8</w:t>
      </w:r>
      <w:r>
        <w:rPr>
          <w:rStyle w:val="Strong"/>
          <w:rFonts w:eastAsiaTheme="majorEastAsia"/>
        </w:rPr>
        <w:t>.</w:t>
      </w:r>
      <w:r>
        <w:t xml:space="preserve"> Schematic showing sensitivity experiments, (a) when all parameters were allowed to vary, (b) only aerosol properties, including vertical structure (bars) and aerosol optical depth (orange circles), (c) cloud properties, including cloud boundaries (cloud top and base heights, blue shaded boxes) and cloud optical depth (cyan circles), and (d) thermodynamic profiles (both temperature and humidity), keeping other parameters fixed. For convenience, mean layer relative humidity is plotted (blue circles) to show variation in thermodynamic profiles. The sizes of the circles are proportional to the values of the corresponding parameters</w:t>
      </w:r>
      <w:r w:rsidR="00F60578">
        <w:t>, larger values for greater magnitude</w:t>
      </w:r>
      <w:r>
        <w:t>. Corresponding mean values of each parameter</w:t>
      </w:r>
      <w:r w:rsidR="00F60578">
        <w:t xml:space="preserve"> for smoke and dust</w:t>
      </w:r>
      <w:r>
        <w:t xml:space="preserve"> are given in Table S2.</w:t>
      </w:r>
      <w:r w:rsidR="009D6CEC">
        <w:t xml:space="preserve"> </w:t>
      </w:r>
      <w:r w:rsidR="00F60578">
        <w:t xml:space="preserve">For aerosol-layers equal thickness layers are shown by same colors and cloud layer is shaded proportional to cloud optical depth, darker shade means higher values. </w:t>
      </w:r>
    </w:p>
    <w:p w14:paraId="2F6B14A1" w14:textId="77777777" w:rsidR="00DD0AA2" w:rsidRDefault="00DD0AA2" w:rsidP="00A90D88">
      <w:pPr>
        <w:pStyle w:val="NormalWeb"/>
        <w:jc w:val="both"/>
      </w:pPr>
    </w:p>
    <w:p w14:paraId="64A1AD42" w14:textId="77777777" w:rsidR="00DD0AA2" w:rsidRDefault="00DD0AA2" w:rsidP="00A90D88">
      <w:pPr>
        <w:pStyle w:val="NormalWeb"/>
        <w:jc w:val="both"/>
      </w:pPr>
    </w:p>
    <w:p w14:paraId="46C48EF9" w14:textId="77777777" w:rsidR="00DD0AA2" w:rsidRDefault="00DD0AA2" w:rsidP="00A90D88">
      <w:pPr>
        <w:pStyle w:val="NormalWeb"/>
        <w:jc w:val="both"/>
      </w:pPr>
    </w:p>
    <w:p w14:paraId="10B392E2" w14:textId="77777777" w:rsidR="00DD0AA2" w:rsidRDefault="00DD0AA2" w:rsidP="00A90D88">
      <w:pPr>
        <w:pStyle w:val="NormalWeb"/>
        <w:jc w:val="both"/>
      </w:pPr>
    </w:p>
    <w:p w14:paraId="04BCB306" w14:textId="77777777" w:rsidR="00DD0AA2" w:rsidRDefault="00DD0AA2" w:rsidP="00A90D88">
      <w:pPr>
        <w:pStyle w:val="NormalWeb"/>
        <w:jc w:val="both"/>
      </w:pPr>
    </w:p>
    <w:p w14:paraId="0A58507B" w14:textId="77777777" w:rsidR="00DD0AA2" w:rsidRDefault="00DD0AA2" w:rsidP="00A90D88">
      <w:pPr>
        <w:pStyle w:val="NormalWeb"/>
        <w:jc w:val="both"/>
      </w:pPr>
    </w:p>
    <w:p w14:paraId="17D21530" w14:textId="77777777" w:rsidR="00DD0AA2" w:rsidRDefault="00DD0AA2" w:rsidP="00A90D88">
      <w:pPr>
        <w:pStyle w:val="NormalWeb"/>
        <w:jc w:val="both"/>
      </w:pPr>
    </w:p>
    <w:p w14:paraId="120DA850" w14:textId="4B95BCEC" w:rsidR="00A90D88" w:rsidRPr="00F60578" w:rsidRDefault="00F60578" w:rsidP="00F60578">
      <w:pPr>
        <w:spacing w:after="0"/>
        <w:jc w:val="both"/>
        <w:rPr>
          <w:rFonts w:ascii="Times New Roman" w:hAnsi="Times New Roman"/>
        </w:rPr>
      </w:pPr>
      <w:r w:rsidRPr="00F60578">
        <w:rPr>
          <w:rFonts w:ascii="Times New Roman" w:hAnsi="Times New Roman"/>
          <w:b/>
          <w:bCs/>
        </w:rPr>
        <w:lastRenderedPageBreak/>
        <w:t>Table S2.</w:t>
      </w:r>
      <w:r w:rsidRPr="00F60578">
        <w:rPr>
          <w:rFonts w:ascii="Times New Roman" w:hAnsi="Times New Roman"/>
        </w:rPr>
        <w:t xml:space="preserve">  Values of aerosol</w:t>
      </w:r>
      <w:r w:rsidR="008367E7">
        <w:rPr>
          <w:rFonts w:ascii="Times New Roman" w:hAnsi="Times New Roman"/>
        </w:rPr>
        <w:t xml:space="preserve"> optical depth</w:t>
      </w:r>
      <w:r w:rsidRPr="00F60578">
        <w:rPr>
          <w:rFonts w:ascii="Times New Roman" w:hAnsi="Times New Roman"/>
        </w:rPr>
        <w:t>, cloud</w:t>
      </w:r>
      <w:r w:rsidR="008367E7">
        <w:rPr>
          <w:rFonts w:ascii="Times New Roman" w:hAnsi="Times New Roman"/>
        </w:rPr>
        <w:t xml:space="preserve"> optical depth</w:t>
      </w:r>
      <w:r w:rsidRPr="00F60578">
        <w:rPr>
          <w:rFonts w:ascii="Times New Roman" w:hAnsi="Times New Roman"/>
        </w:rPr>
        <w:t xml:space="preserve"> and humidity used </w:t>
      </w:r>
      <w:r w:rsidR="008367E7">
        <w:rPr>
          <w:rFonts w:ascii="Times New Roman" w:hAnsi="Times New Roman"/>
        </w:rPr>
        <w:t>for</w:t>
      </w:r>
      <w:r w:rsidRPr="00F60578">
        <w:rPr>
          <w:rFonts w:ascii="Times New Roman" w:hAnsi="Times New Roman"/>
        </w:rPr>
        <w:t xml:space="preserve"> th</w:t>
      </w:r>
      <w:r w:rsidR="008367E7">
        <w:rPr>
          <w:rFonts w:ascii="Times New Roman" w:hAnsi="Times New Roman"/>
        </w:rPr>
        <w:t>e</w:t>
      </w:r>
      <w:r w:rsidRPr="00F60578">
        <w:rPr>
          <w:rFonts w:ascii="Times New Roman" w:hAnsi="Times New Roman"/>
        </w:rPr>
        <w:t xml:space="preserve"> </w:t>
      </w:r>
      <w:r w:rsidR="008367E7">
        <w:rPr>
          <w:rFonts w:ascii="Times New Roman" w:hAnsi="Times New Roman"/>
        </w:rPr>
        <w:t xml:space="preserve">sensitivity </w:t>
      </w:r>
      <w:r w:rsidRPr="00F60578">
        <w:rPr>
          <w:rFonts w:ascii="Times New Roman" w:hAnsi="Times New Roman"/>
        </w:rPr>
        <w:t xml:space="preserve">simulations </w:t>
      </w:r>
      <w:r w:rsidR="008367E7">
        <w:rPr>
          <w:rFonts w:ascii="Times New Roman" w:hAnsi="Times New Roman"/>
        </w:rPr>
        <w:t xml:space="preserve">in SBDART. </w:t>
      </w:r>
    </w:p>
    <w:tbl>
      <w:tblPr>
        <w:tblStyle w:val="TableGrid"/>
        <w:tblpPr w:leftFromText="180" w:rightFromText="180" w:vertAnchor="text" w:horzAnchor="margin" w:tblpXSpec="center" w:tblpY="201"/>
        <w:tblW w:w="10895" w:type="dxa"/>
        <w:tblLook w:val="04A0" w:firstRow="1" w:lastRow="0" w:firstColumn="1" w:lastColumn="0" w:noHBand="0" w:noVBand="1"/>
      </w:tblPr>
      <w:tblGrid>
        <w:gridCol w:w="2340"/>
        <w:gridCol w:w="915"/>
        <w:gridCol w:w="795"/>
        <w:gridCol w:w="720"/>
        <w:gridCol w:w="720"/>
        <w:gridCol w:w="720"/>
        <w:gridCol w:w="810"/>
        <w:gridCol w:w="810"/>
        <w:gridCol w:w="810"/>
        <w:gridCol w:w="864"/>
        <w:gridCol w:w="1391"/>
      </w:tblGrid>
      <w:tr w:rsidR="00F60578" w:rsidRPr="00EA2285" w14:paraId="7DEB2FAE" w14:textId="77777777" w:rsidTr="00F60578">
        <w:trPr>
          <w:trHeight w:val="320"/>
        </w:trPr>
        <w:tc>
          <w:tcPr>
            <w:tcW w:w="3255" w:type="dxa"/>
            <w:gridSpan w:val="2"/>
            <w:tcBorders>
              <w:top w:val="single" w:sz="4" w:space="0" w:color="auto"/>
              <w:left w:val="nil"/>
              <w:bottom w:val="nil"/>
              <w:right w:val="nil"/>
            </w:tcBorders>
            <w:noWrap/>
            <w:hideMark/>
          </w:tcPr>
          <w:p w14:paraId="5086E090" w14:textId="77777777" w:rsidR="00F60578" w:rsidRPr="00EA2285" w:rsidRDefault="00F60578" w:rsidP="00F60578">
            <w:pPr>
              <w:jc w:val="both"/>
              <w:rPr>
                <w:rFonts w:ascii="Times New Roman" w:hAnsi="Times New Roman"/>
                <w:sz w:val="20"/>
                <w:szCs w:val="20"/>
              </w:rPr>
            </w:pPr>
          </w:p>
        </w:tc>
        <w:tc>
          <w:tcPr>
            <w:tcW w:w="795" w:type="dxa"/>
            <w:tcBorders>
              <w:top w:val="single" w:sz="4" w:space="0" w:color="auto"/>
              <w:left w:val="nil"/>
              <w:bottom w:val="nil"/>
              <w:right w:val="nil"/>
            </w:tcBorders>
            <w:noWrap/>
            <w:hideMark/>
          </w:tcPr>
          <w:p w14:paraId="6161D9C4"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Cat-1</w:t>
            </w:r>
          </w:p>
        </w:tc>
        <w:tc>
          <w:tcPr>
            <w:tcW w:w="720" w:type="dxa"/>
            <w:tcBorders>
              <w:top w:val="single" w:sz="4" w:space="0" w:color="auto"/>
              <w:left w:val="nil"/>
              <w:bottom w:val="nil"/>
              <w:right w:val="nil"/>
            </w:tcBorders>
            <w:noWrap/>
            <w:hideMark/>
          </w:tcPr>
          <w:p w14:paraId="01EC0BCC"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Cat-2</w:t>
            </w:r>
          </w:p>
        </w:tc>
        <w:tc>
          <w:tcPr>
            <w:tcW w:w="720" w:type="dxa"/>
            <w:tcBorders>
              <w:top w:val="single" w:sz="4" w:space="0" w:color="auto"/>
              <w:left w:val="nil"/>
              <w:bottom w:val="nil"/>
              <w:right w:val="nil"/>
            </w:tcBorders>
            <w:noWrap/>
            <w:hideMark/>
          </w:tcPr>
          <w:p w14:paraId="578D518C"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Cat-3</w:t>
            </w:r>
          </w:p>
        </w:tc>
        <w:tc>
          <w:tcPr>
            <w:tcW w:w="720" w:type="dxa"/>
            <w:tcBorders>
              <w:top w:val="single" w:sz="4" w:space="0" w:color="auto"/>
              <w:left w:val="nil"/>
              <w:bottom w:val="nil"/>
              <w:right w:val="nil"/>
            </w:tcBorders>
            <w:noWrap/>
            <w:hideMark/>
          </w:tcPr>
          <w:p w14:paraId="637E49CB"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Cat-4</w:t>
            </w:r>
          </w:p>
        </w:tc>
        <w:tc>
          <w:tcPr>
            <w:tcW w:w="810" w:type="dxa"/>
            <w:tcBorders>
              <w:top w:val="single" w:sz="4" w:space="0" w:color="auto"/>
              <w:left w:val="nil"/>
              <w:bottom w:val="nil"/>
              <w:right w:val="nil"/>
            </w:tcBorders>
            <w:noWrap/>
            <w:hideMark/>
          </w:tcPr>
          <w:p w14:paraId="7EE1CABB"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Cat-5</w:t>
            </w:r>
          </w:p>
        </w:tc>
        <w:tc>
          <w:tcPr>
            <w:tcW w:w="810" w:type="dxa"/>
            <w:tcBorders>
              <w:top w:val="single" w:sz="4" w:space="0" w:color="auto"/>
              <w:left w:val="nil"/>
              <w:bottom w:val="nil"/>
              <w:right w:val="nil"/>
            </w:tcBorders>
            <w:noWrap/>
            <w:hideMark/>
          </w:tcPr>
          <w:p w14:paraId="372B6DE8"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Cat-6</w:t>
            </w:r>
          </w:p>
        </w:tc>
        <w:tc>
          <w:tcPr>
            <w:tcW w:w="810" w:type="dxa"/>
            <w:tcBorders>
              <w:top w:val="single" w:sz="4" w:space="0" w:color="auto"/>
              <w:left w:val="nil"/>
              <w:bottom w:val="nil"/>
              <w:right w:val="nil"/>
            </w:tcBorders>
            <w:noWrap/>
            <w:hideMark/>
          </w:tcPr>
          <w:p w14:paraId="18242E6E"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Cat-7</w:t>
            </w:r>
          </w:p>
        </w:tc>
        <w:tc>
          <w:tcPr>
            <w:tcW w:w="864" w:type="dxa"/>
            <w:tcBorders>
              <w:top w:val="single" w:sz="4" w:space="0" w:color="auto"/>
              <w:left w:val="nil"/>
              <w:bottom w:val="nil"/>
              <w:right w:val="nil"/>
            </w:tcBorders>
            <w:noWrap/>
            <w:hideMark/>
          </w:tcPr>
          <w:p w14:paraId="3F1600F0"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Cat-8</w:t>
            </w:r>
          </w:p>
        </w:tc>
        <w:tc>
          <w:tcPr>
            <w:tcW w:w="1391" w:type="dxa"/>
            <w:vMerge w:val="restart"/>
            <w:tcBorders>
              <w:top w:val="single" w:sz="4" w:space="0" w:color="auto"/>
              <w:left w:val="nil"/>
              <w:bottom w:val="single" w:sz="4" w:space="0" w:color="auto"/>
              <w:right w:val="nil"/>
            </w:tcBorders>
            <w:noWrap/>
            <w:hideMark/>
          </w:tcPr>
          <w:p w14:paraId="4A2EBBE5"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Mean</w:t>
            </w:r>
          </w:p>
        </w:tc>
      </w:tr>
      <w:tr w:rsidR="00F60578" w:rsidRPr="00EA2285" w14:paraId="375087C0" w14:textId="77777777" w:rsidTr="00F60578">
        <w:trPr>
          <w:trHeight w:val="320"/>
        </w:trPr>
        <w:tc>
          <w:tcPr>
            <w:tcW w:w="3255" w:type="dxa"/>
            <w:gridSpan w:val="2"/>
            <w:tcBorders>
              <w:top w:val="nil"/>
              <w:left w:val="nil"/>
              <w:bottom w:val="nil"/>
              <w:right w:val="nil"/>
            </w:tcBorders>
            <w:noWrap/>
            <w:hideMark/>
          </w:tcPr>
          <w:p w14:paraId="42913134"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 xml:space="preserve">Aerosol Layer Base </w:t>
            </w:r>
          </w:p>
        </w:tc>
        <w:tc>
          <w:tcPr>
            <w:tcW w:w="795" w:type="dxa"/>
            <w:tcBorders>
              <w:top w:val="nil"/>
              <w:left w:val="nil"/>
              <w:bottom w:val="nil"/>
              <w:right w:val="nil"/>
            </w:tcBorders>
            <w:noWrap/>
            <w:hideMark/>
          </w:tcPr>
          <w:p w14:paraId="57196FA1"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2</w:t>
            </w:r>
          </w:p>
        </w:tc>
        <w:tc>
          <w:tcPr>
            <w:tcW w:w="720" w:type="dxa"/>
            <w:tcBorders>
              <w:top w:val="nil"/>
              <w:left w:val="nil"/>
              <w:bottom w:val="nil"/>
              <w:right w:val="nil"/>
            </w:tcBorders>
            <w:noWrap/>
            <w:hideMark/>
          </w:tcPr>
          <w:p w14:paraId="05DC683B"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2</w:t>
            </w:r>
          </w:p>
        </w:tc>
        <w:tc>
          <w:tcPr>
            <w:tcW w:w="720" w:type="dxa"/>
            <w:tcBorders>
              <w:top w:val="nil"/>
              <w:left w:val="nil"/>
              <w:bottom w:val="nil"/>
              <w:right w:val="nil"/>
            </w:tcBorders>
            <w:noWrap/>
            <w:hideMark/>
          </w:tcPr>
          <w:p w14:paraId="739752C2"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2</w:t>
            </w:r>
          </w:p>
        </w:tc>
        <w:tc>
          <w:tcPr>
            <w:tcW w:w="720" w:type="dxa"/>
            <w:tcBorders>
              <w:top w:val="nil"/>
              <w:left w:val="nil"/>
              <w:bottom w:val="nil"/>
              <w:right w:val="nil"/>
            </w:tcBorders>
            <w:noWrap/>
            <w:hideMark/>
          </w:tcPr>
          <w:p w14:paraId="0F4EC694"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3</w:t>
            </w:r>
          </w:p>
        </w:tc>
        <w:tc>
          <w:tcPr>
            <w:tcW w:w="810" w:type="dxa"/>
            <w:tcBorders>
              <w:top w:val="nil"/>
              <w:left w:val="nil"/>
              <w:bottom w:val="nil"/>
              <w:right w:val="nil"/>
            </w:tcBorders>
            <w:noWrap/>
            <w:hideMark/>
          </w:tcPr>
          <w:p w14:paraId="5C24D708"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3</w:t>
            </w:r>
          </w:p>
        </w:tc>
        <w:tc>
          <w:tcPr>
            <w:tcW w:w="810" w:type="dxa"/>
            <w:tcBorders>
              <w:top w:val="nil"/>
              <w:left w:val="nil"/>
              <w:bottom w:val="nil"/>
              <w:right w:val="nil"/>
            </w:tcBorders>
            <w:noWrap/>
            <w:hideMark/>
          </w:tcPr>
          <w:p w14:paraId="0C5A41C0"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3</w:t>
            </w:r>
          </w:p>
        </w:tc>
        <w:tc>
          <w:tcPr>
            <w:tcW w:w="810" w:type="dxa"/>
            <w:tcBorders>
              <w:top w:val="nil"/>
              <w:left w:val="nil"/>
              <w:bottom w:val="nil"/>
              <w:right w:val="nil"/>
            </w:tcBorders>
            <w:noWrap/>
            <w:hideMark/>
          </w:tcPr>
          <w:p w14:paraId="7D990F2E"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4</w:t>
            </w:r>
          </w:p>
        </w:tc>
        <w:tc>
          <w:tcPr>
            <w:tcW w:w="864" w:type="dxa"/>
            <w:tcBorders>
              <w:top w:val="nil"/>
              <w:left w:val="nil"/>
              <w:bottom w:val="nil"/>
              <w:right w:val="nil"/>
            </w:tcBorders>
            <w:noWrap/>
            <w:hideMark/>
          </w:tcPr>
          <w:p w14:paraId="73E84CE5"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4</w:t>
            </w:r>
          </w:p>
        </w:tc>
        <w:tc>
          <w:tcPr>
            <w:tcW w:w="1391" w:type="dxa"/>
            <w:vMerge/>
            <w:tcBorders>
              <w:top w:val="single" w:sz="4" w:space="0" w:color="auto"/>
              <w:left w:val="nil"/>
              <w:right w:val="nil"/>
            </w:tcBorders>
            <w:noWrap/>
            <w:hideMark/>
          </w:tcPr>
          <w:p w14:paraId="31DAF0B1" w14:textId="77777777" w:rsidR="00F60578" w:rsidRPr="00EA2285" w:rsidRDefault="00F60578" w:rsidP="00F60578">
            <w:pPr>
              <w:jc w:val="both"/>
              <w:rPr>
                <w:rFonts w:ascii="Times New Roman" w:hAnsi="Times New Roman"/>
                <w:sz w:val="20"/>
                <w:szCs w:val="20"/>
              </w:rPr>
            </w:pPr>
          </w:p>
        </w:tc>
      </w:tr>
      <w:tr w:rsidR="00F60578" w:rsidRPr="00EA2285" w14:paraId="5FE88C85" w14:textId="77777777" w:rsidTr="00F60578">
        <w:trPr>
          <w:trHeight w:val="320"/>
        </w:trPr>
        <w:tc>
          <w:tcPr>
            <w:tcW w:w="3255" w:type="dxa"/>
            <w:gridSpan w:val="2"/>
            <w:tcBorders>
              <w:top w:val="nil"/>
              <w:left w:val="nil"/>
              <w:bottom w:val="single" w:sz="4" w:space="0" w:color="auto"/>
              <w:right w:val="nil"/>
            </w:tcBorders>
            <w:noWrap/>
            <w:hideMark/>
          </w:tcPr>
          <w:p w14:paraId="2774953C"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Aerosol Layer Geometric Thickness</w:t>
            </w:r>
          </w:p>
        </w:tc>
        <w:tc>
          <w:tcPr>
            <w:tcW w:w="795" w:type="dxa"/>
            <w:tcBorders>
              <w:top w:val="nil"/>
              <w:left w:val="nil"/>
              <w:bottom w:val="single" w:sz="4" w:space="0" w:color="auto"/>
              <w:right w:val="nil"/>
            </w:tcBorders>
            <w:noWrap/>
            <w:hideMark/>
          </w:tcPr>
          <w:p w14:paraId="3E8DF963"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0.5</w:t>
            </w:r>
          </w:p>
        </w:tc>
        <w:tc>
          <w:tcPr>
            <w:tcW w:w="720" w:type="dxa"/>
            <w:tcBorders>
              <w:top w:val="nil"/>
              <w:left w:val="nil"/>
              <w:bottom w:val="single" w:sz="4" w:space="0" w:color="auto"/>
              <w:right w:val="nil"/>
            </w:tcBorders>
            <w:noWrap/>
            <w:hideMark/>
          </w:tcPr>
          <w:p w14:paraId="67A51597"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1.5</w:t>
            </w:r>
          </w:p>
        </w:tc>
        <w:tc>
          <w:tcPr>
            <w:tcW w:w="720" w:type="dxa"/>
            <w:tcBorders>
              <w:top w:val="nil"/>
              <w:left w:val="nil"/>
              <w:bottom w:val="single" w:sz="4" w:space="0" w:color="auto"/>
              <w:right w:val="nil"/>
            </w:tcBorders>
            <w:noWrap/>
            <w:hideMark/>
          </w:tcPr>
          <w:p w14:paraId="433A3EC3"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2.5</w:t>
            </w:r>
          </w:p>
        </w:tc>
        <w:tc>
          <w:tcPr>
            <w:tcW w:w="720" w:type="dxa"/>
            <w:tcBorders>
              <w:top w:val="nil"/>
              <w:left w:val="nil"/>
              <w:bottom w:val="single" w:sz="4" w:space="0" w:color="auto"/>
              <w:right w:val="nil"/>
            </w:tcBorders>
            <w:noWrap/>
            <w:hideMark/>
          </w:tcPr>
          <w:p w14:paraId="2C8690D0"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0.5</w:t>
            </w:r>
          </w:p>
        </w:tc>
        <w:tc>
          <w:tcPr>
            <w:tcW w:w="810" w:type="dxa"/>
            <w:tcBorders>
              <w:top w:val="nil"/>
              <w:left w:val="nil"/>
              <w:bottom w:val="single" w:sz="4" w:space="0" w:color="auto"/>
              <w:right w:val="nil"/>
            </w:tcBorders>
            <w:noWrap/>
            <w:hideMark/>
          </w:tcPr>
          <w:p w14:paraId="416E4A76"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1.5</w:t>
            </w:r>
          </w:p>
        </w:tc>
        <w:tc>
          <w:tcPr>
            <w:tcW w:w="810" w:type="dxa"/>
            <w:tcBorders>
              <w:top w:val="nil"/>
              <w:left w:val="nil"/>
              <w:bottom w:val="single" w:sz="4" w:space="0" w:color="auto"/>
              <w:right w:val="nil"/>
            </w:tcBorders>
            <w:noWrap/>
            <w:hideMark/>
          </w:tcPr>
          <w:p w14:paraId="3F2B74F9"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2.5</w:t>
            </w:r>
          </w:p>
        </w:tc>
        <w:tc>
          <w:tcPr>
            <w:tcW w:w="810" w:type="dxa"/>
            <w:tcBorders>
              <w:top w:val="nil"/>
              <w:left w:val="nil"/>
              <w:bottom w:val="single" w:sz="4" w:space="0" w:color="auto"/>
              <w:right w:val="nil"/>
            </w:tcBorders>
            <w:noWrap/>
            <w:hideMark/>
          </w:tcPr>
          <w:p w14:paraId="013341B6"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0.5</w:t>
            </w:r>
          </w:p>
        </w:tc>
        <w:tc>
          <w:tcPr>
            <w:tcW w:w="864" w:type="dxa"/>
            <w:tcBorders>
              <w:top w:val="nil"/>
              <w:left w:val="nil"/>
              <w:bottom w:val="single" w:sz="4" w:space="0" w:color="auto"/>
              <w:right w:val="nil"/>
            </w:tcBorders>
            <w:noWrap/>
            <w:hideMark/>
          </w:tcPr>
          <w:p w14:paraId="266CA103" w14:textId="77777777" w:rsidR="00F60578" w:rsidRPr="00436C40" w:rsidRDefault="00F60578" w:rsidP="00F60578">
            <w:pPr>
              <w:jc w:val="both"/>
              <w:rPr>
                <w:rFonts w:ascii="Times New Roman" w:hAnsi="Times New Roman"/>
                <w:b/>
                <w:bCs/>
                <w:sz w:val="20"/>
                <w:szCs w:val="20"/>
              </w:rPr>
            </w:pPr>
            <w:r w:rsidRPr="00436C40">
              <w:rPr>
                <w:rFonts w:ascii="Times New Roman" w:hAnsi="Times New Roman"/>
                <w:b/>
                <w:bCs/>
                <w:sz w:val="20"/>
                <w:szCs w:val="20"/>
              </w:rPr>
              <w:t>1.5</w:t>
            </w:r>
          </w:p>
        </w:tc>
        <w:tc>
          <w:tcPr>
            <w:tcW w:w="1391" w:type="dxa"/>
            <w:vMerge/>
            <w:tcBorders>
              <w:left w:val="nil"/>
              <w:bottom w:val="single" w:sz="4" w:space="0" w:color="auto"/>
              <w:right w:val="nil"/>
            </w:tcBorders>
            <w:noWrap/>
            <w:hideMark/>
          </w:tcPr>
          <w:p w14:paraId="3069A4EB" w14:textId="77777777" w:rsidR="00F60578" w:rsidRPr="00EA2285" w:rsidRDefault="00F60578" w:rsidP="00F60578">
            <w:pPr>
              <w:jc w:val="both"/>
              <w:rPr>
                <w:rFonts w:ascii="Times New Roman" w:hAnsi="Times New Roman"/>
                <w:sz w:val="20"/>
                <w:szCs w:val="20"/>
              </w:rPr>
            </w:pPr>
          </w:p>
        </w:tc>
      </w:tr>
      <w:tr w:rsidR="00F60578" w:rsidRPr="00EA2285" w14:paraId="66A8100B" w14:textId="77777777" w:rsidTr="00F60578">
        <w:trPr>
          <w:trHeight w:val="320"/>
        </w:trPr>
        <w:tc>
          <w:tcPr>
            <w:tcW w:w="2340" w:type="dxa"/>
            <w:vMerge w:val="restart"/>
            <w:tcBorders>
              <w:top w:val="single" w:sz="4" w:space="0" w:color="auto"/>
              <w:left w:val="nil"/>
              <w:bottom w:val="nil"/>
              <w:right w:val="nil"/>
            </w:tcBorders>
            <w:noWrap/>
            <w:hideMark/>
          </w:tcPr>
          <w:p w14:paraId="7763B4E6"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Aerosol Optical Depth</w:t>
            </w:r>
          </w:p>
        </w:tc>
        <w:tc>
          <w:tcPr>
            <w:tcW w:w="915" w:type="dxa"/>
            <w:tcBorders>
              <w:top w:val="single" w:sz="4" w:space="0" w:color="auto"/>
              <w:left w:val="nil"/>
              <w:bottom w:val="nil"/>
              <w:right w:val="nil"/>
            </w:tcBorders>
            <w:noWrap/>
            <w:hideMark/>
          </w:tcPr>
          <w:p w14:paraId="471FD756"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Smoke</w:t>
            </w:r>
          </w:p>
        </w:tc>
        <w:tc>
          <w:tcPr>
            <w:tcW w:w="795" w:type="dxa"/>
            <w:tcBorders>
              <w:top w:val="single" w:sz="4" w:space="0" w:color="auto"/>
              <w:left w:val="nil"/>
              <w:bottom w:val="nil"/>
              <w:right w:val="nil"/>
            </w:tcBorders>
            <w:noWrap/>
            <w:hideMark/>
          </w:tcPr>
          <w:p w14:paraId="2B94DAC8"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0.07</w:t>
            </w:r>
          </w:p>
        </w:tc>
        <w:tc>
          <w:tcPr>
            <w:tcW w:w="720" w:type="dxa"/>
            <w:tcBorders>
              <w:top w:val="single" w:sz="4" w:space="0" w:color="auto"/>
              <w:left w:val="nil"/>
              <w:bottom w:val="nil"/>
              <w:right w:val="nil"/>
            </w:tcBorders>
            <w:noWrap/>
            <w:hideMark/>
          </w:tcPr>
          <w:p w14:paraId="0899EAA6"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0.17</w:t>
            </w:r>
          </w:p>
        </w:tc>
        <w:tc>
          <w:tcPr>
            <w:tcW w:w="720" w:type="dxa"/>
            <w:tcBorders>
              <w:top w:val="single" w:sz="4" w:space="0" w:color="auto"/>
              <w:left w:val="nil"/>
              <w:bottom w:val="nil"/>
              <w:right w:val="nil"/>
            </w:tcBorders>
            <w:noWrap/>
            <w:hideMark/>
          </w:tcPr>
          <w:p w14:paraId="13CB9A6E"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0.34</w:t>
            </w:r>
          </w:p>
        </w:tc>
        <w:tc>
          <w:tcPr>
            <w:tcW w:w="720" w:type="dxa"/>
            <w:tcBorders>
              <w:top w:val="single" w:sz="4" w:space="0" w:color="auto"/>
              <w:left w:val="nil"/>
              <w:bottom w:val="nil"/>
              <w:right w:val="nil"/>
            </w:tcBorders>
            <w:noWrap/>
            <w:hideMark/>
          </w:tcPr>
          <w:p w14:paraId="04F02350"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0.07</w:t>
            </w:r>
          </w:p>
        </w:tc>
        <w:tc>
          <w:tcPr>
            <w:tcW w:w="810" w:type="dxa"/>
            <w:tcBorders>
              <w:top w:val="single" w:sz="4" w:space="0" w:color="auto"/>
              <w:left w:val="nil"/>
              <w:bottom w:val="nil"/>
              <w:right w:val="nil"/>
            </w:tcBorders>
            <w:noWrap/>
            <w:hideMark/>
          </w:tcPr>
          <w:p w14:paraId="0B877421"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0.18</w:t>
            </w:r>
          </w:p>
        </w:tc>
        <w:tc>
          <w:tcPr>
            <w:tcW w:w="810" w:type="dxa"/>
            <w:tcBorders>
              <w:top w:val="single" w:sz="4" w:space="0" w:color="auto"/>
              <w:left w:val="nil"/>
              <w:bottom w:val="nil"/>
              <w:right w:val="nil"/>
            </w:tcBorders>
            <w:noWrap/>
            <w:hideMark/>
          </w:tcPr>
          <w:p w14:paraId="667ED513"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0.27</w:t>
            </w:r>
          </w:p>
        </w:tc>
        <w:tc>
          <w:tcPr>
            <w:tcW w:w="810" w:type="dxa"/>
            <w:tcBorders>
              <w:top w:val="single" w:sz="4" w:space="0" w:color="auto"/>
              <w:left w:val="nil"/>
              <w:bottom w:val="nil"/>
              <w:right w:val="nil"/>
            </w:tcBorders>
            <w:noWrap/>
            <w:hideMark/>
          </w:tcPr>
          <w:p w14:paraId="2AC137DC"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0.09</w:t>
            </w:r>
          </w:p>
        </w:tc>
        <w:tc>
          <w:tcPr>
            <w:tcW w:w="864" w:type="dxa"/>
            <w:tcBorders>
              <w:top w:val="single" w:sz="4" w:space="0" w:color="auto"/>
              <w:left w:val="nil"/>
              <w:bottom w:val="nil"/>
              <w:right w:val="nil"/>
            </w:tcBorders>
            <w:noWrap/>
            <w:hideMark/>
          </w:tcPr>
          <w:p w14:paraId="5188B35C"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0.19</w:t>
            </w:r>
          </w:p>
        </w:tc>
        <w:tc>
          <w:tcPr>
            <w:tcW w:w="1391" w:type="dxa"/>
            <w:tcBorders>
              <w:top w:val="single" w:sz="4" w:space="0" w:color="auto"/>
              <w:left w:val="nil"/>
              <w:bottom w:val="nil"/>
              <w:right w:val="nil"/>
            </w:tcBorders>
            <w:noWrap/>
            <w:hideMark/>
          </w:tcPr>
          <w:p w14:paraId="0455B25B"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0.17</w:t>
            </w:r>
          </w:p>
        </w:tc>
      </w:tr>
      <w:tr w:rsidR="00F60578" w:rsidRPr="00EA2285" w14:paraId="181D5F0E" w14:textId="77777777" w:rsidTr="00F60578">
        <w:trPr>
          <w:trHeight w:val="320"/>
        </w:trPr>
        <w:tc>
          <w:tcPr>
            <w:tcW w:w="2340" w:type="dxa"/>
            <w:vMerge/>
            <w:tcBorders>
              <w:top w:val="nil"/>
              <w:left w:val="nil"/>
              <w:bottom w:val="nil"/>
              <w:right w:val="nil"/>
            </w:tcBorders>
            <w:noWrap/>
            <w:hideMark/>
          </w:tcPr>
          <w:p w14:paraId="587C5EAB" w14:textId="77777777" w:rsidR="00F60578" w:rsidRPr="00EA2285" w:rsidRDefault="00F60578" w:rsidP="00F60578">
            <w:pPr>
              <w:jc w:val="both"/>
              <w:rPr>
                <w:rFonts w:ascii="Times New Roman" w:hAnsi="Times New Roman"/>
                <w:sz w:val="20"/>
                <w:szCs w:val="20"/>
              </w:rPr>
            </w:pPr>
          </w:p>
        </w:tc>
        <w:tc>
          <w:tcPr>
            <w:tcW w:w="915" w:type="dxa"/>
            <w:tcBorders>
              <w:top w:val="nil"/>
              <w:left w:val="nil"/>
              <w:bottom w:val="nil"/>
              <w:right w:val="nil"/>
            </w:tcBorders>
            <w:noWrap/>
            <w:hideMark/>
          </w:tcPr>
          <w:p w14:paraId="3648BCCF"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Dust</w:t>
            </w:r>
          </w:p>
        </w:tc>
        <w:tc>
          <w:tcPr>
            <w:tcW w:w="795" w:type="dxa"/>
            <w:tcBorders>
              <w:top w:val="nil"/>
              <w:left w:val="nil"/>
              <w:bottom w:val="nil"/>
              <w:right w:val="nil"/>
            </w:tcBorders>
            <w:noWrap/>
            <w:hideMark/>
          </w:tcPr>
          <w:p w14:paraId="1F802040"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0.05</w:t>
            </w:r>
          </w:p>
        </w:tc>
        <w:tc>
          <w:tcPr>
            <w:tcW w:w="720" w:type="dxa"/>
            <w:tcBorders>
              <w:top w:val="nil"/>
              <w:left w:val="nil"/>
              <w:bottom w:val="nil"/>
              <w:right w:val="nil"/>
            </w:tcBorders>
            <w:noWrap/>
            <w:hideMark/>
          </w:tcPr>
          <w:p w14:paraId="116202EE"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0.18</w:t>
            </w:r>
          </w:p>
        </w:tc>
        <w:tc>
          <w:tcPr>
            <w:tcW w:w="720" w:type="dxa"/>
            <w:tcBorders>
              <w:top w:val="nil"/>
              <w:left w:val="nil"/>
              <w:bottom w:val="nil"/>
              <w:right w:val="nil"/>
            </w:tcBorders>
            <w:noWrap/>
            <w:hideMark/>
          </w:tcPr>
          <w:p w14:paraId="78172978"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0.35</w:t>
            </w:r>
          </w:p>
        </w:tc>
        <w:tc>
          <w:tcPr>
            <w:tcW w:w="720" w:type="dxa"/>
            <w:tcBorders>
              <w:top w:val="nil"/>
              <w:left w:val="nil"/>
              <w:bottom w:val="nil"/>
              <w:right w:val="nil"/>
            </w:tcBorders>
            <w:noWrap/>
            <w:hideMark/>
          </w:tcPr>
          <w:p w14:paraId="2B9EC599"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0.08</w:t>
            </w:r>
          </w:p>
        </w:tc>
        <w:tc>
          <w:tcPr>
            <w:tcW w:w="810" w:type="dxa"/>
            <w:tcBorders>
              <w:top w:val="nil"/>
              <w:left w:val="nil"/>
              <w:bottom w:val="nil"/>
              <w:right w:val="nil"/>
            </w:tcBorders>
            <w:noWrap/>
            <w:hideMark/>
          </w:tcPr>
          <w:p w14:paraId="050F52BB"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0.24</w:t>
            </w:r>
          </w:p>
        </w:tc>
        <w:tc>
          <w:tcPr>
            <w:tcW w:w="810" w:type="dxa"/>
            <w:tcBorders>
              <w:top w:val="nil"/>
              <w:left w:val="nil"/>
              <w:bottom w:val="nil"/>
              <w:right w:val="nil"/>
            </w:tcBorders>
            <w:noWrap/>
            <w:hideMark/>
          </w:tcPr>
          <w:p w14:paraId="37E582BC"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0.41</w:t>
            </w:r>
          </w:p>
        </w:tc>
        <w:tc>
          <w:tcPr>
            <w:tcW w:w="810" w:type="dxa"/>
            <w:tcBorders>
              <w:top w:val="nil"/>
              <w:left w:val="nil"/>
              <w:bottom w:val="nil"/>
              <w:right w:val="nil"/>
            </w:tcBorders>
            <w:noWrap/>
            <w:hideMark/>
          </w:tcPr>
          <w:p w14:paraId="7AD545FA"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0.12</w:t>
            </w:r>
          </w:p>
        </w:tc>
        <w:tc>
          <w:tcPr>
            <w:tcW w:w="864" w:type="dxa"/>
            <w:tcBorders>
              <w:top w:val="nil"/>
              <w:left w:val="nil"/>
              <w:bottom w:val="nil"/>
              <w:right w:val="nil"/>
            </w:tcBorders>
            <w:noWrap/>
            <w:hideMark/>
          </w:tcPr>
          <w:p w14:paraId="62EA864C"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0.3</w:t>
            </w:r>
          </w:p>
        </w:tc>
        <w:tc>
          <w:tcPr>
            <w:tcW w:w="1391" w:type="dxa"/>
            <w:tcBorders>
              <w:top w:val="nil"/>
              <w:left w:val="nil"/>
              <w:bottom w:val="nil"/>
              <w:right w:val="nil"/>
            </w:tcBorders>
            <w:noWrap/>
            <w:hideMark/>
          </w:tcPr>
          <w:p w14:paraId="5A2F02D3" w14:textId="77777777" w:rsidR="00F60578" w:rsidRDefault="00F60578" w:rsidP="00F60578">
            <w:pPr>
              <w:jc w:val="both"/>
              <w:rPr>
                <w:rFonts w:ascii="Times New Roman" w:hAnsi="Times New Roman"/>
                <w:sz w:val="20"/>
                <w:szCs w:val="20"/>
              </w:rPr>
            </w:pPr>
            <w:r w:rsidRPr="00EA2285">
              <w:rPr>
                <w:rFonts w:ascii="Times New Roman" w:hAnsi="Times New Roman"/>
                <w:sz w:val="20"/>
                <w:szCs w:val="20"/>
              </w:rPr>
              <w:t>0.22</w:t>
            </w:r>
          </w:p>
          <w:p w14:paraId="588C4419" w14:textId="77777777" w:rsidR="00F60578" w:rsidRPr="00EA2285" w:rsidRDefault="00F60578" w:rsidP="00F60578">
            <w:pPr>
              <w:jc w:val="both"/>
              <w:rPr>
                <w:rFonts w:ascii="Times New Roman" w:hAnsi="Times New Roman"/>
                <w:sz w:val="20"/>
                <w:szCs w:val="20"/>
              </w:rPr>
            </w:pPr>
          </w:p>
        </w:tc>
      </w:tr>
      <w:tr w:rsidR="00F60578" w:rsidRPr="00EA2285" w14:paraId="3FFA490B" w14:textId="77777777" w:rsidTr="00F60578">
        <w:trPr>
          <w:trHeight w:val="320"/>
        </w:trPr>
        <w:tc>
          <w:tcPr>
            <w:tcW w:w="2340" w:type="dxa"/>
            <w:vMerge w:val="restart"/>
            <w:tcBorders>
              <w:top w:val="nil"/>
              <w:left w:val="nil"/>
              <w:bottom w:val="nil"/>
              <w:right w:val="nil"/>
            </w:tcBorders>
            <w:noWrap/>
            <w:hideMark/>
          </w:tcPr>
          <w:p w14:paraId="39D46C1C"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Cloud Optical Depth</w:t>
            </w:r>
          </w:p>
        </w:tc>
        <w:tc>
          <w:tcPr>
            <w:tcW w:w="915" w:type="dxa"/>
            <w:tcBorders>
              <w:top w:val="nil"/>
              <w:left w:val="nil"/>
              <w:bottom w:val="nil"/>
              <w:right w:val="nil"/>
            </w:tcBorders>
            <w:noWrap/>
            <w:hideMark/>
          </w:tcPr>
          <w:p w14:paraId="254447B7"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Smoke</w:t>
            </w:r>
          </w:p>
        </w:tc>
        <w:tc>
          <w:tcPr>
            <w:tcW w:w="795" w:type="dxa"/>
            <w:tcBorders>
              <w:top w:val="nil"/>
              <w:left w:val="nil"/>
              <w:bottom w:val="nil"/>
              <w:right w:val="nil"/>
            </w:tcBorders>
            <w:noWrap/>
            <w:hideMark/>
          </w:tcPr>
          <w:p w14:paraId="477FED47"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7.95</w:t>
            </w:r>
          </w:p>
        </w:tc>
        <w:tc>
          <w:tcPr>
            <w:tcW w:w="720" w:type="dxa"/>
            <w:tcBorders>
              <w:top w:val="nil"/>
              <w:left w:val="nil"/>
              <w:bottom w:val="nil"/>
              <w:right w:val="nil"/>
            </w:tcBorders>
            <w:noWrap/>
            <w:hideMark/>
          </w:tcPr>
          <w:p w14:paraId="11BEA6AB"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7.57</w:t>
            </w:r>
          </w:p>
        </w:tc>
        <w:tc>
          <w:tcPr>
            <w:tcW w:w="720" w:type="dxa"/>
            <w:tcBorders>
              <w:top w:val="nil"/>
              <w:left w:val="nil"/>
              <w:bottom w:val="nil"/>
              <w:right w:val="nil"/>
            </w:tcBorders>
            <w:noWrap/>
            <w:hideMark/>
          </w:tcPr>
          <w:p w14:paraId="5A0CBAD9"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6.04</w:t>
            </w:r>
          </w:p>
        </w:tc>
        <w:tc>
          <w:tcPr>
            <w:tcW w:w="720" w:type="dxa"/>
            <w:tcBorders>
              <w:top w:val="nil"/>
              <w:left w:val="nil"/>
              <w:bottom w:val="nil"/>
              <w:right w:val="nil"/>
            </w:tcBorders>
            <w:noWrap/>
            <w:hideMark/>
          </w:tcPr>
          <w:p w14:paraId="3568F0AC"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7.82</w:t>
            </w:r>
          </w:p>
        </w:tc>
        <w:tc>
          <w:tcPr>
            <w:tcW w:w="810" w:type="dxa"/>
            <w:tcBorders>
              <w:top w:val="nil"/>
              <w:left w:val="nil"/>
              <w:bottom w:val="nil"/>
              <w:right w:val="nil"/>
            </w:tcBorders>
            <w:noWrap/>
            <w:hideMark/>
          </w:tcPr>
          <w:p w14:paraId="15E5C829"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6.41</w:t>
            </w:r>
          </w:p>
        </w:tc>
        <w:tc>
          <w:tcPr>
            <w:tcW w:w="810" w:type="dxa"/>
            <w:tcBorders>
              <w:top w:val="nil"/>
              <w:left w:val="nil"/>
              <w:bottom w:val="nil"/>
              <w:right w:val="nil"/>
            </w:tcBorders>
            <w:noWrap/>
            <w:hideMark/>
          </w:tcPr>
          <w:p w14:paraId="2B3C7FEC"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5.61</w:t>
            </w:r>
          </w:p>
        </w:tc>
        <w:tc>
          <w:tcPr>
            <w:tcW w:w="810" w:type="dxa"/>
            <w:tcBorders>
              <w:top w:val="nil"/>
              <w:left w:val="nil"/>
              <w:bottom w:val="nil"/>
              <w:right w:val="nil"/>
            </w:tcBorders>
            <w:noWrap/>
            <w:hideMark/>
          </w:tcPr>
          <w:p w14:paraId="4B044EF6"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6.84</w:t>
            </w:r>
          </w:p>
        </w:tc>
        <w:tc>
          <w:tcPr>
            <w:tcW w:w="864" w:type="dxa"/>
            <w:tcBorders>
              <w:top w:val="nil"/>
              <w:left w:val="nil"/>
              <w:bottom w:val="nil"/>
              <w:right w:val="nil"/>
            </w:tcBorders>
            <w:noWrap/>
            <w:hideMark/>
          </w:tcPr>
          <w:p w14:paraId="7F55FF1E"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6.05</w:t>
            </w:r>
          </w:p>
        </w:tc>
        <w:tc>
          <w:tcPr>
            <w:tcW w:w="1391" w:type="dxa"/>
            <w:tcBorders>
              <w:top w:val="nil"/>
              <w:left w:val="nil"/>
              <w:bottom w:val="nil"/>
              <w:right w:val="nil"/>
            </w:tcBorders>
            <w:noWrap/>
            <w:hideMark/>
          </w:tcPr>
          <w:p w14:paraId="2129143E"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6.79</w:t>
            </w:r>
          </w:p>
        </w:tc>
      </w:tr>
      <w:tr w:rsidR="00F60578" w:rsidRPr="00EA2285" w14:paraId="012A6F07" w14:textId="77777777" w:rsidTr="00F60578">
        <w:trPr>
          <w:trHeight w:val="320"/>
        </w:trPr>
        <w:tc>
          <w:tcPr>
            <w:tcW w:w="2340" w:type="dxa"/>
            <w:vMerge/>
            <w:tcBorders>
              <w:top w:val="nil"/>
              <w:left w:val="nil"/>
              <w:bottom w:val="nil"/>
              <w:right w:val="nil"/>
            </w:tcBorders>
            <w:noWrap/>
          </w:tcPr>
          <w:p w14:paraId="7FD0FF83" w14:textId="77777777" w:rsidR="00F60578" w:rsidRPr="00EA2285" w:rsidRDefault="00F60578" w:rsidP="00F60578">
            <w:pPr>
              <w:jc w:val="both"/>
              <w:rPr>
                <w:rFonts w:ascii="Times New Roman" w:hAnsi="Times New Roman"/>
                <w:sz w:val="20"/>
                <w:szCs w:val="20"/>
              </w:rPr>
            </w:pPr>
          </w:p>
        </w:tc>
        <w:tc>
          <w:tcPr>
            <w:tcW w:w="915" w:type="dxa"/>
            <w:tcBorders>
              <w:top w:val="nil"/>
              <w:left w:val="nil"/>
              <w:bottom w:val="nil"/>
              <w:right w:val="nil"/>
            </w:tcBorders>
            <w:noWrap/>
          </w:tcPr>
          <w:p w14:paraId="0FE74099"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Dust</w:t>
            </w:r>
          </w:p>
        </w:tc>
        <w:tc>
          <w:tcPr>
            <w:tcW w:w="795" w:type="dxa"/>
            <w:tcBorders>
              <w:top w:val="nil"/>
              <w:left w:val="nil"/>
              <w:bottom w:val="nil"/>
              <w:right w:val="nil"/>
            </w:tcBorders>
            <w:noWrap/>
          </w:tcPr>
          <w:p w14:paraId="35A5F8BC"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6.95</w:t>
            </w:r>
          </w:p>
        </w:tc>
        <w:tc>
          <w:tcPr>
            <w:tcW w:w="720" w:type="dxa"/>
            <w:tcBorders>
              <w:top w:val="nil"/>
              <w:left w:val="nil"/>
              <w:bottom w:val="nil"/>
              <w:right w:val="nil"/>
            </w:tcBorders>
            <w:noWrap/>
          </w:tcPr>
          <w:p w14:paraId="3B442541"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6.39</w:t>
            </w:r>
          </w:p>
        </w:tc>
        <w:tc>
          <w:tcPr>
            <w:tcW w:w="720" w:type="dxa"/>
            <w:tcBorders>
              <w:top w:val="nil"/>
              <w:left w:val="nil"/>
              <w:bottom w:val="nil"/>
              <w:right w:val="nil"/>
            </w:tcBorders>
            <w:noWrap/>
          </w:tcPr>
          <w:p w14:paraId="40560A1A"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4.76</w:t>
            </w:r>
          </w:p>
        </w:tc>
        <w:tc>
          <w:tcPr>
            <w:tcW w:w="720" w:type="dxa"/>
            <w:tcBorders>
              <w:top w:val="nil"/>
              <w:left w:val="nil"/>
              <w:bottom w:val="nil"/>
              <w:right w:val="nil"/>
            </w:tcBorders>
            <w:noWrap/>
          </w:tcPr>
          <w:p w14:paraId="3FCE58F8"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6.36</w:t>
            </w:r>
          </w:p>
        </w:tc>
        <w:tc>
          <w:tcPr>
            <w:tcW w:w="810" w:type="dxa"/>
            <w:tcBorders>
              <w:top w:val="nil"/>
              <w:left w:val="nil"/>
              <w:bottom w:val="nil"/>
              <w:right w:val="nil"/>
            </w:tcBorders>
            <w:noWrap/>
          </w:tcPr>
          <w:p w14:paraId="6A37ED8B"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5.52</w:t>
            </w:r>
          </w:p>
        </w:tc>
        <w:tc>
          <w:tcPr>
            <w:tcW w:w="810" w:type="dxa"/>
            <w:tcBorders>
              <w:top w:val="nil"/>
              <w:left w:val="nil"/>
              <w:bottom w:val="nil"/>
              <w:right w:val="nil"/>
            </w:tcBorders>
            <w:noWrap/>
          </w:tcPr>
          <w:p w14:paraId="7EA0EA53"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4.82</w:t>
            </w:r>
          </w:p>
        </w:tc>
        <w:tc>
          <w:tcPr>
            <w:tcW w:w="810" w:type="dxa"/>
            <w:tcBorders>
              <w:top w:val="nil"/>
              <w:left w:val="nil"/>
              <w:bottom w:val="nil"/>
              <w:right w:val="nil"/>
            </w:tcBorders>
            <w:noWrap/>
          </w:tcPr>
          <w:p w14:paraId="7E4A6384"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6.7</w:t>
            </w:r>
          </w:p>
        </w:tc>
        <w:tc>
          <w:tcPr>
            <w:tcW w:w="864" w:type="dxa"/>
            <w:tcBorders>
              <w:top w:val="nil"/>
              <w:left w:val="nil"/>
              <w:bottom w:val="nil"/>
              <w:right w:val="nil"/>
            </w:tcBorders>
            <w:noWrap/>
          </w:tcPr>
          <w:p w14:paraId="06D8B86A"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6.3</w:t>
            </w:r>
          </w:p>
        </w:tc>
        <w:tc>
          <w:tcPr>
            <w:tcW w:w="1391" w:type="dxa"/>
            <w:tcBorders>
              <w:top w:val="nil"/>
              <w:left w:val="nil"/>
              <w:bottom w:val="nil"/>
              <w:right w:val="nil"/>
            </w:tcBorders>
            <w:noWrap/>
          </w:tcPr>
          <w:p w14:paraId="43277EEB" w14:textId="77777777" w:rsidR="00F60578" w:rsidRDefault="00F60578" w:rsidP="00F60578">
            <w:pPr>
              <w:jc w:val="both"/>
              <w:rPr>
                <w:rFonts w:ascii="Times New Roman" w:hAnsi="Times New Roman"/>
                <w:sz w:val="20"/>
                <w:szCs w:val="20"/>
              </w:rPr>
            </w:pPr>
            <w:r>
              <w:rPr>
                <w:rFonts w:ascii="Times New Roman" w:hAnsi="Times New Roman"/>
                <w:sz w:val="20"/>
                <w:szCs w:val="20"/>
              </w:rPr>
              <w:t>5.98</w:t>
            </w:r>
          </w:p>
          <w:p w14:paraId="5D3CD0FD" w14:textId="77777777" w:rsidR="00F60578" w:rsidRPr="00EA2285" w:rsidRDefault="00F60578" w:rsidP="00F60578">
            <w:pPr>
              <w:jc w:val="both"/>
              <w:rPr>
                <w:rFonts w:ascii="Times New Roman" w:hAnsi="Times New Roman"/>
                <w:sz w:val="20"/>
                <w:szCs w:val="20"/>
              </w:rPr>
            </w:pPr>
          </w:p>
        </w:tc>
      </w:tr>
      <w:tr w:rsidR="00F60578" w:rsidRPr="00EA2285" w14:paraId="571F0644" w14:textId="77777777" w:rsidTr="00F60578">
        <w:trPr>
          <w:trHeight w:val="320"/>
        </w:trPr>
        <w:tc>
          <w:tcPr>
            <w:tcW w:w="2340" w:type="dxa"/>
            <w:vMerge w:val="restart"/>
            <w:tcBorders>
              <w:top w:val="nil"/>
              <w:left w:val="nil"/>
              <w:bottom w:val="nil"/>
              <w:right w:val="nil"/>
            </w:tcBorders>
            <w:noWrap/>
            <w:hideMark/>
          </w:tcPr>
          <w:p w14:paraId="53F20F59"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Cloud Top Height (km)</w:t>
            </w:r>
          </w:p>
        </w:tc>
        <w:tc>
          <w:tcPr>
            <w:tcW w:w="915" w:type="dxa"/>
            <w:tcBorders>
              <w:top w:val="nil"/>
              <w:left w:val="nil"/>
              <w:bottom w:val="nil"/>
              <w:right w:val="nil"/>
            </w:tcBorders>
            <w:noWrap/>
            <w:hideMark/>
          </w:tcPr>
          <w:p w14:paraId="08439ED5"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Smoke</w:t>
            </w:r>
          </w:p>
        </w:tc>
        <w:tc>
          <w:tcPr>
            <w:tcW w:w="795" w:type="dxa"/>
            <w:tcBorders>
              <w:top w:val="nil"/>
              <w:left w:val="nil"/>
              <w:bottom w:val="nil"/>
              <w:right w:val="nil"/>
            </w:tcBorders>
            <w:noWrap/>
            <w:hideMark/>
          </w:tcPr>
          <w:p w14:paraId="2530F3A0"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1.15</w:t>
            </w:r>
          </w:p>
        </w:tc>
        <w:tc>
          <w:tcPr>
            <w:tcW w:w="720" w:type="dxa"/>
            <w:tcBorders>
              <w:top w:val="nil"/>
              <w:left w:val="nil"/>
              <w:bottom w:val="nil"/>
              <w:right w:val="nil"/>
            </w:tcBorders>
            <w:noWrap/>
            <w:hideMark/>
          </w:tcPr>
          <w:p w14:paraId="61FEF4F9"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1.07</w:t>
            </w:r>
          </w:p>
        </w:tc>
        <w:tc>
          <w:tcPr>
            <w:tcW w:w="720" w:type="dxa"/>
            <w:tcBorders>
              <w:top w:val="nil"/>
              <w:left w:val="nil"/>
              <w:bottom w:val="nil"/>
              <w:right w:val="nil"/>
            </w:tcBorders>
            <w:noWrap/>
            <w:hideMark/>
          </w:tcPr>
          <w:p w14:paraId="0D08E8F9"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1.03</w:t>
            </w:r>
          </w:p>
        </w:tc>
        <w:tc>
          <w:tcPr>
            <w:tcW w:w="720" w:type="dxa"/>
            <w:tcBorders>
              <w:top w:val="nil"/>
              <w:left w:val="nil"/>
              <w:bottom w:val="nil"/>
              <w:right w:val="nil"/>
            </w:tcBorders>
            <w:noWrap/>
            <w:hideMark/>
          </w:tcPr>
          <w:p w14:paraId="29DE5D3E"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1.12</w:t>
            </w:r>
          </w:p>
        </w:tc>
        <w:tc>
          <w:tcPr>
            <w:tcW w:w="810" w:type="dxa"/>
            <w:tcBorders>
              <w:top w:val="nil"/>
              <w:left w:val="nil"/>
              <w:bottom w:val="nil"/>
              <w:right w:val="nil"/>
            </w:tcBorders>
            <w:noWrap/>
            <w:hideMark/>
          </w:tcPr>
          <w:p w14:paraId="52ABE39F"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1.09</w:t>
            </w:r>
          </w:p>
        </w:tc>
        <w:tc>
          <w:tcPr>
            <w:tcW w:w="810" w:type="dxa"/>
            <w:tcBorders>
              <w:top w:val="nil"/>
              <w:left w:val="nil"/>
              <w:bottom w:val="nil"/>
              <w:right w:val="nil"/>
            </w:tcBorders>
            <w:noWrap/>
            <w:hideMark/>
          </w:tcPr>
          <w:p w14:paraId="27482B45"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0.99</w:t>
            </w:r>
          </w:p>
        </w:tc>
        <w:tc>
          <w:tcPr>
            <w:tcW w:w="810" w:type="dxa"/>
            <w:tcBorders>
              <w:top w:val="nil"/>
              <w:left w:val="nil"/>
              <w:bottom w:val="nil"/>
              <w:right w:val="nil"/>
            </w:tcBorders>
            <w:noWrap/>
            <w:hideMark/>
          </w:tcPr>
          <w:p w14:paraId="16B0CE1C"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1.11</w:t>
            </w:r>
          </w:p>
        </w:tc>
        <w:tc>
          <w:tcPr>
            <w:tcW w:w="864" w:type="dxa"/>
            <w:tcBorders>
              <w:top w:val="nil"/>
              <w:left w:val="nil"/>
              <w:bottom w:val="nil"/>
              <w:right w:val="nil"/>
            </w:tcBorders>
            <w:noWrap/>
            <w:hideMark/>
          </w:tcPr>
          <w:p w14:paraId="17DFCC0F"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1.06</w:t>
            </w:r>
          </w:p>
        </w:tc>
        <w:tc>
          <w:tcPr>
            <w:tcW w:w="1391" w:type="dxa"/>
            <w:tcBorders>
              <w:top w:val="nil"/>
              <w:left w:val="nil"/>
              <w:bottom w:val="nil"/>
              <w:right w:val="nil"/>
            </w:tcBorders>
            <w:noWrap/>
            <w:hideMark/>
          </w:tcPr>
          <w:p w14:paraId="7FA424A7"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0.99</w:t>
            </w:r>
          </w:p>
        </w:tc>
      </w:tr>
      <w:tr w:rsidR="00F60578" w:rsidRPr="00EA2285" w14:paraId="086EB538" w14:textId="77777777" w:rsidTr="00F60578">
        <w:trPr>
          <w:trHeight w:val="320"/>
        </w:trPr>
        <w:tc>
          <w:tcPr>
            <w:tcW w:w="2340" w:type="dxa"/>
            <w:vMerge/>
            <w:tcBorders>
              <w:top w:val="nil"/>
              <w:left w:val="nil"/>
              <w:bottom w:val="nil"/>
              <w:right w:val="nil"/>
            </w:tcBorders>
            <w:noWrap/>
          </w:tcPr>
          <w:p w14:paraId="5C40323F" w14:textId="77777777" w:rsidR="00F60578" w:rsidRPr="00EA2285" w:rsidRDefault="00F60578" w:rsidP="00F60578">
            <w:pPr>
              <w:jc w:val="both"/>
              <w:rPr>
                <w:rFonts w:ascii="Times New Roman" w:hAnsi="Times New Roman"/>
                <w:sz w:val="20"/>
                <w:szCs w:val="20"/>
              </w:rPr>
            </w:pPr>
          </w:p>
        </w:tc>
        <w:tc>
          <w:tcPr>
            <w:tcW w:w="915" w:type="dxa"/>
            <w:tcBorders>
              <w:top w:val="nil"/>
              <w:left w:val="nil"/>
              <w:bottom w:val="nil"/>
              <w:right w:val="nil"/>
            </w:tcBorders>
            <w:noWrap/>
          </w:tcPr>
          <w:p w14:paraId="25D48909"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Dust</w:t>
            </w:r>
          </w:p>
        </w:tc>
        <w:tc>
          <w:tcPr>
            <w:tcW w:w="795" w:type="dxa"/>
            <w:tcBorders>
              <w:top w:val="nil"/>
              <w:left w:val="nil"/>
              <w:bottom w:val="nil"/>
              <w:right w:val="nil"/>
            </w:tcBorders>
            <w:noWrap/>
          </w:tcPr>
          <w:p w14:paraId="6599D231"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1.33</w:t>
            </w:r>
          </w:p>
        </w:tc>
        <w:tc>
          <w:tcPr>
            <w:tcW w:w="720" w:type="dxa"/>
            <w:tcBorders>
              <w:top w:val="nil"/>
              <w:left w:val="nil"/>
              <w:bottom w:val="nil"/>
              <w:right w:val="nil"/>
            </w:tcBorders>
            <w:noWrap/>
          </w:tcPr>
          <w:p w14:paraId="59219D48"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1.22</w:t>
            </w:r>
          </w:p>
        </w:tc>
        <w:tc>
          <w:tcPr>
            <w:tcW w:w="720" w:type="dxa"/>
            <w:tcBorders>
              <w:top w:val="nil"/>
              <w:left w:val="nil"/>
              <w:bottom w:val="nil"/>
              <w:right w:val="nil"/>
            </w:tcBorders>
            <w:noWrap/>
          </w:tcPr>
          <w:p w14:paraId="799BBA2E"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1.12</w:t>
            </w:r>
          </w:p>
        </w:tc>
        <w:tc>
          <w:tcPr>
            <w:tcW w:w="720" w:type="dxa"/>
            <w:tcBorders>
              <w:top w:val="nil"/>
              <w:left w:val="nil"/>
              <w:bottom w:val="nil"/>
              <w:right w:val="nil"/>
            </w:tcBorders>
            <w:noWrap/>
          </w:tcPr>
          <w:p w14:paraId="66426D8C"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1.45</w:t>
            </w:r>
          </w:p>
        </w:tc>
        <w:tc>
          <w:tcPr>
            <w:tcW w:w="810" w:type="dxa"/>
            <w:tcBorders>
              <w:top w:val="nil"/>
              <w:left w:val="nil"/>
              <w:bottom w:val="nil"/>
              <w:right w:val="nil"/>
            </w:tcBorders>
            <w:noWrap/>
          </w:tcPr>
          <w:p w14:paraId="1D7170D9"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1.32</w:t>
            </w:r>
          </w:p>
        </w:tc>
        <w:tc>
          <w:tcPr>
            <w:tcW w:w="810" w:type="dxa"/>
            <w:tcBorders>
              <w:top w:val="nil"/>
              <w:left w:val="nil"/>
              <w:bottom w:val="nil"/>
              <w:right w:val="nil"/>
            </w:tcBorders>
            <w:noWrap/>
          </w:tcPr>
          <w:p w14:paraId="2402F845"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1.06</w:t>
            </w:r>
          </w:p>
        </w:tc>
        <w:tc>
          <w:tcPr>
            <w:tcW w:w="810" w:type="dxa"/>
            <w:tcBorders>
              <w:top w:val="nil"/>
              <w:left w:val="nil"/>
              <w:bottom w:val="nil"/>
              <w:right w:val="nil"/>
            </w:tcBorders>
            <w:noWrap/>
          </w:tcPr>
          <w:p w14:paraId="20FB34D4"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1.32</w:t>
            </w:r>
          </w:p>
        </w:tc>
        <w:tc>
          <w:tcPr>
            <w:tcW w:w="864" w:type="dxa"/>
            <w:tcBorders>
              <w:top w:val="nil"/>
              <w:left w:val="nil"/>
              <w:bottom w:val="nil"/>
              <w:right w:val="nil"/>
            </w:tcBorders>
            <w:noWrap/>
          </w:tcPr>
          <w:p w14:paraId="6026609C"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1.09</w:t>
            </w:r>
          </w:p>
        </w:tc>
        <w:tc>
          <w:tcPr>
            <w:tcW w:w="1391" w:type="dxa"/>
            <w:tcBorders>
              <w:top w:val="nil"/>
              <w:left w:val="nil"/>
              <w:bottom w:val="nil"/>
              <w:right w:val="nil"/>
            </w:tcBorders>
            <w:noWrap/>
          </w:tcPr>
          <w:p w14:paraId="3B553855" w14:textId="77777777" w:rsidR="00F60578" w:rsidRDefault="00F60578" w:rsidP="00F60578">
            <w:pPr>
              <w:jc w:val="both"/>
              <w:rPr>
                <w:rFonts w:ascii="Times New Roman" w:hAnsi="Times New Roman"/>
                <w:sz w:val="20"/>
                <w:szCs w:val="20"/>
              </w:rPr>
            </w:pPr>
            <w:r>
              <w:rPr>
                <w:rFonts w:ascii="Times New Roman" w:hAnsi="Times New Roman"/>
                <w:sz w:val="20"/>
                <w:szCs w:val="20"/>
              </w:rPr>
              <w:t>1.06</w:t>
            </w:r>
          </w:p>
          <w:p w14:paraId="4F5EF1CA" w14:textId="77777777" w:rsidR="00F60578" w:rsidRPr="00EA2285" w:rsidRDefault="00F60578" w:rsidP="00F60578">
            <w:pPr>
              <w:jc w:val="both"/>
              <w:rPr>
                <w:rFonts w:ascii="Times New Roman" w:hAnsi="Times New Roman"/>
                <w:sz w:val="20"/>
                <w:szCs w:val="20"/>
              </w:rPr>
            </w:pPr>
          </w:p>
        </w:tc>
      </w:tr>
      <w:tr w:rsidR="00F60578" w:rsidRPr="00EA2285" w14:paraId="6664E55F" w14:textId="77777777" w:rsidTr="00F60578">
        <w:trPr>
          <w:trHeight w:val="320"/>
        </w:trPr>
        <w:tc>
          <w:tcPr>
            <w:tcW w:w="2340" w:type="dxa"/>
            <w:vMerge w:val="restart"/>
            <w:tcBorders>
              <w:top w:val="nil"/>
              <w:left w:val="nil"/>
              <w:bottom w:val="nil"/>
              <w:right w:val="nil"/>
            </w:tcBorders>
            <w:noWrap/>
            <w:hideMark/>
          </w:tcPr>
          <w:p w14:paraId="1A2AC8DD"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Cloud Base Height (km)</w:t>
            </w:r>
          </w:p>
        </w:tc>
        <w:tc>
          <w:tcPr>
            <w:tcW w:w="915" w:type="dxa"/>
            <w:tcBorders>
              <w:top w:val="nil"/>
              <w:left w:val="nil"/>
              <w:bottom w:val="nil"/>
              <w:right w:val="nil"/>
            </w:tcBorders>
            <w:noWrap/>
            <w:hideMark/>
          </w:tcPr>
          <w:p w14:paraId="76687D81"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Smoke</w:t>
            </w:r>
          </w:p>
        </w:tc>
        <w:tc>
          <w:tcPr>
            <w:tcW w:w="795" w:type="dxa"/>
            <w:tcBorders>
              <w:top w:val="nil"/>
              <w:left w:val="nil"/>
              <w:bottom w:val="nil"/>
              <w:right w:val="nil"/>
            </w:tcBorders>
            <w:noWrap/>
            <w:hideMark/>
          </w:tcPr>
          <w:p w14:paraId="21A3B90C"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0.72</w:t>
            </w:r>
          </w:p>
        </w:tc>
        <w:tc>
          <w:tcPr>
            <w:tcW w:w="720" w:type="dxa"/>
            <w:tcBorders>
              <w:top w:val="nil"/>
              <w:left w:val="nil"/>
              <w:bottom w:val="nil"/>
              <w:right w:val="nil"/>
            </w:tcBorders>
            <w:noWrap/>
            <w:hideMark/>
          </w:tcPr>
          <w:p w14:paraId="20FECC84"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0.67</w:t>
            </w:r>
          </w:p>
        </w:tc>
        <w:tc>
          <w:tcPr>
            <w:tcW w:w="720" w:type="dxa"/>
            <w:tcBorders>
              <w:top w:val="nil"/>
              <w:left w:val="nil"/>
              <w:bottom w:val="nil"/>
              <w:right w:val="nil"/>
            </w:tcBorders>
            <w:noWrap/>
            <w:hideMark/>
          </w:tcPr>
          <w:p w14:paraId="69F89E8B"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0.7</w:t>
            </w:r>
          </w:p>
        </w:tc>
        <w:tc>
          <w:tcPr>
            <w:tcW w:w="720" w:type="dxa"/>
            <w:tcBorders>
              <w:top w:val="nil"/>
              <w:left w:val="nil"/>
              <w:bottom w:val="nil"/>
              <w:right w:val="nil"/>
            </w:tcBorders>
            <w:noWrap/>
            <w:hideMark/>
          </w:tcPr>
          <w:p w14:paraId="01E73C5A"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0.71</w:t>
            </w:r>
          </w:p>
        </w:tc>
        <w:tc>
          <w:tcPr>
            <w:tcW w:w="810" w:type="dxa"/>
            <w:tcBorders>
              <w:top w:val="nil"/>
              <w:left w:val="nil"/>
              <w:bottom w:val="nil"/>
              <w:right w:val="nil"/>
            </w:tcBorders>
            <w:noWrap/>
            <w:hideMark/>
          </w:tcPr>
          <w:p w14:paraId="1F02F3DB"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0.72</w:t>
            </w:r>
          </w:p>
        </w:tc>
        <w:tc>
          <w:tcPr>
            <w:tcW w:w="810" w:type="dxa"/>
            <w:tcBorders>
              <w:top w:val="nil"/>
              <w:left w:val="nil"/>
              <w:bottom w:val="nil"/>
              <w:right w:val="nil"/>
            </w:tcBorders>
            <w:noWrap/>
            <w:hideMark/>
          </w:tcPr>
          <w:p w14:paraId="4F51E403"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0.63</w:t>
            </w:r>
          </w:p>
        </w:tc>
        <w:tc>
          <w:tcPr>
            <w:tcW w:w="810" w:type="dxa"/>
            <w:tcBorders>
              <w:top w:val="nil"/>
              <w:left w:val="nil"/>
              <w:bottom w:val="nil"/>
              <w:right w:val="nil"/>
            </w:tcBorders>
            <w:noWrap/>
            <w:hideMark/>
          </w:tcPr>
          <w:p w14:paraId="13A53490"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0.73</w:t>
            </w:r>
          </w:p>
        </w:tc>
        <w:tc>
          <w:tcPr>
            <w:tcW w:w="864" w:type="dxa"/>
            <w:tcBorders>
              <w:top w:val="nil"/>
              <w:left w:val="nil"/>
              <w:bottom w:val="nil"/>
              <w:right w:val="nil"/>
            </w:tcBorders>
            <w:noWrap/>
            <w:hideMark/>
          </w:tcPr>
          <w:p w14:paraId="43DE3A40"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0.7</w:t>
            </w:r>
          </w:p>
        </w:tc>
        <w:tc>
          <w:tcPr>
            <w:tcW w:w="1391" w:type="dxa"/>
            <w:tcBorders>
              <w:top w:val="nil"/>
              <w:left w:val="nil"/>
              <w:bottom w:val="nil"/>
              <w:right w:val="nil"/>
            </w:tcBorders>
            <w:noWrap/>
            <w:hideMark/>
          </w:tcPr>
          <w:p w14:paraId="3F6D7D18"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0.63</w:t>
            </w:r>
            <w:r>
              <w:rPr>
                <w:rFonts w:ascii="Times New Roman" w:hAnsi="Times New Roman"/>
                <w:color w:val="747474" w:themeColor="background2" w:themeShade="80"/>
                <w:sz w:val="20"/>
                <w:szCs w:val="20"/>
              </w:rPr>
              <w:t xml:space="preserve"> </w:t>
            </w:r>
          </w:p>
        </w:tc>
      </w:tr>
      <w:tr w:rsidR="00F60578" w:rsidRPr="00EA2285" w14:paraId="0977E197" w14:textId="77777777" w:rsidTr="00F60578">
        <w:trPr>
          <w:trHeight w:val="320"/>
        </w:trPr>
        <w:tc>
          <w:tcPr>
            <w:tcW w:w="2340" w:type="dxa"/>
            <w:vMerge/>
            <w:tcBorders>
              <w:top w:val="nil"/>
              <w:left w:val="nil"/>
              <w:bottom w:val="nil"/>
              <w:right w:val="nil"/>
            </w:tcBorders>
            <w:noWrap/>
          </w:tcPr>
          <w:p w14:paraId="47C05DAE" w14:textId="77777777" w:rsidR="00F60578" w:rsidRPr="00EA2285" w:rsidRDefault="00F60578" w:rsidP="00F60578">
            <w:pPr>
              <w:jc w:val="both"/>
              <w:rPr>
                <w:rFonts w:ascii="Times New Roman" w:hAnsi="Times New Roman"/>
                <w:sz w:val="20"/>
                <w:szCs w:val="20"/>
              </w:rPr>
            </w:pPr>
          </w:p>
        </w:tc>
        <w:tc>
          <w:tcPr>
            <w:tcW w:w="915" w:type="dxa"/>
            <w:tcBorders>
              <w:top w:val="nil"/>
              <w:left w:val="nil"/>
              <w:bottom w:val="nil"/>
              <w:right w:val="nil"/>
            </w:tcBorders>
            <w:noWrap/>
          </w:tcPr>
          <w:p w14:paraId="39D6B2D4"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Dust</w:t>
            </w:r>
          </w:p>
        </w:tc>
        <w:tc>
          <w:tcPr>
            <w:tcW w:w="795" w:type="dxa"/>
            <w:tcBorders>
              <w:top w:val="nil"/>
              <w:left w:val="nil"/>
              <w:bottom w:val="nil"/>
              <w:right w:val="nil"/>
            </w:tcBorders>
            <w:noWrap/>
          </w:tcPr>
          <w:p w14:paraId="7C9747F4"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0.84</w:t>
            </w:r>
          </w:p>
        </w:tc>
        <w:tc>
          <w:tcPr>
            <w:tcW w:w="720" w:type="dxa"/>
            <w:tcBorders>
              <w:top w:val="nil"/>
              <w:left w:val="nil"/>
              <w:bottom w:val="nil"/>
              <w:right w:val="nil"/>
            </w:tcBorders>
            <w:noWrap/>
          </w:tcPr>
          <w:p w14:paraId="52B04CC8"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0.79</w:t>
            </w:r>
          </w:p>
        </w:tc>
        <w:tc>
          <w:tcPr>
            <w:tcW w:w="720" w:type="dxa"/>
            <w:tcBorders>
              <w:top w:val="nil"/>
              <w:left w:val="nil"/>
              <w:bottom w:val="nil"/>
              <w:right w:val="nil"/>
            </w:tcBorders>
            <w:noWrap/>
          </w:tcPr>
          <w:p w14:paraId="507E7922"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0.71</w:t>
            </w:r>
          </w:p>
        </w:tc>
        <w:tc>
          <w:tcPr>
            <w:tcW w:w="720" w:type="dxa"/>
            <w:tcBorders>
              <w:top w:val="nil"/>
              <w:left w:val="nil"/>
              <w:bottom w:val="nil"/>
              <w:right w:val="nil"/>
            </w:tcBorders>
            <w:noWrap/>
          </w:tcPr>
          <w:p w14:paraId="1EF9FD72"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0.94</w:t>
            </w:r>
          </w:p>
        </w:tc>
        <w:tc>
          <w:tcPr>
            <w:tcW w:w="810" w:type="dxa"/>
            <w:tcBorders>
              <w:top w:val="nil"/>
              <w:left w:val="nil"/>
              <w:bottom w:val="nil"/>
              <w:right w:val="nil"/>
            </w:tcBorders>
            <w:noWrap/>
          </w:tcPr>
          <w:p w14:paraId="777CCE0F"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0.86</w:t>
            </w:r>
          </w:p>
        </w:tc>
        <w:tc>
          <w:tcPr>
            <w:tcW w:w="810" w:type="dxa"/>
            <w:tcBorders>
              <w:top w:val="nil"/>
              <w:left w:val="nil"/>
              <w:bottom w:val="nil"/>
              <w:right w:val="nil"/>
            </w:tcBorders>
            <w:noWrap/>
          </w:tcPr>
          <w:p w14:paraId="09FA18E1"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0.7</w:t>
            </w:r>
          </w:p>
        </w:tc>
        <w:tc>
          <w:tcPr>
            <w:tcW w:w="810" w:type="dxa"/>
            <w:tcBorders>
              <w:top w:val="nil"/>
              <w:left w:val="nil"/>
              <w:bottom w:val="nil"/>
              <w:right w:val="nil"/>
            </w:tcBorders>
            <w:noWrap/>
          </w:tcPr>
          <w:p w14:paraId="5A9913C7"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0.86</w:t>
            </w:r>
          </w:p>
        </w:tc>
        <w:tc>
          <w:tcPr>
            <w:tcW w:w="864" w:type="dxa"/>
            <w:tcBorders>
              <w:top w:val="nil"/>
              <w:left w:val="nil"/>
              <w:bottom w:val="nil"/>
              <w:right w:val="nil"/>
            </w:tcBorders>
            <w:noWrap/>
          </w:tcPr>
          <w:p w14:paraId="3D98A14B"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0.71</w:t>
            </w:r>
          </w:p>
        </w:tc>
        <w:tc>
          <w:tcPr>
            <w:tcW w:w="1391" w:type="dxa"/>
            <w:tcBorders>
              <w:top w:val="nil"/>
              <w:left w:val="nil"/>
              <w:bottom w:val="nil"/>
              <w:right w:val="nil"/>
            </w:tcBorders>
            <w:noWrap/>
          </w:tcPr>
          <w:p w14:paraId="23709895" w14:textId="77777777" w:rsidR="00F60578" w:rsidRDefault="00F60578" w:rsidP="00F60578">
            <w:pPr>
              <w:jc w:val="both"/>
              <w:rPr>
                <w:rFonts w:ascii="Times New Roman" w:hAnsi="Times New Roman"/>
                <w:sz w:val="20"/>
                <w:szCs w:val="20"/>
              </w:rPr>
            </w:pPr>
            <w:r>
              <w:rPr>
                <w:rFonts w:ascii="Times New Roman" w:hAnsi="Times New Roman"/>
                <w:sz w:val="20"/>
                <w:szCs w:val="20"/>
              </w:rPr>
              <w:t>0.7</w:t>
            </w:r>
          </w:p>
          <w:p w14:paraId="319A59E8" w14:textId="77777777" w:rsidR="00F60578" w:rsidRPr="00EA2285" w:rsidRDefault="00F60578" w:rsidP="00F60578">
            <w:pPr>
              <w:jc w:val="both"/>
              <w:rPr>
                <w:rFonts w:ascii="Times New Roman" w:hAnsi="Times New Roman"/>
                <w:sz w:val="20"/>
                <w:szCs w:val="20"/>
              </w:rPr>
            </w:pPr>
          </w:p>
        </w:tc>
      </w:tr>
      <w:tr w:rsidR="00F60578" w:rsidRPr="00EA2285" w14:paraId="5C7B8282" w14:textId="77777777" w:rsidTr="00F60578">
        <w:trPr>
          <w:trHeight w:val="320"/>
        </w:trPr>
        <w:tc>
          <w:tcPr>
            <w:tcW w:w="2340" w:type="dxa"/>
            <w:vMerge w:val="restart"/>
            <w:tcBorders>
              <w:top w:val="nil"/>
              <w:left w:val="nil"/>
              <w:bottom w:val="single" w:sz="4" w:space="0" w:color="auto"/>
              <w:right w:val="nil"/>
            </w:tcBorders>
            <w:noWrap/>
            <w:hideMark/>
          </w:tcPr>
          <w:p w14:paraId="57161C32" w14:textId="77777777" w:rsidR="00F60578" w:rsidRPr="00EA2285" w:rsidRDefault="00F60578" w:rsidP="00F60578">
            <w:pPr>
              <w:jc w:val="both"/>
              <w:rPr>
                <w:rFonts w:ascii="Times New Roman" w:hAnsi="Times New Roman"/>
                <w:sz w:val="20"/>
                <w:szCs w:val="20"/>
              </w:rPr>
            </w:pPr>
            <w:r w:rsidRPr="004409FF">
              <w:rPr>
                <w:rFonts w:ascii="Times New Roman" w:hAnsi="Times New Roman"/>
                <w:sz w:val="20"/>
                <w:szCs w:val="20"/>
              </w:rPr>
              <w:t>Relative Humidity</w:t>
            </w:r>
          </w:p>
        </w:tc>
        <w:tc>
          <w:tcPr>
            <w:tcW w:w="915" w:type="dxa"/>
            <w:tcBorders>
              <w:top w:val="nil"/>
              <w:left w:val="nil"/>
              <w:bottom w:val="nil"/>
              <w:right w:val="nil"/>
            </w:tcBorders>
            <w:noWrap/>
          </w:tcPr>
          <w:p w14:paraId="064488CD"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Smoke</w:t>
            </w:r>
          </w:p>
        </w:tc>
        <w:tc>
          <w:tcPr>
            <w:tcW w:w="795" w:type="dxa"/>
            <w:tcBorders>
              <w:top w:val="nil"/>
              <w:left w:val="nil"/>
              <w:bottom w:val="nil"/>
              <w:right w:val="nil"/>
            </w:tcBorders>
            <w:noWrap/>
            <w:hideMark/>
          </w:tcPr>
          <w:p w14:paraId="0E40E3C3"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0.3</w:t>
            </w:r>
          </w:p>
        </w:tc>
        <w:tc>
          <w:tcPr>
            <w:tcW w:w="720" w:type="dxa"/>
            <w:tcBorders>
              <w:top w:val="nil"/>
              <w:left w:val="nil"/>
              <w:bottom w:val="nil"/>
              <w:right w:val="nil"/>
            </w:tcBorders>
            <w:noWrap/>
            <w:hideMark/>
          </w:tcPr>
          <w:p w14:paraId="6A6E67A9"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0.35</w:t>
            </w:r>
          </w:p>
        </w:tc>
        <w:tc>
          <w:tcPr>
            <w:tcW w:w="720" w:type="dxa"/>
            <w:tcBorders>
              <w:top w:val="nil"/>
              <w:left w:val="nil"/>
              <w:bottom w:val="nil"/>
              <w:right w:val="nil"/>
            </w:tcBorders>
            <w:noWrap/>
            <w:hideMark/>
          </w:tcPr>
          <w:p w14:paraId="288BA499"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0.45</w:t>
            </w:r>
          </w:p>
        </w:tc>
        <w:tc>
          <w:tcPr>
            <w:tcW w:w="720" w:type="dxa"/>
            <w:tcBorders>
              <w:top w:val="nil"/>
              <w:left w:val="nil"/>
              <w:bottom w:val="nil"/>
              <w:right w:val="nil"/>
            </w:tcBorders>
            <w:noWrap/>
            <w:hideMark/>
          </w:tcPr>
          <w:p w14:paraId="10365222"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0.34</w:t>
            </w:r>
          </w:p>
        </w:tc>
        <w:tc>
          <w:tcPr>
            <w:tcW w:w="810" w:type="dxa"/>
            <w:tcBorders>
              <w:top w:val="nil"/>
              <w:left w:val="nil"/>
              <w:bottom w:val="nil"/>
              <w:right w:val="nil"/>
            </w:tcBorders>
            <w:noWrap/>
            <w:hideMark/>
          </w:tcPr>
          <w:p w14:paraId="0EF99FF2"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0.39</w:t>
            </w:r>
          </w:p>
        </w:tc>
        <w:tc>
          <w:tcPr>
            <w:tcW w:w="810" w:type="dxa"/>
            <w:tcBorders>
              <w:top w:val="nil"/>
              <w:left w:val="nil"/>
              <w:bottom w:val="nil"/>
              <w:right w:val="nil"/>
            </w:tcBorders>
            <w:noWrap/>
            <w:hideMark/>
          </w:tcPr>
          <w:p w14:paraId="1979C63B"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0.5</w:t>
            </w:r>
          </w:p>
        </w:tc>
        <w:tc>
          <w:tcPr>
            <w:tcW w:w="810" w:type="dxa"/>
            <w:tcBorders>
              <w:top w:val="nil"/>
              <w:left w:val="nil"/>
              <w:bottom w:val="nil"/>
              <w:right w:val="nil"/>
            </w:tcBorders>
            <w:noWrap/>
            <w:hideMark/>
          </w:tcPr>
          <w:p w14:paraId="6FB68B90"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0.38</w:t>
            </w:r>
          </w:p>
        </w:tc>
        <w:tc>
          <w:tcPr>
            <w:tcW w:w="864" w:type="dxa"/>
            <w:tcBorders>
              <w:top w:val="nil"/>
              <w:left w:val="nil"/>
              <w:bottom w:val="nil"/>
              <w:right w:val="nil"/>
            </w:tcBorders>
            <w:noWrap/>
            <w:hideMark/>
          </w:tcPr>
          <w:p w14:paraId="4915141D"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0.5</w:t>
            </w:r>
          </w:p>
        </w:tc>
        <w:tc>
          <w:tcPr>
            <w:tcW w:w="1391" w:type="dxa"/>
            <w:tcBorders>
              <w:top w:val="nil"/>
              <w:left w:val="nil"/>
              <w:bottom w:val="nil"/>
              <w:right w:val="nil"/>
            </w:tcBorders>
            <w:noWrap/>
            <w:hideMark/>
          </w:tcPr>
          <w:p w14:paraId="48B17FAA" w14:textId="77777777" w:rsidR="00F60578" w:rsidRPr="004409FF" w:rsidRDefault="00F60578" w:rsidP="00F60578">
            <w:pPr>
              <w:jc w:val="both"/>
              <w:rPr>
                <w:rFonts w:ascii="Times New Roman" w:hAnsi="Times New Roman"/>
                <w:color w:val="747474" w:themeColor="background2" w:themeShade="80"/>
                <w:sz w:val="20"/>
                <w:szCs w:val="20"/>
              </w:rPr>
            </w:pPr>
            <w:r w:rsidRPr="004409FF">
              <w:rPr>
                <w:rFonts w:ascii="Times New Roman" w:hAnsi="Times New Roman"/>
                <w:color w:val="747474" w:themeColor="background2" w:themeShade="80"/>
                <w:sz w:val="20"/>
                <w:szCs w:val="20"/>
              </w:rPr>
              <w:t>0.4</w:t>
            </w:r>
          </w:p>
        </w:tc>
      </w:tr>
      <w:tr w:rsidR="00F60578" w:rsidRPr="00EA2285" w14:paraId="10ADFDE3" w14:textId="77777777" w:rsidTr="00F60578">
        <w:trPr>
          <w:trHeight w:val="320"/>
        </w:trPr>
        <w:tc>
          <w:tcPr>
            <w:tcW w:w="2340" w:type="dxa"/>
            <w:vMerge/>
            <w:tcBorders>
              <w:top w:val="nil"/>
              <w:left w:val="nil"/>
              <w:bottom w:val="single" w:sz="4" w:space="0" w:color="auto"/>
              <w:right w:val="nil"/>
            </w:tcBorders>
            <w:noWrap/>
            <w:hideMark/>
          </w:tcPr>
          <w:p w14:paraId="094AA8B2" w14:textId="77777777" w:rsidR="00F60578" w:rsidRPr="00EA2285" w:rsidRDefault="00F60578" w:rsidP="00F60578">
            <w:pPr>
              <w:jc w:val="both"/>
              <w:rPr>
                <w:rFonts w:ascii="Times New Roman" w:hAnsi="Times New Roman"/>
                <w:sz w:val="20"/>
                <w:szCs w:val="20"/>
              </w:rPr>
            </w:pPr>
          </w:p>
        </w:tc>
        <w:tc>
          <w:tcPr>
            <w:tcW w:w="915" w:type="dxa"/>
            <w:tcBorders>
              <w:top w:val="nil"/>
              <w:left w:val="nil"/>
              <w:bottom w:val="single" w:sz="4" w:space="0" w:color="auto"/>
              <w:right w:val="nil"/>
            </w:tcBorders>
            <w:noWrap/>
            <w:hideMark/>
          </w:tcPr>
          <w:p w14:paraId="1036649F" w14:textId="77777777" w:rsidR="00F60578" w:rsidRPr="00EA2285" w:rsidRDefault="00F60578" w:rsidP="00F60578">
            <w:pPr>
              <w:jc w:val="both"/>
              <w:rPr>
                <w:rFonts w:ascii="Times New Roman" w:hAnsi="Times New Roman"/>
                <w:sz w:val="20"/>
                <w:szCs w:val="20"/>
              </w:rPr>
            </w:pPr>
            <w:r>
              <w:rPr>
                <w:rFonts w:ascii="Times New Roman" w:hAnsi="Times New Roman"/>
                <w:sz w:val="20"/>
                <w:szCs w:val="20"/>
              </w:rPr>
              <w:t>Dust</w:t>
            </w:r>
          </w:p>
        </w:tc>
        <w:tc>
          <w:tcPr>
            <w:tcW w:w="795" w:type="dxa"/>
            <w:tcBorders>
              <w:top w:val="nil"/>
              <w:left w:val="nil"/>
              <w:bottom w:val="single" w:sz="4" w:space="0" w:color="auto"/>
              <w:right w:val="nil"/>
            </w:tcBorders>
            <w:noWrap/>
            <w:hideMark/>
          </w:tcPr>
          <w:p w14:paraId="11BEE4D5"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0.39</w:t>
            </w:r>
          </w:p>
        </w:tc>
        <w:tc>
          <w:tcPr>
            <w:tcW w:w="720" w:type="dxa"/>
            <w:tcBorders>
              <w:top w:val="nil"/>
              <w:left w:val="nil"/>
              <w:bottom w:val="single" w:sz="4" w:space="0" w:color="auto"/>
              <w:right w:val="nil"/>
            </w:tcBorders>
            <w:noWrap/>
            <w:hideMark/>
          </w:tcPr>
          <w:p w14:paraId="635D7447"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0.4</w:t>
            </w:r>
          </w:p>
        </w:tc>
        <w:tc>
          <w:tcPr>
            <w:tcW w:w="720" w:type="dxa"/>
            <w:tcBorders>
              <w:top w:val="nil"/>
              <w:left w:val="nil"/>
              <w:bottom w:val="single" w:sz="4" w:space="0" w:color="auto"/>
              <w:right w:val="nil"/>
            </w:tcBorders>
            <w:noWrap/>
            <w:hideMark/>
          </w:tcPr>
          <w:p w14:paraId="1342AAC7"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0.41</w:t>
            </w:r>
          </w:p>
        </w:tc>
        <w:tc>
          <w:tcPr>
            <w:tcW w:w="720" w:type="dxa"/>
            <w:tcBorders>
              <w:top w:val="nil"/>
              <w:left w:val="nil"/>
              <w:bottom w:val="single" w:sz="4" w:space="0" w:color="auto"/>
              <w:right w:val="nil"/>
            </w:tcBorders>
            <w:noWrap/>
            <w:hideMark/>
          </w:tcPr>
          <w:p w14:paraId="7F9E45BE"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0.44</w:t>
            </w:r>
          </w:p>
        </w:tc>
        <w:tc>
          <w:tcPr>
            <w:tcW w:w="810" w:type="dxa"/>
            <w:tcBorders>
              <w:top w:val="nil"/>
              <w:left w:val="nil"/>
              <w:bottom w:val="single" w:sz="4" w:space="0" w:color="auto"/>
              <w:right w:val="nil"/>
            </w:tcBorders>
            <w:noWrap/>
            <w:hideMark/>
          </w:tcPr>
          <w:p w14:paraId="75E685BA"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0.44</w:t>
            </w:r>
          </w:p>
        </w:tc>
        <w:tc>
          <w:tcPr>
            <w:tcW w:w="810" w:type="dxa"/>
            <w:tcBorders>
              <w:top w:val="nil"/>
              <w:left w:val="nil"/>
              <w:bottom w:val="single" w:sz="4" w:space="0" w:color="auto"/>
              <w:right w:val="nil"/>
            </w:tcBorders>
            <w:noWrap/>
            <w:hideMark/>
          </w:tcPr>
          <w:p w14:paraId="27A52C94"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0.48</w:t>
            </w:r>
          </w:p>
        </w:tc>
        <w:tc>
          <w:tcPr>
            <w:tcW w:w="810" w:type="dxa"/>
            <w:tcBorders>
              <w:top w:val="nil"/>
              <w:left w:val="nil"/>
              <w:bottom w:val="single" w:sz="4" w:space="0" w:color="auto"/>
              <w:right w:val="nil"/>
            </w:tcBorders>
            <w:noWrap/>
            <w:hideMark/>
          </w:tcPr>
          <w:p w14:paraId="06ABF4EC"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0.48</w:t>
            </w:r>
          </w:p>
        </w:tc>
        <w:tc>
          <w:tcPr>
            <w:tcW w:w="864" w:type="dxa"/>
            <w:tcBorders>
              <w:top w:val="nil"/>
              <w:left w:val="nil"/>
              <w:bottom w:val="single" w:sz="4" w:space="0" w:color="auto"/>
              <w:right w:val="nil"/>
            </w:tcBorders>
            <w:noWrap/>
            <w:hideMark/>
          </w:tcPr>
          <w:p w14:paraId="0DDFBC55"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0.54</w:t>
            </w:r>
          </w:p>
        </w:tc>
        <w:tc>
          <w:tcPr>
            <w:tcW w:w="1391" w:type="dxa"/>
            <w:tcBorders>
              <w:top w:val="nil"/>
              <w:left w:val="nil"/>
              <w:bottom w:val="single" w:sz="4" w:space="0" w:color="auto"/>
              <w:right w:val="nil"/>
            </w:tcBorders>
            <w:noWrap/>
            <w:hideMark/>
          </w:tcPr>
          <w:p w14:paraId="5B48BE00" w14:textId="77777777" w:rsidR="00F60578" w:rsidRPr="00EA2285" w:rsidRDefault="00F60578" w:rsidP="00F60578">
            <w:pPr>
              <w:jc w:val="both"/>
              <w:rPr>
                <w:rFonts w:ascii="Times New Roman" w:hAnsi="Times New Roman"/>
                <w:sz w:val="20"/>
                <w:szCs w:val="20"/>
              </w:rPr>
            </w:pPr>
            <w:r w:rsidRPr="00EA2285">
              <w:rPr>
                <w:rFonts w:ascii="Times New Roman" w:hAnsi="Times New Roman"/>
                <w:sz w:val="20"/>
                <w:szCs w:val="20"/>
              </w:rPr>
              <w:t>0.45</w:t>
            </w:r>
          </w:p>
        </w:tc>
      </w:tr>
    </w:tbl>
    <w:p w14:paraId="1335D076" w14:textId="77777777" w:rsidR="00E61453" w:rsidRDefault="00E61453" w:rsidP="00FB2219">
      <w:pPr>
        <w:jc w:val="both"/>
        <w:rPr>
          <w:rFonts w:ascii="Times New Roman" w:hAnsi="Times New Roman"/>
          <w:sz w:val="20"/>
          <w:szCs w:val="20"/>
        </w:rPr>
      </w:pPr>
    </w:p>
    <w:p w14:paraId="709847CF" w14:textId="77777777" w:rsidR="00716C08" w:rsidRDefault="00716C08" w:rsidP="00FB2219">
      <w:pPr>
        <w:jc w:val="both"/>
        <w:rPr>
          <w:rFonts w:ascii="Times New Roman" w:hAnsi="Times New Roman"/>
          <w:sz w:val="20"/>
          <w:szCs w:val="20"/>
        </w:rPr>
      </w:pPr>
    </w:p>
    <w:p w14:paraId="506E211C" w14:textId="77777777" w:rsidR="00716C08" w:rsidRDefault="00716C08" w:rsidP="00FB2219">
      <w:pPr>
        <w:jc w:val="both"/>
        <w:rPr>
          <w:rFonts w:ascii="Times New Roman" w:hAnsi="Times New Roman"/>
          <w:sz w:val="20"/>
          <w:szCs w:val="20"/>
        </w:rPr>
      </w:pPr>
    </w:p>
    <w:p w14:paraId="0B93AD00" w14:textId="77777777" w:rsidR="00716C08" w:rsidRDefault="00716C08" w:rsidP="00FB2219">
      <w:pPr>
        <w:jc w:val="both"/>
        <w:rPr>
          <w:rFonts w:ascii="Times New Roman" w:hAnsi="Times New Roman"/>
          <w:sz w:val="20"/>
          <w:szCs w:val="20"/>
        </w:rPr>
      </w:pPr>
    </w:p>
    <w:p w14:paraId="0019EB98" w14:textId="77777777" w:rsidR="00716C08" w:rsidRDefault="00716C08" w:rsidP="00FB2219">
      <w:pPr>
        <w:jc w:val="both"/>
        <w:rPr>
          <w:rFonts w:ascii="Times New Roman" w:hAnsi="Times New Roman"/>
          <w:sz w:val="20"/>
          <w:szCs w:val="20"/>
        </w:rPr>
      </w:pPr>
    </w:p>
    <w:p w14:paraId="4694F81F" w14:textId="77777777" w:rsidR="00716C08" w:rsidRDefault="00716C08" w:rsidP="00FB2219">
      <w:pPr>
        <w:jc w:val="both"/>
        <w:rPr>
          <w:rFonts w:ascii="Times New Roman" w:hAnsi="Times New Roman"/>
          <w:sz w:val="20"/>
          <w:szCs w:val="20"/>
        </w:rPr>
      </w:pPr>
    </w:p>
    <w:p w14:paraId="792BFCE8" w14:textId="77777777" w:rsidR="00716C08" w:rsidRDefault="00716C08" w:rsidP="00FB2219">
      <w:pPr>
        <w:jc w:val="both"/>
        <w:rPr>
          <w:rFonts w:ascii="Times New Roman" w:hAnsi="Times New Roman"/>
          <w:sz w:val="20"/>
          <w:szCs w:val="20"/>
        </w:rPr>
      </w:pPr>
    </w:p>
    <w:p w14:paraId="2F88E070" w14:textId="77777777" w:rsidR="00716C08" w:rsidRDefault="00716C08" w:rsidP="00FB2219">
      <w:pPr>
        <w:jc w:val="both"/>
        <w:rPr>
          <w:rFonts w:ascii="Times New Roman" w:hAnsi="Times New Roman"/>
          <w:sz w:val="20"/>
          <w:szCs w:val="20"/>
        </w:rPr>
      </w:pPr>
    </w:p>
    <w:p w14:paraId="5967369F" w14:textId="77777777" w:rsidR="00716C08" w:rsidRDefault="00716C08" w:rsidP="00FB2219">
      <w:pPr>
        <w:jc w:val="both"/>
        <w:rPr>
          <w:rFonts w:ascii="Times New Roman" w:hAnsi="Times New Roman"/>
          <w:sz w:val="20"/>
          <w:szCs w:val="20"/>
        </w:rPr>
      </w:pPr>
    </w:p>
    <w:p w14:paraId="1934374D" w14:textId="77777777" w:rsidR="00716C08" w:rsidRDefault="00716C08" w:rsidP="00FB2219">
      <w:pPr>
        <w:jc w:val="both"/>
        <w:rPr>
          <w:rFonts w:ascii="Times New Roman" w:hAnsi="Times New Roman"/>
          <w:sz w:val="20"/>
          <w:szCs w:val="20"/>
        </w:rPr>
      </w:pPr>
    </w:p>
    <w:p w14:paraId="6B244A7E" w14:textId="77777777" w:rsidR="00716C08" w:rsidRDefault="00716C08" w:rsidP="00FB2219">
      <w:pPr>
        <w:jc w:val="both"/>
        <w:rPr>
          <w:rFonts w:ascii="Times New Roman" w:hAnsi="Times New Roman"/>
          <w:sz w:val="20"/>
          <w:szCs w:val="20"/>
        </w:rPr>
      </w:pPr>
    </w:p>
    <w:p w14:paraId="06DB6C53" w14:textId="77777777" w:rsidR="00AF32C9" w:rsidRPr="00B3176C" w:rsidRDefault="00AF32C9" w:rsidP="00FB2219">
      <w:pPr>
        <w:jc w:val="both"/>
        <w:rPr>
          <w:rFonts w:ascii="Times New Roman" w:hAnsi="Times New Roman"/>
          <w:sz w:val="20"/>
          <w:szCs w:val="20"/>
        </w:rPr>
      </w:pPr>
    </w:p>
    <w:sectPr w:rsidR="00AF32C9" w:rsidRPr="00B317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38365" w14:textId="77777777" w:rsidR="00246B8B" w:rsidRDefault="00246B8B" w:rsidP="00CE3734">
      <w:pPr>
        <w:spacing w:after="0" w:line="240" w:lineRule="auto"/>
      </w:pPr>
      <w:r>
        <w:separator/>
      </w:r>
    </w:p>
  </w:endnote>
  <w:endnote w:type="continuationSeparator" w:id="0">
    <w:p w14:paraId="4CF9F01F" w14:textId="77777777" w:rsidR="00246B8B" w:rsidRDefault="00246B8B" w:rsidP="00CE3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altName w:val="Times New Roman PS"/>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629AE" w14:textId="77777777" w:rsidR="00246B8B" w:rsidRDefault="00246B8B" w:rsidP="00CE3734">
      <w:pPr>
        <w:spacing w:after="0" w:line="240" w:lineRule="auto"/>
      </w:pPr>
      <w:r>
        <w:separator/>
      </w:r>
    </w:p>
  </w:footnote>
  <w:footnote w:type="continuationSeparator" w:id="0">
    <w:p w14:paraId="381F5404" w14:textId="77777777" w:rsidR="00246B8B" w:rsidRDefault="00246B8B" w:rsidP="00CE37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51D"/>
    <w:rsid w:val="000008D8"/>
    <w:rsid w:val="0006782B"/>
    <w:rsid w:val="000C4FF8"/>
    <w:rsid w:val="0012322B"/>
    <w:rsid w:val="001379C2"/>
    <w:rsid w:val="00141CC4"/>
    <w:rsid w:val="001718C7"/>
    <w:rsid w:val="00191848"/>
    <w:rsid w:val="0020145E"/>
    <w:rsid w:val="00246B8B"/>
    <w:rsid w:val="002528EE"/>
    <w:rsid w:val="00282649"/>
    <w:rsid w:val="00292072"/>
    <w:rsid w:val="002B63B4"/>
    <w:rsid w:val="003A185E"/>
    <w:rsid w:val="003F140E"/>
    <w:rsid w:val="004275B4"/>
    <w:rsid w:val="00436C40"/>
    <w:rsid w:val="004409FF"/>
    <w:rsid w:val="004B0B44"/>
    <w:rsid w:val="00516D27"/>
    <w:rsid w:val="00532045"/>
    <w:rsid w:val="0058500E"/>
    <w:rsid w:val="005917CF"/>
    <w:rsid w:val="0061340C"/>
    <w:rsid w:val="00621081"/>
    <w:rsid w:val="006400A6"/>
    <w:rsid w:val="0065451D"/>
    <w:rsid w:val="00663B88"/>
    <w:rsid w:val="006C2AEE"/>
    <w:rsid w:val="00716C08"/>
    <w:rsid w:val="0075494A"/>
    <w:rsid w:val="007804CD"/>
    <w:rsid w:val="00817169"/>
    <w:rsid w:val="00820B37"/>
    <w:rsid w:val="008239D1"/>
    <w:rsid w:val="008367E7"/>
    <w:rsid w:val="00852C04"/>
    <w:rsid w:val="00894231"/>
    <w:rsid w:val="008C7D87"/>
    <w:rsid w:val="00905537"/>
    <w:rsid w:val="00916658"/>
    <w:rsid w:val="009949FD"/>
    <w:rsid w:val="009B3938"/>
    <w:rsid w:val="009D6CEC"/>
    <w:rsid w:val="00A86E0C"/>
    <w:rsid w:val="00A90D88"/>
    <w:rsid w:val="00AA61E6"/>
    <w:rsid w:val="00AC1573"/>
    <w:rsid w:val="00AE66B9"/>
    <w:rsid w:val="00AF32C9"/>
    <w:rsid w:val="00B261A9"/>
    <w:rsid w:val="00B3176C"/>
    <w:rsid w:val="00B345E6"/>
    <w:rsid w:val="00B42A97"/>
    <w:rsid w:val="00B5066F"/>
    <w:rsid w:val="00B568D5"/>
    <w:rsid w:val="00BB7B82"/>
    <w:rsid w:val="00BD17CD"/>
    <w:rsid w:val="00BF2AA8"/>
    <w:rsid w:val="00C7228E"/>
    <w:rsid w:val="00CB73DB"/>
    <w:rsid w:val="00CE3734"/>
    <w:rsid w:val="00D27FCD"/>
    <w:rsid w:val="00D457ED"/>
    <w:rsid w:val="00D83268"/>
    <w:rsid w:val="00DD0AA2"/>
    <w:rsid w:val="00E61453"/>
    <w:rsid w:val="00EA2285"/>
    <w:rsid w:val="00F2647E"/>
    <w:rsid w:val="00F60578"/>
    <w:rsid w:val="00F86D08"/>
    <w:rsid w:val="00FB2219"/>
    <w:rsid w:val="00FB6950"/>
    <w:rsid w:val="00FC0AF4"/>
    <w:rsid w:val="00FC3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B3AABF"/>
  <w15:chartTrackingRefBased/>
  <w15:docId w15:val="{8147D80F-5C98-8C49-BCD5-99CF9038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45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45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45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45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45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45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45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45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45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5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45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45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45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45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45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45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45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451D"/>
    <w:rPr>
      <w:rFonts w:eastAsiaTheme="majorEastAsia" w:cstheme="majorBidi"/>
      <w:color w:val="272727" w:themeColor="text1" w:themeTint="D8"/>
    </w:rPr>
  </w:style>
  <w:style w:type="paragraph" w:styleId="Title">
    <w:name w:val="Title"/>
    <w:basedOn w:val="Normal"/>
    <w:next w:val="Normal"/>
    <w:link w:val="TitleChar"/>
    <w:uiPriority w:val="10"/>
    <w:qFormat/>
    <w:rsid w:val="006545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45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45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45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451D"/>
    <w:pPr>
      <w:spacing w:before="160"/>
      <w:jc w:val="center"/>
    </w:pPr>
    <w:rPr>
      <w:i/>
      <w:iCs/>
      <w:color w:val="404040" w:themeColor="text1" w:themeTint="BF"/>
    </w:rPr>
  </w:style>
  <w:style w:type="character" w:customStyle="1" w:styleId="QuoteChar">
    <w:name w:val="Quote Char"/>
    <w:basedOn w:val="DefaultParagraphFont"/>
    <w:link w:val="Quote"/>
    <w:uiPriority w:val="29"/>
    <w:rsid w:val="0065451D"/>
    <w:rPr>
      <w:i/>
      <w:iCs/>
      <w:color w:val="404040" w:themeColor="text1" w:themeTint="BF"/>
    </w:rPr>
  </w:style>
  <w:style w:type="paragraph" w:styleId="ListParagraph">
    <w:name w:val="List Paragraph"/>
    <w:basedOn w:val="Normal"/>
    <w:uiPriority w:val="34"/>
    <w:qFormat/>
    <w:rsid w:val="0065451D"/>
    <w:pPr>
      <w:ind w:left="720"/>
      <w:contextualSpacing/>
    </w:pPr>
  </w:style>
  <w:style w:type="character" w:styleId="IntenseEmphasis">
    <w:name w:val="Intense Emphasis"/>
    <w:basedOn w:val="DefaultParagraphFont"/>
    <w:uiPriority w:val="21"/>
    <w:qFormat/>
    <w:rsid w:val="0065451D"/>
    <w:rPr>
      <w:i/>
      <w:iCs/>
      <w:color w:val="0F4761" w:themeColor="accent1" w:themeShade="BF"/>
    </w:rPr>
  </w:style>
  <w:style w:type="paragraph" w:styleId="IntenseQuote">
    <w:name w:val="Intense Quote"/>
    <w:basedOn w:val="Normal"/>
    <w:next w:val="Normal"/>
    <w:link w:val="IntenseQuoteChar"/>
    <w:uiPriority w:val="30"/>
    <w:qFormat/>
    <w:rsid w:val="006545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451D"/>
    <w:rPr>
      <w:i/>
      <w:iCs/>
      <w:color w:val="0F4761" w:themeColor="accent1" w:themeShade="BF"/>
    </w:rPr>
  </w:style>
  <w:style w:type="character" w:styleId="IntenseReference">
    <w:name w:val="Intense Reference"/>
    <w:basedOn w:val="DefaultParagraphFont"/>
    <w:uiPriority w:val="32"/>
    <w:qFormat/>
    <w:rsid w:val="0065451D"/>
    <w:rPr>
      <w:b/>
      <w:bCs/>
      <w:smallCaps/>
      <w:color w:val="0F4761" w:themeColor="accent1" w:themeShade="BF"/>
      <w:spacing w:val="5"/>
    </w:rPr>
  </w:style>
  <w:style w:type="paragraph" w:customStyle="1" w:styleId="IOPText">
    <w:name w:val="IOPText"/>
    <w:basedOn w:val="Normal"/>
    <w:link w:val="IOPTextChar"/>
    <w:qFormat/>
    <w:rsid w:val="0065451D"/>
    <w:pPr>
      <w:spacing w:after="0" w:line="259" w:lineRule="auto"/>
      <w:ind w:firstLine="227"/>
      <w:jc w:val="both"/>
    </w:pPr>
    <w:rPr>
      <w:rFonts w:ascii="Times New Roman" w:eastAsia="Calibri" w:hAnsi="Times New Roman" w:cs="Times New Roman"/>
      <w:kern w:val="0"/>
      <w:sz w:val="20"/>
      <w:szCs w:val="22"/>
      <w:lang w:val="en-GB"/>
      <w14:ligatures w14:val="none"/>
    </w:rPr>
  </w:style>
  <w:style w:type="character" w:customStyle="1" w:styleId="IOPTextChar">
    <w:name w:val="IOPText Char"/>
    <w:link w:val="IOPText"/>
    <w:rsid w:val="0065451D"/>
    <w:rPr>
      <w:rFonts w:ascii="Times New Roman" w:eastAsia="Calibri" w:hAnsi="Times New Roman" w:cs="Times New Roman"/>
      <w:kern w:val="0"/>
      <w:sz w:val="20"/>
      <w:szCs w:val="22"/>
      <w:lang w:val="en-GB"/>
      <w14:ligatures w14:val="none"/>
    </w:rPr>
  </w:style>
  <w:style w:type="paragraph" w:customStyle="1" w:styleId="IOPTitle">
    <w:name w:val="IOPTitle"/>
    <w:basedOn w:val="Normal"/>
    <w:link w:val="IOPTitleChar"/>
    <w:qFormat/>
    <w:rsid w:val="00817169"/>
    <w:pPr>
      <w:spacing w:after="520" w:line="259" w:lineRule="auto"/>
    </w:pPr>
    <w:rPr>
      <w:rFonts w:ascii="Calibri" w:eastAsia="Calibri" w:hAnsi="Calibri" w:cs="Times New Roman"/>
      <w:b/>
      <w:kern w:val="0"/>
      <w:sz w:val="48"/>
      <w:szCs w:val="48"/>
      <w:lang w:val="en-GB"/>
      <w14:ligatures w14:val="none"/>
    </w:rPr>
  </w:style>
  <w:style w:type="paragraph" w:customStyle="1" w:styleId="IOPAuthor">
    <w:name w:val="IOPAuthor"/>
    <w:basedOn w:val="Normal"/>
    <w:link w:val="IOPAuthorChar"/>
    <w:qFormat/>
    <w:rsid w:val="00817169"/>
    <w:pPr>
      <w:spacing w:after="200" w:line="259" w:lineRule="auto"/>
      <w:ind w:right="2552"/>
    </w:pPr>
    <w:rPr>
      <w:rFonts w:ascii="Calibri" w:eastAsia="Calibri" w:hAnsi="Calibri" w:cs="Times New Roman"/>
      <w:b/>
      <w:kern w:val="0"/>
      <w:sz w:val="22"/>
      <w:szCs w:val="22"/>
      <w:lang w:val="en-GB"/>
      <w14:ligatures w14:val="none"/>
    </w:rPr>
  </w:style>
  <w:style w:type="character" w:customStyle="1" w:styleId="IOPTitleChar">
    <w:name w:val="IOPTitle Char"/>
    <w:link w:val="IOPTitle"/>
    <w:rsid w:val="00817169"/>
    <w:rPr>
      <w:rFonts w:ascii="Calibri" w:eastAsia="Calibri" w:hAnsi="Calibri" w:cs="Times New Roman"/>
      <w:b/>
      <w:kern w:val="0"/>
      <w:sz w:val="48"/>
      <w:szCs w:val="48"/>
      <w:lang w:val="en-GB"/>
      <w14:ligatures w14:val="none"/>
    </w:rPr>
  </w:style>
  <w:style w:type="paragraph" w:customStyle="1" w:styleId="IOPAff">
    <w:name w:val="IOPAff"/>
    <w:basedOn w:val="IOPAuthor"/>
    <w:link w:val="IOPAffChar"/>
    <w:qFormat/>
    <w:rsid w:val="00817169"/>
    <w:pPr>
      <w:spacing w:after="0"/>
    </w:pPr>
    <w:rPr>
      <w:rFonts w:ascii="Times New Roman" w:hAnsi="Times New Roman"/>
      <w:b w:val="0"/>
      <w:sz w:val="18"/>
      <w:szCs w:val="18"/>
    </w:rPr>
  </w:style>
  <w:style w:type="character" w:customStyle="1" w:styleId="IOPAuthorChar">
    <w:name w:val="IOPAuthor Char"/>
    <w:link w:val="IOPAuthor"/>
    <w:rsid w:val="00817169"/>
    <w:rPr>
      <w:rFonts w:ascii="Calibri" w:eastAsia="Calibri" w:hAnsi="Calibri" w:cs="Times New Roman"/>
      <w:b/>
      <w:kern w:val="0"/>
      <w:sz w:val="22"/>
      <w:szCs w:val="22"/>
      <w:lang w:val="en-GB"/>
      <w14:ligatures w14:val="none"/>
    </w:rPr>
  </w:style>
  <w:style w:type="character" w:customStyle="1" w:styleId="IOPAffChar">
    <w:name w:val="IOPAff Char"/>
    <w:link w:val="IOPAff"/>
    <w:rsid w:val="00817169"/>
    <w:rPr>
      <w:rFonts w:ascii="Times New Roman" w:eastAsia="Calibri" w:hAnsi="Times New Roman" w:cs="Times New Roman"/>
      <w:kern w:val="0"/>
      <w:sz w:val="18"/>
      <w:szCs w:val="18"/>
      <w:lang w:val="en-GB"/>
      <w14:ligatures w14:val="none"/>
    </w:rPr>
  </w:style>
  <w:style w:type="paragraph" w:styleId="Header">
    <w:name w:val="header"/>
    <w:basedOn w:val="Normal"/>
    <w:link w:val="HeaderChar"/>
    <w:uiPriority w:val="99"/>
    <w:unhideWhenUsed/>
    <w:rsid w:val="00CE3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734"/>
  </w:style>
  <w:style w:type="paragraph" w:styleId="Footer">
    <w:name w:val="footer"/>
    <w:basedOn w:val="Normal"/>
    <w:link w:val="FooterChar"/>
    <w:uiPriority w:val="99"/>
    <w:unhideWhenUsed/>
    <w:rsid w:val="00CE3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734"/>
  </w:style>
  <w:style w:type="table" w:styleId="TableGrid">
    <w:name w:val="Table Grid"/>
    <w:basedOn w:val="TableNormal"/>
    <w:uiPriority w:val="59"/>
    <w:rsid w:val="00BB7B82"/>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90D8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90D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6236">
      <w:bodyDiv w:val="1"/>
      <w:marLeft w:val="0"/>
      <w:marRight w:val="0"/>
      <w:marTop w:val="0"/>
      <w:marBottom w:val="0"/>
      <w:divBdr>
        <w:top w:val="none" w:sz="0" w:space="0" w:color="auto"/>
        <w:left w:val="none" w:sz="0" w:space="0" w:color="auto"/>
        <w:bottom w:val="none" w:sz="0" w:space="0" w:color="auto"/>
        <w:right w:val="none" w:sz="0" w:space="0" w:color="auto"/>
      </w:divBdr>
    </w:div>
    <w:div w:id="659888191">
      <w:bodyDiv w:val="1"/>
      <w:marLeft w:val="0"/>
      <w:marRight w:val="0"/>
      <w:marTop w:val="0"/>
      <w:marBottom w:val="0"/>
      <w:divBdr>
        <w:top w:val="none" w:sz="0" w:space="0" w:color="auto"/>
        <w:left w:val="none" w:sz="0" w:space="0" w:color="auto"/>
        <w:bottom w:val="none" w:sz="0" w:space="0" w:color="auto"/>
        <w:right w:val="none" w:sz="0" w:space="0" w:color="auto"/>
      </w:divBdr>
      <w:divsChild>
        <w:div w:id="1509825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2509806">
      <w:bodyDiv w:val="1"/>
      <w:marLeft w:val="0"/>
      <w:marRight w:val="0"/>
      <w:marTop w:val="0"/>
      <w:marBottom w:val="0"/>
      <w:divBdr>
        <w:top w:val="none" w:sz="0" w:space="0" w:color="auto"/>
        <w:left w:val="none" w:sz="0" w:space="0" w:color="auto"/>
        <w:bottom w:val="none" w:sz="0" w:space="0" w:color="auto"/>
        <w:right w:val="none" w:sz="0" w:space="0" w:color="auto"/>
      </w:divBdr>
    </w:div>
    <w:div w:id="118964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1FAF6-4727-0A4E-9E8F-BF539F7B4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737</Words>
  <Characters>4301</Characters>
  <Application>Microsoft Office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Satyendra Pandey</dc:creator>
  <cp:keywords/>
  <dc:description/>
  <cp:lastModifiedBy>Satyendra Pandey</cp:lastModifiedBy>
  <cp:revision>2</cp:revision>
  <dcterms:created xsi:type="dcterms:W3CDTF">2025-07-20T09:18:00Z</dcterms:created>
  <dcterms:modified xsi:type="dcterms:W3CDTF">2025-07-20T09:18:00Z</dcterms:modified>
</cp:coreProperties>
</file>