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578F6" w14:textId="77777777" w:rsidR="000E5DFD" w:rsidRDefault="000E5DFD" w:rsidP="000E5DFD">
      <w:pPr>
        <w:rPr>
          <w:rFonts w:ascii="Times New Roman" w:hAnsi="Times New Roman"/>
          <w:sz w:val="24"/>
        </w:rPr>
      </w:pPr>
      <w:r>
        <w:rPr>
          <w:rFonts w:ascii="Times New Roman Regular" w:hAnsi="Times New Roman Regular" w:cs="Times New Roman Regular"/>
          <w:sz w:val="32"/>
          <w:szCs w:val="32"/>
          <w:lang w:eastAsia="zh-Hans"/>
        </w:rPr>
        <w:t>Supplementary information</w:t>
      </w:r>
    </w:p>
    <w:p w14:paraId="02CE78F2" w14:textId="77777777" w:rsidR="000E5DFD" w:rsidRDefault="000E5DFD" w:rsidP="000E5DFD">
      <w:pPr>
        <w:rPr>
          <w:rFonts w:ascii="Times New Roman" w:hAnsi="Times New Roman"/>
          <w:sz w:val="24"/>
        </w:rPr>
      </w:pPr>
    </w:p>
    <w:p w14:paraId="46028DE4" w14:textId="77777777" w:rsidR="000E5DFD" w:rsidRDefault="000E5DFD" w:rsidP="000E5DFD">
      <w:pPr>
        <w:widowControl/>
        <w:jc w:val="left"/>
        <w:rPr>
          <w:rFonts w:ascii="Times New Roman" w:hAnsi="Times New Roman" w:cs="Times New Roman Regular"/>
          <w:sz w:val="24"/>
        </w:rPr>
      </w:pPr>
      <w:r>
        <w:rPr>
          <w:rFonts w:ascii="Times New Roman" w:hAnsi="Times New Roman" w:cs="Times New Roman Regular"/>
          <w:sz w:val="24"/>
        </w:rPr>
        <w:t>1. Isolate the cell-free, extracellular DNA (</w:t>
      </w:r>
      <w:r>
        <w:rPr>
          <w:rFonts w:ascii="Times New Roman" w:eastAsia="Gulliver" w:hAnsi="Times New Roman" w:cs="Times New Roman"/>
          <w:kern w:val="0"/>
          <w:sz w:val="24"/>
          <w:szCs w:val="15"/>
          <w:lang w:bidi="ar"/>
        </w:rPr>
        <w:t>exDNA</w:t>
      </w:r>
      <w:r>
        <w:rPr>
          <w:rFonts w:ascii="Times New Roman" w:hAnsi="Times New Roman" w:cs="Times New Roman Regular"/>
          <w:sz w:val="24"/>
        </w:rPr>
        <w:t xml:space="preserve">) by </w:t>
      </w:r>
      <w:r>
        <w:rPr>
          <w:rFonts w:ascii="Times New Roman" w:hAnsi="Times New Roman"/>
          <w:sz w:val="24"/>
        </w:rPr>
        <w:t>anion-exchange chromatography</w:t>
      </w:r>
    </w:p>
    <w:p w14:paraId="6B0A4396" w14:textId="77777777" w:rsidR="000E5DFD" w:rsidRDefault="000E5DFD" w:rsidP="000E5DFD">
      <w:pPr>
        <w:ind w:firstLineChars="50" w:firstLine="105"/>
      </w:pPr>
      <w:r>
        <w:rPr>
          <w:rFonts w:ascii="Times New Roman" w:hAnsi="Times New Roman"/>
        </w:rPr>
        <w:t>(a)</w:t>
      </w:r>
      <w:r>
        <w:t xml:space="preserve">                                        (b)  </w:t>
      </w:r>
    </w:p>
    <w:p w14:paraId="03CFC795" w14:textId="77777777" w:rsidR="000E5DFD" w:rsidRDefault="000E5DFD" w:rsidP="000E5DFD">
      <w:r>
        <w:rPr>
          <w:noProof/>
        </w:rPr>
        <w:drawing>
          <wp:inline distT="0" distB="0" distL="114300" distR="114300" wp14:anchorId="1B73DAE4" wp14:editId="46A123EF">
            <wp:extent cx="2682240" cy="1530350"/>
            <wp:effectExtent l="0" t="0" r="10160" b="1905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5"/>
                    <a:stretch>
                      <a:fillRect/>
                    </a:stretch>
                  </pic:blipFill>
                  <pic:spPr>
                    <a:xfrm>
                      <a:off x="0" y="0"/>
                      <a:ext cx="2682240" cy="1530350"/>
                    </a:xfrm>
                    <a:prstGeom prst="rect">
                      <a:avLst/>
                    </a:prstGeom>
                    <a:noFill/>
                    <a:ln>
                      <a:noFill/>
                    </a:ln>
                  </pic:spPr>
                </pic:pic>
              </a:graphicData>
            </a:graphic>
          </wp:inline>
        </w:drawing>
      </w:r>
      <w:r>
        <w:rPr>
          <w:noProof/>
        </w:rPr>
        <w:drawing>
          <wp:inline distT="0" distB="0" distL="114300" distR="114300" wp14:anchorId="2EEC7020" wp14:editId="3F964F78">
            <wp:extent cx="2649855" cy="1452245"/>
            <wp:effectExtent l="0" t="0" r="17145" b="209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
                    <a:srcRect t="8636" r="12458"/>
                    <a:stretch>
                      <a:fillRect/>
                    </a:stretch>
                  </pic:blipFill>
                  <pic:spPr>
                    <a:xfrm>
                      <a:off x="0" y="0"/>
                      <a:ext cx="2649855" cy="1452245"/>
                    </a:xfrm>
                    <a:prstGeom prst="rect">
                      <a:avLst/>
                    </a:prstGeom>
                    <a:noFill/>
                    <a:ln>
                      <a:noFill/>
                    </a:ln>
                  </pic:spPr>
                </pic:pic>
              </a:graphicData>
            </a:graphic>
          </wp:inline>
        </w:drawing>
      </w:r>
    </w:p>
    <w:p w14:paraId="55285CCB" w14:textId="77777777" w:rsidR="000E5DFD" w:rsidRDefault="000E5DFD" w:rsidP="000E5DFD">
      <w:pPr>
        <w:rPr>
          <w:rFonts w:ascii="Times New Roman" w:hAnsi="Times New Roman" w:cs="Times New Roman"/>
          <w:bCs/>
          <w:szCs w:val="21"/>
          <w:lang w:bidi="en-US"/>
        </w:rPr>
      </w:pPr>
    </w:p>
    <w:p w14:paraId="087CC465" w14:textId="77777777" w:rsidR="000E5DFD" w:rsidRDefault="000E5DFD" w:rsidP="000E5DFD">
      <w:pPr>
        <w:ind w:firstLineChars="150" w:firstLine="315"/>
        <w:rPr>
          <w:rFonts w:ascii="Times New Roman Regular" w:hAnsi="Times New Roman Regular" w:cs="Times New Roman Regular"/>
          <w:sz w:val="24"/>
        </w:rPr>
      </w:pPr>
      <w:r>
        <w:rPr>
          <w:rFonts w:ascii="Times New Roman" w:hAnsi="Times New Roman" w:cs="Times New Roman"/>
          <w:bCs/>
          <w:szCs w:val="21"/>
          <w:lang w:bidi="en-US"/>
        </w:rPr>
        <w:t xml:space="preserve">Figure S1. </w:t>
      </w:r>
      <w:r>
        <w:rPr>
          <w:rFonts w:ascii="Times New Roman Regular" w:hAnsi="Times New Roman Regular" w:cs="Times New Roman Regular"/>
          <w:bCs/>
          <w:sz w:val="24"/>
          <w:lang w:bidi="en-US"/>
        </w:rPr>
        <w:t>The elution chromatograms of exDNA isolated and the control plasmid.</w:t>
      </w:r>
    </w:p>
    <w:p w14:paraId="358718B4" w14:textId="77777777" w:rsidR="000E5DFD" w:rsidRDefault="000E5DFD" w:rsidP="000E5DFD">
      <w:pPr>
        <w:rPr>
          <w:rFonts w:ascii="Times New Roman" w:hAnsi="Times New Roman" w:cs="Times New Roman"/>
          <w:bCs/>
          <w:szCs w:val="21"/>
          <w:lang w:bidi="en-US"/>
        </w:rPr>
      </w:pPr>
    </w:p>
    <w:p w14:paraId="1ACB8C35" w14:textId="77777777" w:rsidR="000E5DFD" w:rsidRDefault="000E5DFD" w:rsidP="000E5DFD">
      <w:pPr>
        <w:rPr>
          <w:rFonts w:ascii="Times New Roman" w:hAnsi="Times New Roman"/>
          <w:sz w:val="24"/>
        </w:rPr>
      </w:pPr>
      <w:r>
        <w:rPr>
          <w:rFonts w:ascii="Times New Roman" w:hAnsi="Times New Roman" w:cs="Times New Roman"/>
          <w:bCs/>
          <w:szCs w:val="21"/>
          <w:lang w:bidi="en-US"/>
        </w:rPr>
        <w:t xml:space="preserve">(a) Control chromatogram (λ=260 nm) with solution containing pure plasmid </w:t>
      </w:r>
      <w:r>
        <w:rPr>
          <w:rFonts w:ascii="Times New Roman" w:hAnsi="Times New Roman" w:cs="Times New Roman" w:hint="eastAsia"/>
          <w:bCs/>
          <w:szCs w:val="21"/>
          <w:lang w:bidi="en-US"/>
        </w:rPr>
        <w:t>pMD20-T</w:t>
      </w:r>
      <w:r>
        <w:rPr>
          <w:rFonts w:ascii="Times New Roman" w:hAnsi="Times New Roman" w:cs="Times New Roman"/>
          <w:bCs/>
          <w:szCs w:val="21"/>
          <w:lang w:bidi="en-US"/>
        </w:rPr>
        <w:t xml:space="preserve"> (</w:t>
      </w:r>
      <w:r>
        <w:rPr>
          <w:rFonts w:ascii="Times New Roman" w:hAnsi="Times New Roman" w:cs="Times New Roman" w:hint="eastAsia"/>
          <w:bCs/>
          <w:szCs w:val="21"/>
          <w:lang w:bidi="en-US"/>
        </w:rPr>
        <w:t>9</w:t>
      </w:r>
      <w:r>
        <w:rPr>
          <w:rFonts w:ascii="Times New Roman" w:hAnsi="Times New Roman" w:cs="Times New Roman"/>
          <w:bCs/>
          <w:szCs w:val="21"/>
          <w:lang w:bidi="en-US"/>
        </w:rPr>
        <w:t>.</w:t>
      </w:r>
      <w:r>
        <w:rPr>
          <w:rFonts w:ascii="Times New Roman" w:hAnsi="Times New Roman" w:cs="Times New Roman" w:hint="eastAsia"/>
          <w:bCs/>
          <w:szCs w:val="21"/>
          <w:lang w:bidi="en-US"/>
        </w:rPr>
        <w:t>15</w:t>
      </w:r>
      <w:r>
        <w:rPr>
          <w:rFonts w:ascii="Times New Roman" w:hAnsi="Times New Roman" w:cs="Times New Roman"/>
          <w:bCs/>
          <w:szCs w:val="21"/>
          <w:lang w:bidi="en-US"/>
        </w:rPr>
        <w:t xml:space="preserve"> ng µL</w:t>
      </w:r>
      <w:r>
        <w:rPr>
          <w:rFonts w:ascii="Times New Roman" w:hAnsi="Times New Roman" w:cs="Times New Roman"/>
          <w:bCs/>
          <w:szCs w:val="21"/>
          <w:vertAlign w:val="superscript"/>
          <w:lang w:bidi="en-US"/>
        </w:rPr>
        <w:t>-1</w:t>
      </w:r>
      <w:r>
        <w:rPr>
          <w:rFonts w:ascii="Times New Roman" w:hAnsi="Times New Roman" w:cs="Times New Roman"/>
          <w:bCs/>
          <w:szCs w:val="21"/>
          <w:lang w:bidi="en-US"/>
        </w:rPr>
        <w:t>, 10</w:t>
      </w:r>
      <w:r>
        <w:rPr>
          <w:rFonts w:ascii="Times New Roman" w:hAnsi="Times New Roman" w:cs="Times New Roman" w:hint="eastAsia"/>
          <w:bCs/>
          <w:szCs w:val="21"/>
          <w:lang w:bidi="en-US"/>
        </w:rPr>
        <w:t>00</w:t>
      </w:r>
      <w:r>
        <w:rPr>
          <w:rFonts w:ascii="Times New Roman" w:hAnsi="Times New Roman" w:cs="Times New Roman"/>
          <w:bCs/>
          <w:szCs w:val="21"/>
          <w:lang w:bidi="en-US"/>
        </w:rPr>
        <w:t xml:space="preserve"> mL) and (b) Raw e</w:t>
      </w:r>
      <w:r>
        <w:rPr>
          <w:rFonts w:ascii="Times New Roman" w:hAnsi="Times New Roman" w:cs="Times New Roman" w:hint="eastAsia"/>
          <w:bCs/>
          <w:szCs w:val="21"/>
          <w:lang w:bidi="en-US"/>
        </w:rPr>
        <w:t>x</w:t>
      </w:r>
      <w:r>
        <w:rPr>
          <w:rFonts w:ascii="Times New Roman" w:hAnsi="Times New Roman" w:cs="Times New Roman"/>
          <w:bCs/>
          <w:szCs w:val="21"/>
          <w:lang w:bidi="en-US"/>
        </w:rPr>
        <w:t>DNA from an ACB filtered water sample (</w:t>
      </w:r>
      <w:r>
        <w:rPr>
          <w:rFonts w:ascii="Times New Roman" w:hAnsi="Times New Roman" w:cs="Times New Roman" w:hint="eastAsia"/>
          <w:bCs/>
          <w:szCs w:val="21"/>
          <w:lang w:bidi="en-US"/>
        </w:rPr>
        <w:t>10</w:t>
      </w:r>
      <w:r>
        <w:rPr>
          <w:rFonts w:ascii="Times New Roman" w:hAnsi="Times New Roman" w:cs="Times New Roman"/>
          <w:bCs/>
          <w:szCs w:val="21"/>
          <w:lang w:bidi="en-US"/>
        </w:rPr>
        <w:t xml:space="preserve">00 mL) chromatogram (λ=260 nm). </w:t>
      </w:r>
      <w:r>
        <w:rPr>
          <w:rFonts w:ascii="Times New Roman" w:hAnsi="Times New Roman" w:cs="Times New Roman" w:hint="eastAsia"/>
          <w:bCs/>
          <w:szCs w:val="21"/>
          <w:lang w:bidi="en-US"/>
        </w:rPr>
        <w:t xml:space="preserve">The recovery rate of the </w:t>
      </w:r>
      <w:r>
        <w:rPr>
          <w:rFonts w:ascii="Times New Roman Regular" w:hAnsi="Times New Roman Regular" w:cs="Times New Roman Regular" w:hint="eastAsia"/>
          <w:sz w:val="24"/>
        </w:rPr>
        <w:t>p</w:t>
      </w:r>
      <w:r>
        <w:rPr>
          <w:rFonts w:ascii="Times New Roman" w:hAnsi="Times New Roman"/>
          <w:sz w:val="24"/>
        </w:rPr>
        <w:t>lasmid pMD20-T</w:t>
      </w:r>
      <w:r>
        <w:rPr>
          <w:rFonts w:ascii="Times New Roman" w:hAnsi="Times New Roman" w:hint="eastAsia"/>
          <w:sz w:val="24"/>
        </w:rPr>
        <w:t xml:space="preserve"> (control samples) was 92.49%. </w:t>
      </w:r>
    </w:p>
    <w:p w14:paraId="0DCE866D" w14:textId="77777777" w:rsidR="000E5DFD" w:rsidRDefault="000E5DFD" w:rsidP="000E5DFD">
      <w:pPr>
        <w:rPr>
          <w:rFonts w:ascii="Times New Roman" w:hAnsi="Times New Roman"/>
          <w:sz w:val="24"/>
        </w:rPr>
      </w:pPr>
    </w:p>
    <w:p w14:paraId="4707CDC7" w14:textId="77777777" w:rsidR="000E5DFD" w:rsidRDefault="000E5DFD" w:rsidP="000E5DFD">
      <w:pPr>
        <w:numPr>
          <w:ilvl w:val="0"/>
          <w:numId w:val="1"/>
        </w:numPr>
        <w:ind w:left="120"/>
        <w:rPr>
          <w:rFonts w:ascii="Times New Roman" w:hAnsi="Times New Roman"/>
          <w:sz w:val="24"/>
        </w:rPr>
      </w:pPr>
      <w:r>
        <w:rPr>
          <w:rFonts w:ascii="Times New Roman" w:hAnsi="Times New Roman"/>
          <w:sz w:val="24"/>
        </w:rPr>
        <w:t>Calculation of pressure of inner wall and outer wall of the ACB</w:t>
      </w:r>
    </w:p>
    <w:p w14:paraId="116E1E64" w14:textId="77777777" w:rsidR="000E5DFD" w:rsidRDefault="000E5DFD" w:rsidP="000E5DFD">
      <w:pPr>
        <w:rPr>
          <w:rFonts w:ascii="Times New Roman Regular" w:hAnsi="Times New Roman Regular" w:cs="Times New Roman"/>
          <w:sz w:val="24"/>
        </w:rPr>
      </w:pPr>
      <w:r>
        <w:rPr>
          <w:rFonts w:ascii="Times New Roman Regular" w:hAnsi="Times New Roman Regular" w:cs="Times New Roman Regular"/>
          <w:sz w:val="24"/>
          <w:lang w:eastAsia="zh-Hans"/>
        </w:rPr>
        <w:t xml:space="preserve">As shown in Fig. 1, UVC-SF is made up of an ACB cartridge and a build-in UVC-LED rod integrated at the central flow channel of the ACB. </w:t>
      </w:r>
      <w:r>
        <w:rPr>
          <w:rFonts w:ascii="Times New Roman Regular" w:eastAsia="SimHei" w:hAnsi="Times New Roman Regular" w:cs="Times New Roman Regular"/>
          <w:sz w:val="24"/>
        </w:rPr>
        <w:t xml:space="preserve">The size of the ACB filter cartridge is 248 mm×60 mm (Height × Outside diameter), and the Inside diameter is 30mm. The nominal filtration is 0.5 micron. If the inlet flow rate of the ACB filter is 0.5 L/min and flow direction is from inside to outside, the pressure on the inner wall of central flow channel of the ACB is </w:t>
      </w:r>
      <w:r>
        <w:rPr>
          <w:rFonts w:ascii="Times New Roman Regular" w:hAnsi="Times New Roman Regular" w:cs="Times New Roman"/>
          <w:sz w:val="24"/>
        </w:rPr>
        <w:t>12.4 Pa under laminar flow conditions, which is 15.5 times higher than that of on the outside wall of the ACB with the flow direction from the outside to inside. The detailed calculation is described as follows:</w:t>
      </w:r>
    </w:p>
    <w:p w14:paraId="4890A6AA" w14:textId="77777777" w:rsidR="000E5DFD" w:rsidRDefault="000E5DFD" w:rsidP="000E5DFD">
      <w:pPr>
        <w:widowControl/>
        <w:ind w:firstLineChars="100" w:firstLine="240"/>
        <w:jc w:val="left"/>
        <w:rPr>
          <w:rFonts w:ascii="Times New Roman Semibold" w:hAnsi="Times New Roman Semibold" w:cs="Times New Roman Semibold" w:hint="eastAsia"/>
          <w:sz w:val="24"/>
        </w:rPr>
      </w:pPr>
      <w:r>
        <w:rPr>
          <w:rFonts w:ascii="Times New Roman Regular" w:hAnsi="Times New Roman Regular" w:cs="Times New Roman"/>
          <w:sz w:val="24"/>
        </w:rPr>
        <w:t>2.1 Using the Hagen-Poiseulle equation for laminar flow in a cylindrical pipe:</w:t>
      </w:r>
      <w:r>
        <w:rPr>
          <w:rFonts w:ascii="Times New Roman Semibold" w:hAnsi="Times New Roman Semibold" w:cs="Times New Roman Semibold"/>
          <w:sz w:val="24"/>
        </w:rPr>
        <w:t xml:space="preserve"> </w:t>
      </w:r>
    </w:p>
    <w:p w14:paraId="70569468" w14:textId="77777777" w:rsidR="000E5DFD" w:rsidRDefault="000E5DFD" w:rsidP="000E5DFD">
      <w:pPr>
        <w:widowControl/>
        <w:ind w:leftChars="100" w:left="210" w:firstLineChars="1300" w:firstLine="3120"/>
        <w:jc w:val="left"/>
        <w:rPr>
          <w:rFonts w:ascii="Times New Roman Regular" w:hAnsi="Times New Roman Regular" w:cs="Times New Roman"/>
          <w:sz w:val="24"/>
        </w:rPr>
      </w:pPr>
      <w:r>
        <w:rPr>
          <w:rStyle w:val="Strong"/>
          <w:rFonts w:ascii="Times New Roman Semibold" w:eastAsia="PingFang SC" w:hAnsi="Times New Roman Semibold" w:cs="Times New Roman Semibold"/>
          <w:kern w:val="0"/>
          <w:sz w:val="24"/>
          <w:lang w:bidi="ar"/>
        </w:rPr>
        <w:t>Δ</w:t>
      </w:r>
      <w:r>
        <w:rPr>
          <w:rStyle w:val="Strong"/>
          <w:rFonts w:ascii="Times New Roman Semibold" w:eastAsia="PingFang SC" w:hAnsi="Times New Roman Semibold" w:cs="Times New Roman Semibold" w:hint="eastAsia"/>
          <w:kern w:val="0"/>
          <w:sz w:val="24"/>
          <w:lang w:bidi="ar"/>
        </w:rPr>
        <w:t xml:space="preserve"> P</w:t>
      </w:r>
      <w:r>
        <w:rPr>
          <w:rStyle w:val="Strong"/>
          <w:rFonts w:ascii="Times New Roman Semibold" w:eastAsia="PingFang SC" w:hAnsi="Times New Roman Semibold" w:cs="Times New Roman Semibold"/>
          <w:kern w:val="0"/>
          <w:sz w:val="24"/>
          <w:lang w:bidi="ar"/>
        </w:rPr>
        <w:t xml:space="preserve"> = 8</w:t>
      </w:r>
      <w:r>
        <w:rPr>
          <w:rStyle w:val="Strong"/>
          <w:rFonts w:ascii="Times New Roman" w:eastAsia="PingFang SC" w:hAnsi="Times New Roman" w:cs="Times New Roman"/>
          <w:kern w:val="0"/>
          <w:sz w:val="24"/>
          <w:lang w:bidi="ar"/>
        </w:rPr>
        <w:t>µ</w:t>
      </w:r>
      <w:r>
        <w:rPr>
          <w:rStyle w:val="Strong"/>
          <w:rFonts w:ascii="Times New Roman Semibold" w:eastAsia="PingFang SC" w:hAnsi="Times New Roman Semibold" w:cs="Times New Roman Semibold"/>
          <w:kern w:val="0"/>
          <w:sz w:val="24"/>
          <w:lang w:bidi="ar"/>
        </w:rPr>
        <w:t>LQ/πR</w:t>
      </w:r>
      <w:r>
        <w:rPr>
          <w:rStyle w:val="Strong"/>
          <w:rFonts w:ascii="Times New Roman Semibold" w:eastAsia="PingFang SC" w:hAnsi="Times New Roman Semibold" w:cs="Times New Roman Semibold"/>
          <w:kern w:val="0"/>
          <w:sz w:val="24"/>
          <w:vertAlign w:val="superscript"/>
          <w:lang w:bidi="ar"/>
        </w:rPr>
        <w:t>4</w:t>
      </w:r>
    </w:p>
    <w:p w14:paraId="44885304" w14:textId="77777777" w:rsidR="000E5DFD" w:rsidRDefault="000E5DFD" w:rsidP="000E5DFD">
      <w:pPr>
        <w:rPr>
          <w:rFonts w:ascii="Times New Roman Regular" w:eastAsia="PingFang SC" w:hAnsi="Times New Roman Regular" w:cs="Times New Roman Regular"/>
          <w:sz w:val="24"/>
        </w:rPr>
      </w:pPr>
      <w:r>
        <w:rPr>
          <w:rFonts w:ascii="Times New Roman Regular" w:hAnsi="Times New Roman Regular" w:cs="Times New Roman"/>
          <w:sz w:val="24"/>
        </w:rPr>
        <w:t>where the Dynamic viscosity of water (</w:t>
      </w:r>
      <w:r>
        <w:rPr>
          <w:rStyle w:val="Strong"/>
          <w:rFonts w:ascii="Times New Roman" w:eastAsia="PingFang SC" w:hAnsi="Times New Roman" w:cs="Times New Roman"/>
          <w:kern w:val="0"/>
          <w:sz w:val="24"/>
          <w:lang w:bidi="ar"/>
        </w:rPr>
        <w:t>µ</w:t>
      </w:r>
      <w:r>
        <w:rPr>
          <w:rFonts w:ascii="Times New Roman Regular" w:hAnsi="Times New Roman Regular" w:cs="Times New Roman"/>
          <w:sz w:val="24"/>
        </w:rPr>
        <w:t>) is 0.001 Pas; Flow channel length (L) is 0.248m; Flow rate (</w:t>
      </w:r>
      <w:r>
        <w:rPr>
          <w:rStyle w:val="Strong"/>
          <w:rFonts w:ascii="Times New Roman Semibold" w:eastAsia="PingFang SC" w:hAnsi="Times New Roman Semibold" w:cs="Times New Roman Semibold"/>
          <w:kern w:val="0"/>
          <w:sz w:val="24"/>
          <w:lang w:bidi="ar"/>
        </w:rPr>
        <w:t>Q</w:t>
      </w:r>
      <w:r>
        <w:rPr>
          <w:rFonts w:ascii="Times New Roman Regular" w:hAnsi="Times New Roman Regular" w:cs="Times New Roman"/>
          <w:sz w:val="24"/>
        </w:rPr>
        <w:t xml:space="preserve">) is 0.5 L/min and 8.33 </w:t>
      </w:r>
      <w:r>
        <w:rPr>
          <w:rFonts w:ascii="Times New Roman Regular" w:eastAsia="PingFang SC" w:hAnsi="Times New Roman Regular" w:cs="Times New Roman Regular"/>
          <w:sz w:val="24"/>
        </w:rPr>
        <w:t>× 10</w:t>
      </w:r>
      <w:r>
        <w:rPr>
          <w:rFonts w:ascii="Times New Roman Regular" w:eastAsia="PingFang SC" w:hAnsi="Times New Roman Regular" w:cs="Times New Roman"/>
          <w:sz w:val="24"/>
          <w:vertAlign w:val="superscript"/>
        </w:rPr>
        <w:t xml:space="preserve">-6 </w:t>
      </w:r>
      <w:r>
        <w:rPr>
          <w:rFonts w:ascii="Times New Roman Regular" w:eastAsia="PingFang SC" w:hAnsi="Times New Roman Regular" w:cs="Times New Roman Regular"/>
          <w:sz w:val="24"/>
        </w:rPr>
        <w:t>m</w:t>
      </w:r>
      <w:r>
        <w:rPr>
          <w:rFonts w:ascii="Times New Roman Regular" w:eastAsia="PingFang SC" w:hAnsi="Times New Roman Regular" w:cs="Times New Roman"/>
          <w:sz w:val="24"/>
          <w:vertAlign w:val="superscript"/>
        </w:rPr>
        <w:t>3</w:t>
      </w:r>
      <w:r>
        <w:rPr>
          <w:rFonts w:ascii="Times New Roman Regular" w:eastAsia="PingFang SC" w:hAnsi="Times New Roman Regular" w:cs="Times New Roman Regular"/>
          <w:sz w:val="24"/>
        </w:rPr>
        <w:t>/s; the Radius (R) is 0.015m</w:t>
      </w:r>
    </w:p>
    <w:p w14:paraId="3CE59665" w14:textId="77777777" w:rsidR="000E5DFD" w:rsidRDefault="000E5DFD" w:rsidP="000E5DFD">
      <w:pPr>
        <w:rPr>
          <w:rFonts w:ascii="Times New Roman Regular" w:eastAsia="PingFang SC Semibold" w:hAnsi="Times New Roman Regular" w:cs="Times New Roman Regular"/>
          <w:b/>
          <w:sz w:val="24"/>
        </w:rPr>
      </w:pPr>
      <w:r>
        <w:rPr>
          <w:rFonts w:ascii="Times New Roman Regular" w:eastAsia="PingFang SC" w:hAnsi="Times New Roman Regular" w:cs="Times New Roman Regular"/>
          <w:sz w:val="24"/>
        </w:rPr>
        <w:t xml:space="preserve">Result: </w:t>
      </w:r>
      <w:r>
        <w:rPr>
          <w:rStyle w:val="Strong"/>
          <w:rFonts w:ascii="Times New Roman Semibold" w:eastAsia="PingFang SC" w:hAnsi="Times New Roman Semibold" w:cs="Times New Roman Semibold"/>
          <w:kern w:val="0"/>
          <w:sz w:val="24"/>
          <w:lang w:bidi="ar"/>
        </w:rPr>
        <w:t>Δ</w:t>
      </w:r>
      <w:r>
        <w:rPr>
          <w:rStyle w:val="Strong"/>
          <w:rFonts w:ascii="Times New Roman Semibold" w:eastAsia="PingFang SC" w:hAnsi="Times New Roman Semibold" w:cs="Times New Roman Semibold" w:hint="eastAsia"/>
          <w:kern w:val="0"/>
          <w:sz w:val="24"/>
          <w:lang w:bidi="ar"/>
        </w:rPr>
        <w:t xml:space="preserve"> P</w:t>
      </w:r>
      <w:r>
        <w:rPr>
          <w:rStyle w:val="Strong"/>
          <w:rFonts w:ascii="Times New Roman Semibold" w:eastAsia="PingFang SC" w:hAnsi="Times New Roman Semibold" w:cs="Times New Roman Semibold"/>
          <w:kern w:val="0"/>
          <w:sz w:val="24"/>
          <w:lang w:bidi="ar"/>
        </w:rPr>
        <w:t xml:space="preserve"> = 8</w:t>
      </w:r>
      <w:r>
        <w:rPr>
          <w:rFonts w:ascii="Times New Roman Regular" w:hAnsi="Times New Roman Regular" w:cs="Times New Roman"/>
          <w:sz w:val="24"/>
        </w:rPr>
        <w:t xml:space="preserve"> </w:t>
      </w:r>
      <w:r>
        <w:rPr>
          <w:rFonts w:ascii="Times New Roman Regular" w:eastAsia="PingFang SC" w:hAnsi="Times New Roman Regular" w:cs="Times New Roman Regular"/>
          <w:sz w:val="24"/>
        </w:rPr>
        <w:t>× 0.001</w:t>
      </w:r>
      <w:r>
        <w:rPr>
          <w:rFonts w:ascii="Times New Roman Regular" w:hAnsi="Times New Roman Regular" w:cs="Times New Roman"/>
          <w:sz w:val="24"/>
        </w:rPr>
        <w:t xml:space="preserve"> </w:t>
      </w:r>
      <w:r>
        <w:rPr>
          <w:rFonts w:ascii="Times New Roman Regular" w:eastAsia="PingFang SC" w:hAnsi="Times New Roman Regular" w:cs="Times New Roman Regular"/>
          <w:sz w:val="24"/>
        </w:rPr>
        <w:t>×0.248</w:t>
      </w:r>
      <w:r>
        <w:rPr>
          <w:rFonts w:ascii="Times New Roman Regular" w:hAnsi="Times New Roman Regular" w:cs="Times New Roman"/>
          <w:sz w:val="24"/>
        </w:rPr>
        <w:t xml:space="preserve"> </w:t>
      </w:r>
      <w:r>
        <w:rPr>
          <w:rFonts w:ascii="Times New Roman Regular" w:eastAsia="PingFang SC" w:hAnsi="Times New Roman Regular" w:cs="Times New Roman Regular"/>
          <w:sz w:val="24"/>
        </w:rPr>
        <w:t>×8.33</w:t>
      </w:r>
      <w:r>
        <w:rPr>
          <w:rFonts w:ascii="Times New Roman Regular" w:hAnsi="Times New Roman Regular" w:cs="Times New Roman"/>
          <w:sz w:val="24"/>
        </w:rPr>
        <w:t xml:space="preserve"> </w:t>
      </w:r>
      <w:r>
        <w:rPr>
          <w:rFonts w:ascii="Times New Roman Regular" w:eastAsia="PingFang SC" w:hAnsi="Times New Roman Regular" w:cs="Times New Roman Regular"/>
          <w:sz w:val="24"/>
        </w:rPr>
        <w:t>×10</w:t>
      </w:r>
      <w:r>
        <w:rPr>
          <w:rFonts w:ascii="Times New Roman Regular" w:eastAsia="PingFang SC" w:hAnsi="Times New Roman Regular" w:cs="Times New Roman"/>
          <w:sz w:val="24"/>
          <w:vertAlign w:val="superscript"/>
        </w:rPr>
        <w:t xml:space="preserve">-6 </w:t>
      </w:r>
      <w:r>
        <w:rPr>
          <w:rFonts w:ascii="Times New Roman Regular" w:eastAsia="PingFang SC" w:hAnsi="Times New Roman Regular" w:cs="Times New Roman"/>
          <w:sz w:val="24"/>
        </w:rPr>
        <w:t xml:space="preserve">/ </w:t>
      </w:r>
      <w:r>
        <w:rPr>
          <w:rStyle w:val="Strong"/>
          <w:rFonts w:ascii="Times New Roman Semibold" w:eastAsia="PingFang SC" w:hAnsi="Times New Roman Semibold" w:cs="Times New Roman Semibold"/>
          <w:kern w:val="0"/>
          <w:sz w:val="24"/>
          <w:lang w:bidi="ar"/>
        </w:rPr>
        <w:t>π</w:t>
      </w:r>
      <w:r>
        <w:rPr>
          <w:rFonts w:ascii="Times New Roman Regular" w:eastAsia="PingFang SC" w:hAnsi="Times New Roman Regular" w:cs="Times New Roman Regular"/>
          <w:sz w:val="24"/>
        </w:rPr>
        <w:t>×(0.015)</w:t>
      </w:r>
      <w:r>
        <w:rPr>
          <w:rStyle w:val="Strong"/>
          <w:rFonts w:ascii="Times New Roman Semibold" w:eastAsia="PingFang SC" w:hAnsi="Times New Roman Semibold" w:cs="Times New Roman Semibold"/>
          <w:kern w:val="0"/>
          <w:sz w:val="24"/>
          <w:vertAlign w:val="superscript"/>
          <w:lang w:bidi="ar"/>
        </w:rPr>
        <w:t xml:space="preserve">4 </w:t>
      </w:r>
      <w:r>
        <w:rPr>
          <w:rStyle w:val="Strong"/>
          <w:rFonts w:ascii="Times New Roman Semibold" w:eastAsia="PingFang SC Semibold" w:hAnsi="Times New Roman Semibold" w:cs="Times New Roman Semibold"/>
          <w:kern w:val="0"/>
          <w:sz w:val="24"/>
          <w:lang w:bidi="ar"/>
        </w:rPr>
        <w:t>= 12.4 Pa</w:t>
      </w:r>
    </w:p>
    <w:p w14:paraId="4EC787A4" w14:textId="77777777" w:rsidR="000E5DFD" w:rsidRDefault="000E5DFD" w:rsidP="000E5DFD">
      <w:pPr>
        <w:rPr>
          <w:rFonts w:ascii="Times New Roman Regular" w:hAnsi="Times New Roman Regular" w:cs="Times New Roman Regular"/>
          <w:sz w:val="24"/>
          <w:lang w:eastAsia="zh-Hans"/>
        </w:rPr>
      </w:pPr>
      <w:r>
        <w:rPr>
          <w:rFonts w:ascii="Times New Roman Regular" w:hAnsi="Times New Roman Regular" w:cs="Times New Roman Regular"/>
          <w:sz w:val="24"/>
          <w:lang w:eastAsia="zh-Hans"/>
        </w:rPr>
        <w:t>Thus, the pressure on the inner wall is 12.4 pa under laminar flow conditions.</w:t>
      </w:r>
    </w:p>
    <w:p w14:paraId="57AB8E72" w14:textId="77777777" w:rsidR="000E5DFD" w:rsidRDefault="000E5DFD" w:rsidP="000E5DFD">
      <w:pPr>
        <w:rPr>
          <w:rFonts w:ascii="Times New Roman Regular" w:hAnsi="Times New Roman Regular" w:cs="Times New Roman Regular"/>
          <w:color w:val="0F4761" w:themeColor="accent1" w:themeShade="BF"/>
          <w:sz w:val="24"/>
          <w:lang w:eastAsia="zh-Hans"/>
        </w:rPr>
      </w:pPr>
    </w:p>
    <w:p w14:paraId="6B848C85" w14:textId="77777777" w:rsidR="000E5DFD" w:rsidRDefault="000E5DFD" w:rsidP="000E5DFD">
      <w:pPr>
        <w:ind w:firstLineChars="100" w:firstLine="240"/>
        <w:rPr>
          <w:rFonts w:ascii="Times New Roman Regular" w:hAnsi="Times New Roman Regular" w:cs="Times New Roman Regular"/>
          <w:sz w:val="24"/>
          <w:lang w:eastAsia="zh-Hans"/>
        </w:rPr>
      </w:pPr>
      <w:r>
        <w:rPr>
          <w:rFonts w:ascii="Times New Roman Regular" w:hAnsi="Times New Roman Regular" w:cs="Times New Roman Regular"/>
          <w:sz w:val="24"/>
          <w:lang w:eastAsia="zh-Hans"/>
        </w:rPr>
        <w:t>2.2 The pressure on the outer wall of the central flow channel of the ACB cartridge (outside-to-inside, 0.5 L/mL)</w:t>
      </w:r>
    </w:p>
    <w:p w14:paraId="570FB3BD" w14:textId="77777777" w:rsidR="000E5DFD" w:rsidRDefault="000E5DFD" w:rsidP="000E5DFD">
      <w:pPr>
        <w:widowControl/>
        <w:jc w:val="left"/>
        <w:rPr>
          <w:rStyle w:val="Strong"/>
          <w:rFonts w:ascii="Times New Roman Semibold" w:eastAsia="PingFang SC Semibold" w:hAnsi="Times New Roman Semibold" w:cs="Times New Roman Semibold" w:hint="eastAsia"/>
          <w:kern w:val="0"/>
          <w:sz w:val="24"/>
          <w:lang w:bidi="ar"/>
        </w:rPr>
      </w:pPr>
      <w:r>
        <w:rPr>
          <w:rFonts w:ascii="Times New Roman Regular" w:hAnsi="Times New Roman Regular" w:cs="Times New Roman Regular"/>
          <w:sz w:val="24"/>
          <w:lang w:eastAsia="zh-Hans"/>
        </w:rPr>
        <w:t xml:space="preserve">For annular flow (outer diameter = 60mm, inner diameter =30mm), use the modified Hagen-Poiseulle equation: </w:t>
      </w:r>
      <w:r>
        <w:rPr>
          <w:rStyle w:val="Strong"/>
          <w:rFonts w:ascii="Times New Roman Semibold" w:eastAsia="PingFang SC" w:hAnsi="Times New Roman Semibold" w:cs="Times New Roman Semibold"/>
          <w:kern w:val="0"/>
          <w:sz w:val="24"/>
          <w:lang w:bidi="ar"/>
        </w:rPr>
        <w:t>Δ</w:t>
      </w:r>
      <w:r>
        <w:rPr>
          <w:rStyle w:val="Strong"/>
          <w:rFonts w:ascii="Times New Roman Semibold" w:eastAsia="PingFang SC" w:hAnsi="Times New Roman Semibold" w:cs="Times New Roman Semibold" w:hint="eastAsia"/>
          <w:kern w:val="0"/>
          <w:sz w:val="24"/>
          <w:lang w:bidi="ar"/>
        </w:rPr>
        <w:t xml:space="preserve"> P</w:t>
      </w:r>
      <w:r>
        <w:rPr>
          <w:rStyle w:val="Strong"/>
          <w:rFonts w:ascii="Times New Roman Semibold" w:eastAsia="PingFang SC" w:hAnsi="Times New Roman Semibold" w:cs="Times New Roman Semibold"/>
          <w:kern w:val="0"/>
          <w:sz w:val="24"/>
          <w:lang w:bidi="ar"/>
        </w:rPr>
        <w:t xml:space="preserve"> = 8</w:t>
      </w:r>
      <w:r>
        <w:rPr>
          <w:rStyle w:val="Strong"/>
          <w:rFonts w:ascii="Times New Roman" w:eastAsia="PingFang SC" w:hAnsi="Times New Roman" w:cs="Times New Roman"/>
          <w:kern w:val="0"/>
          <w:sz w:val="24"/>
          <w:lang w:bidi="ar"/>
        </w:rPr>
        <w:t>µ</w:t>
      </w:r>
      <w:r>
        <w:rPr>
          <w:rStyle w:val="Strong"/>
          <w:rFonts w:ascii="Times New Roman Semibold" w:eastAsia="PingFang SC" w:hAnsi="Times New Roman Semibold" w:cs="Times New Roman Semibold"/>
          <w:kern w:val="0"/>
          <w:sz w:val="24"/>
          <w:lang w:bidi="ar"/>
        </w:rPr>
        <w:t>LQ/π( R</w:t>
      </w:r>
      <w:r>
        <w:rPr>
          <w:rStyle w:val="Strong"/>
          <w:rFonts w:ascii="Times New Roman Semibold" w:eastAsia="PingFang SC Semibold" w:hAnsi="Times New Roman Semibold" w:cs="Times New Roman Semibold"/>
          <w:kern w:val="0"/>
          <w:sz w:val="24"/>
          <w:vertAlign w:val="subscript"/>
          <w:lang w:bidi="ar"/>
        </w:rPr>
        <w:t>o</w:t>
      </w:r>
      <w:r>
        <w:rPr>
          <w:rStyle w:val="Strong"/>
          <w:rFonts w:ascii="Times New Roman Semibold" w:eastAsia="PingFang SC" w:hAnsi="Times New Roman Semibold" w:cs="Times New Roman Semibold"/>
          <w:kern w:val="0"/>
          <w:sz w:val="24"/>
          <w:vertAlign w:val="superscript"/>
          <w:lang w:bidi="ar"/>
        </w:rPr>
        <w:t xml:space="preserve">4 </w:t>
      </w:r>
      <w:r>
        <w:rPr>
          <w:rStyle w:val="Strong"/>
          <w:rFonts w:ascii="Times New Roman Semibold" w:eastAsia="PingFang SC Semibold" w:hAnsi="Times New Roman Semibold" w:cs="Times New Roman Semibold"/>
          <w:kern w:val="0"/>
          <w:sz w:val="24"/>
          <w:lang w:bidi="ar"/>
        </w:rPr>
        <w:t xml:space="preserve">- </w:t>
      </w:r>
      <w:r>
        <w:rPr>
          <w:rStyle w:val="Strong"/>
          <w:rFonts w:ascii="Times New Roman Semibold" w:eastAsia="PingFang SC" w:hAnsi="Times New Roman Semibold" w:cs="Times New Roman Semibold"/>
          <w:kern w:val="0"/>
          <w:sz w:val="24"/>
          <w:lang w:bidi="ar"/>
        </w:rPr>
        <w:t>R</w:t>
      </w:r>
      <w:r>
        <w:rPr>
          <w:rStyle w:val="Strong"/>
          <w:rFonts w:ascii="Times New Roman Semibold" w:eastAsia="PingFang SC Semibold" w:hAnsi="Times New Roman Semibold" w:cs="Times New Roman Semibold"/>
          <w:kern w:val="0"/>
          <w:sz w:val="24"/>
          <w:vertAlign w:val="subscript"/>
          <w:lang w:bidi="ar"/>
        </w:rPr>
        <w:t>i</w:t>
      </w:r>
      <w:r>
        <w:rPr>
          <w:rStyle w:val="Strong"/>
          <w:rFonts w:ascii="Times New Roman Semibold" w:eastAsia="PingFang SC Semibold" w:hAnsi="Times New Roman Semibold" w:cs="Times New Roman Semibold"/>
          <w:kern w:val="0"/>
          <w:sz w:val="24"/>
          <w:vertAlign w:val="superscript"/>
          <w:lang w:bidi="ar"/>
        </w:rPr>
        <w:t xml:space="preserve">4 </w:t>
      </w:r>
      <w:r>
        <w:rPr>
          <w:rStyle w:val="Strong"/>
          <w:rFonts w:ascii="Times New Roman Semibold" w:eastAsia="PingFang SC Semibold" w:hAnsi="Times New Roman Semibold" w:cs="Times New Roman Semibold"/>
          <w:kern w:val="0"/>
          <w:sz w:val="24"/>
          <w:lang w:bidi="ar"/>
        </w:rPr>
        <w:t>)</w:t>
      </w:r>
    </w:p>
    <w:p w14:paraId="106F4962" w14:textId="77777777" w:rsidR="000E5DFD" w:rsidRDefault="000E5DFD" w:rsidP="000E5DFD">
      <w:pPr>
        <w:widowControl/>
        <w:jc w:val="left"/>
        <w:rPr>
          <w:rStyle w:val="Strong"/>
          <w:rFonts w:ascii="Times New Roman Semibold" w:eastAsia="PingFang SC Semibold" w:hAnsi="Times New Roman Semibold" w:cs="Times New Roman Semibold" w:hint="eastAsia"/>
          <w:b w:val="0"/>
          <w:bCs/>
          <w:kern w:val="0"/>
          <w:sz w:val="24"/>
          <w:lang w:bidi="ar"/>
        </w:rPr>
      </w:pPr>
    </w:p>
    <w:p w14:paraId="185EE169" w14:textId="77777777" w:rsidR="000E5DFD" w:rsidRDefault="000E5DFD" w:rsidP="000E5DFD">
      <w:pPr>
        <w:widowControl/>
        <w:jc w:val="left"/>
        <w:rPr>
          <w:rStyle w:val="Strong"/>
          <w:rFonts w:ascii="Times New Roman Semibold" w:eastAsia="PingFang SC Semibold" w:hAnsi="Times New Roman Semibold" w:cs="Times New Roman Semibold" w:hint="eastAsia"/>
          <w:b w:val="0"/>
          <w:bCs/>
          <w:kern w:val="0"/>
          <w:sz w:val="24"/>
          <w:lang w:bidi="ar"/>
        </w:rPr>
      </w:pPr>
      <w:r>
        <w:rPr>
          <w:rStyle w:val="Strong"/>
          <w:rFonts w:ascii="Times New Roman Semibold" w:eastAsia="PingFang SC Semibold" w:hAnsi="Times New Roman Semibold" w:cs="Times New Roman Semibold"/>
          <w:bCs/>
          <w:kern w:val="0"/>
          <w:sz w:val="24"/>
          <w:lang w:bidi="ar"/>
        </w:rPr>
        <w:t>Where the Outer radius (</w:t>
      </w:r>
      <w:r>
        <w:rPr>
          <w:rStyle w:val="Strong"/>
          <w:rFonts w:ascii="Times New Roman Semibold" w:eastAsia="PingFang SC" w:hAnsi="Times New Roman Semibold" w:cs="Times New Roman Semibold"/>
          <w:kern w:val="0"/>
          <w:sz w:val="24"/>
          <w:lang w:bidi="ar"/>
        </w:rPr>
        <w:t>R</w:t>
      </w:r>
      <w:r>
        <w:rPr>
          <w:rStyle w:val="Strong"/>
          <w:rFonts w:ascii="Times New Roman Semibold" w:eastAsia="PingFang SC Semibold" w:hAnsi="Times New Roman Semibold" w:cs="Times New Roman Semibold"/>
          <w:kern w:val="0"/>
          <w:sz w:val="24"/>
          <w:vertAlign w:val="subscript"/>
          <w:lang w:bidi="ar"/>
        </w:rPr>
        <w:t>o</w:t>
      </w:r>
      <w:r>
        <w:rPr>
          <w:rStyle w:val="Strong"/>
          <w:rFonts w:ascii="Times New Roman Semibold" w:eastAsia="PingFang SC Semibold" w:hAnsi="Times New Roman Semibold" w:cs="Times New Roman Semibold"/>
          <w:bCs/>
          <w:kern w:val="0"/>
          <w:sz w:val="24"/>
          <w:lang w:bidi="ar"/>
        </w:rPr>
        <w:t>) is 0.03m; Inner radius (</w:t>
      </w:r>
      <w:r>
        <w:rPr>
          <w:rStyle w:val="Strong"/>
          <w:rFonts w:ascii="Times New Roman Semibold" w:eastAsia="PingFang SC" w:hAnsi="Times New Roman Semibold" w:cs="Times New Roman Semibold"/>
          <w:kern w:val="0"/>
          <w:sz w:val="24"/>
          <w:lang w:bidi="ar"/>
        </w:rPr>
        <w:t>R</w:t>
      </w:r>
      <w:r>
        <w:rPr>
          <w:rStyle w:val="Strong"/>
          <w:rFonts w:ascii="Times New Roman Semibold" w:eastAsia="PingFang SC Semibold" w:hAnsi="Times New Roman Semibold" w:cs="Times New Roman Semibold"/>
          <w:kern w:val="0"/>
          <w:sz w:val="24"/>
          <w:vertAlign w:val="subscript"/>
          <w:lang w:bidi="ar"/>
        </w:rPr>
        <w:t>i</w:t>
      </w:r>
      <w:r>
        <w:rPr>
          <w:rStyle w:val="Strong"/>
          <w:rFonts w:ascii="Times New Roman Semibold" w:eastAsia="PingFang SC Semibold" w:hAnsi="Times New Roman Semibold" w:cs="Times New Roman Semibold"/>
          <w:bCs/>
          <w:kern w:val="0"/>
          <w:sz w:val="24"/>
          <w:lang w:bidi="ar"/>
        </w:rPr>
        <w:t>) is 0.015</w:t>
      </w:r>
    </w:p>
    <w:p w14:paraId="0AFA4473" w14:textId="77777777" w:rsidR="000E5DFD" w:rsidRDefault="000E5DFD" w:rsidP="000E5DFD">
      <w:pPr>
        <w:widowControl/>
        <w:ind w:firstLineChars="200" w:firstLine="480"/>
        <w:jc w:val="left"/>
        <w:rPr>
          <w:rStyle w:val="Strong"/>
          <w:rFonts w:ascii="Times New Roman Semibold" w:eastAsia="PingFang SC Semibold" w:hAnsi="Times New Roman Semibold" w:cs="Times New Roman Semibold" w:hint="eastAsia"/>
          <w:b w:val="0"/>
          <w:bCs/>
          <w:kern w:val="0"/>
          <w:sz w:val="24"/>
          <w:lang w:bidi="ar"/>
        </w:rPr>
      </w:pPr>
      <w:r>
        <w:rPr>
          <w:rStyle w:val="Strong"/>
          <w:rFonts w:ascii="Times New Roman Semibold" w:eastAsia="PingFang SC Semibold" w:hAnsi="Times New Roman Semibold" w:cs="Times New Roman Semibold"/>
          <w:bCs/>
          <w:kern w:val="0"/>
          <w:sz w:val="24"/>
          <w:lang w:bidi="ar"/>
        </w:rPr>
        <w:t xml:space="preserve">Result:  </w:t>
      </w:r>
      <w:r>
        <w:rPr>
          <w:rFonts w:ascii="Times New Roman Regular" w:hAnsi="Times New Roman Regular" w:cs="Times New Roman Regular"/>
          <w:sz w:val="24"/>
          <w:lang w:eastAsia="zh-Hans"/>
        </w:rPr>
        <w:t xml:space="preserve"> </w:t>
      </w:r>
      <w:r>
        <w:rPr>
          <w:rStyle w:val="Strong"/>
          <w:rFonts w:ascii="Times New Roman Semibold" w:eastAsia="PingFang SC" w:hAnsi="Times New Roman Semibold" w:cs="Times New Roman Semibold"/>
          <w:kern w:val="0"/>
          <w:sz w:val="24"/>
          <w:lang w:bidi="ar"/>
        </w:rPr>
        <w:t>Δ</w:t>
      </w:r>
      <w:r>
        <w:rPr>
          <w:rStyle w:val="Strong"/>
          <w:rFonts w:ascii="Times New Roman Semibold" w:eastAsia="PingFang SC" w:hAnsi="Times New Roman Semibold" w:cs="Times New Roman Semibold" w:hint="eastAsia"/>
          <w:kern w:val="0"/>
          <w:sz w:val="24"/>
          <w:lang w:bidi="ar"/>
        </w:rPr>
        <w:t xml:space="preserve"> P</w:t>
      </w:r>
      <w:r>
        <w:rPr>
          <w:rStyle w:val="Strong"/>
          <w:rFonts w:ascii="Times New Roman Semibold" w:eastAsia="PingFang SC" w:hAnsi="Times New Roman Semibold" w:cs="Times New Roman Semibold"/>
          <w:kern w:val="0"/>
          <w:sz w:val="24"/>
          <w:lang w:bidi="ar"/>
        </w:rPr>
        <w:t xml:space="preserve"> = 8</w:t>
      </w:r>
      <w:r>
        <w:rPr>
          <w:rFonts w:ascii="Times New Roman Regular" w:hAnsi="Times New Roman Regular" w:cs="Times New Roman"/>
          <w:sz w:val="24"/>
        </w:rPr>
        <w:t xml:space="preserve"> </w:t>
      </w:r>
      <w:r>
        <w:rPr>
          <w:rFonts w:ascii="Times New Roman Regular" w:eastAsia="PingFang SC" w:hAnsi="Times New Roman Regular" w:cs="Times New Roman Regular"/>
          <w:sz w:val="24"/>
        </w:rPr>
        <w:t>× 0.001</w:t>
      </w:r>
      <w:r>
        <w:rPr>
          <w:rFonts w:ascii="Times New Roman Regular" w:hAnsi="Times New Roman Regular" w:cs="Times New Roman"/>
          <w:sz w:val="24"/>
        </w:rPr>
        <w:t xml:space="preserve"> </w:t>
      </w:r>
      <w:r>
        <w:rPr>
          <w:rFonts w:ascii="Times New Roman Regular" w:eastAsia="PingFang SC" w:hAnsi="Times New Roman Regular" w:cs="Times New Roman Regular"/>
          <w:sz w:val="24"/>
        </w:rPr>
        <w:t>×0.248</w:t>
      </w:r>
      <w:r>
        <w:rPr>
          <w:rFonts w:ascii="Times New Roman Regular" w:hAnsi="Times New Roman Regular" w:cs="Times New Roman"/>
          <w:sz w:val="24"/>
        </w:rPr>
        <w:t xml:space="preserve"> </w:t>
      </w:r>
      <w:r>
        <w:rPr>
          <w:rFonts w:ascii="Times New Roman Regular" w:eastAsia="PingFang SC" w:hAnsi="Times New Roman Regular" w:cs="Times New Roman Regular"/>
          <w:sz w:val="24"/>
        </w:rPr>
        <w:t>×8.33</w:t>
      </w:r>
      <w:r>
        <w:rPr>
          <w:rFonts w:ascii="Times New Roman Regular" w:hAnsi="Times New Roman Regular" w:cs="Times New Roman"/>
          <w:sz w:val="24"/>
        </w:rPr>
        <w:t xml:space="preserve"> </w:t>
      </w:r>
      <w:r>
        <w:rPr>
          <w:rFonts w:ascii="Times New Roman Regular" w:eastAsia="PingFang SC" w:hAnsi="Times New Roman Regular" w:cs="Times New Roman Regular"/>
          <w:sz w:val="24"/>
        </w:rPr>
        <w:t>×10</w:t>
      </w:r>
      <w:r>
        <w:rPr>
          <w:rFonts w:ascii="Times New Roman Regular" w:eastAsia="PingFang SC" w:hAnsi="Times New Roman Regular" w:cs="Times New Roman"/>
          <w:sz w:val="24"/>
          <w:vertAlign w:val="superscript"/>
        </w:rPr>
        <w:t xml:space="preserve">-6 </w:t>
      </w:r>
      <w:r>
        <w:rPr>
          <w:rFonts w:ascii="Times New Roman Regular" w:eastAsia="PingFang SC" w:hAnsi="Times New Roman Regular" w:cs="Times New Roman"/>
          <w:sz w:val="24"/>
        </w:rPr>
        <w:t xml:space="preserve">/ </w:t>
      </w:r>
      <w:r>
        <w:rPr>
          <w:rFonts w:ascii="Times New Roman" w:eastAsia="PingFang SC" w:hAnsi="Times New Roman" w:cs="Times New Roman"/>
          <w:sz w:val="24"/>
        </w:rPr>
        <w:t>π</w:t>
      </w:r>
      <w:r>
        <w:rPr>
          <w:rFonts w:ascii="Times New Roman Regular" w:eastAsia="PingFang SC" w:hAnsi="Times New Roman Regular" w:cs="Times New Roman Regular"/>
          <w:sz w:val="24"/>
        </w:rPr>
        <w:t>×(0.03</w:t>
      </w:r>
      <w:r>
        <w:rPr>
          <w:rFonts w:ascii="Times New Roman Regular" w:eastAsia="PingFang SC" w:hAnsi="Times New Roman Regular" w:cs="Times New Roman"/>
          <w:sz w:val="24"/>
          <w:vertAlign w:val="superscript"/>
        </w:rPr>
        <w:t>4</w:t>
      </w:r>
      <w:r>
        <w:rPr>
          <w:rFonts w:ascii="Times New Roman Regular" w:eastAsia="PingFang SC" w:hAnsi="Times New Roman Regular" w:cs="Times New Roman"/>
          <w:sz w:val="24"/>
        </w:rPr>
        <w:t xml:space="preserve">- </w:t>
      </w:r>
      <w:r>
        <w:rPr>
          <w:rFonts w:ascii="Times New Roman Regular" w:eastAsia="PingFang SC" w:hAnsi="Times New Roman Regular" w:cs="Times New Roman Regular"/>
          <w:sz w:val="24"/>
        </w:rPr>
        <w:t>0.015</w:t>
      </w:r>
      <w:r>
        <w:rPr>
          <w:rStyle w:val="Strong"/>
          <w:rFonts w:ascii="Times New Roman Semibold" w:eastAsia="PingFang SC" w:hAnsi="Times New Roman Semibold" w:cs="Times New Roman Semibold"/>
          <w:kern w:val="0"/>
          <w:sz w:val="24"/>
          <w:vertAlign w:val="superscript"/>
          <w:lang w:bidi="ar"/>
        </w:rPr>
        <w:t>4</w:t>
      </w:r>
      <w:r>
        <w:rPr>
          <w:rFonts w:ascii="Times New Roman Regular" w:eastAsia="PingFang SC" w:hAnsi="Times New Roman Regular" w:cs="Times New Roman Regular"/>
          <w:sz w:val="24"/>
        </w:rPr>
        <w:t>) = 0.8 Pa</w:t>
      </w:r>
    </w:p>
    <w:p w14:paraId="3E20B84F" w14:textId="77777777" w:rsidR="000E5DFD" w:rsidRDefault="000E5DFD" w:rsidP="000E5DFD">
      <w:pPr>
        <w:widowControl/>
        <w:jc w:val="left"/>
        <w:rPr>
          <w:rFonts w:ascii="Times New Roman Semibold" w:hAnsi="Times New Roman Semibold" w:cs="Times New Roman Semibold" w:hint="eastAsia"/>
          <w:sz w:val="24"/>
        </w:rPr>
      </w:pPr>
      <w:r>
        <w:rPr>
          <w:rFonts w:ascii="Times New Roman Semibold" w:hAnsi="Times New Roman Semibold" w:cs="Times New Roman Semibold"/>
          <w:sz w:val="24"/>
        </w:rPr>
        <w:t>Thus, the pressure on the outer wall is 0.8 Pa under laminar annular flow.</w:t>
      </w:r>
    </w:p>
    <w:p w14:paraId="084B81F3" w14:textId="77777777" w:rsidR="000E5DFD" w:rsidRDefault="000E5DFD" w:rsidP="000E5DFD">
      <w:pPr>
        <w:widowControl/>
        <w:ind w:firstLineChars="100" w:firstLine="240"/>
        <w:jc w:val="left"/>
        <w:rPr>
          <w:rFonts w:ascii="Times New Roman Semibold" w:hAnsi="Times New Roman Semibold" w:cs="Times New Roman Semibold" w:hint="eastAsia"/>
          <w:sz w:val="24"/>
        </w:rPr>
      </w:pPr>
      <w:r>
        <w:rPr>
          <w:rFonts w:ascii="Times New Roman Semibold" w:hAnsi="Times New Roman Semibold" w:cs="Times New Roman Semibold"/>
          <w:sz w:val="24"/>
        </w:rPr>
        <w:t>2.3 For the backwash experiment, the flow rate is 4 L/min, flow direction is from the outside to the inside, thus pressure on outer wall of the central flow channel is calculated as follows:</w:t>
      </w:r>
    </w:p>
    <w:p w14:paraId="53C4F32F" w14:textId="77777777" w:rsidR="000E5DFD" w:rsidRDefault="000E5DFD" w:rsidP="000E5DFD">
      <w:pPr>
        <w:widowControl/>
        <w:jc w:val="left"/>
        <w:rPr>
          <w:rFonts w:ascii="Times New Roman Semibold" w:hAnsi="Times New Roman Semibold" w:cs="Times New Roman Semibold" w:hint="eastAsia"/>
          <w:sz w:val="24"/>
        </w:rPr>
      </w:pPr>
      <w:r>
        <w:rPr>
          <w:rFonts w:ascii="Times New Roman Semibold" w:hAnsi="Times New Roman Semibold" w:cs="Times New Roman Semibold"/>
          <w:sz w:val="24"/>
        </w:rPr>
        <w:t>At 4 L/min, Flow transitions to turbulent (</w:t>
      </w:r>
      <w:r>
        <w:rPr>
          <w:rFonts w:ascii="Times New Roman Semibold" w:hAnsi="Times New Roman Semibold" w:cs="Times New Roman Semibold"/>
          <w:i/>
          <w:iCs/>
          <w:sz w:val="24"/>
        </w:rPr>
        <w:t>Re</w:t>
      </w:r>
      <w:r>
        <w:rPr>
          <w:rFonts w:ascii="Times New Roman Semibold" w:hAnsi="Times New Roman Semibold" w:cs="Times New Roman Semibold"/>
          <w:sz w:val="24"/>
        </w:rPr>
        <w:t xml:space="preserve"> = 2,832). Use the Darcy-Weisbach equation: </w:t>
      </w:r>
    </w:p>
    <w:p w14:paraId="45B23CD9" w14:textId="77777777" w:rsidR="000E5DFD" w:rsidRDefault="000E5DFD" w:rsidP="000E5DFD">
      <w:pPr>
        <w:widowControl/>
        <w:ind w:firstLineChars="200" w:firstLine="480"/>
        <w:jc w:val="left"/>
        <w:rPr>
          <w:rFonts w:ascii="Times New Roman Regular" w:eastAsia="PingFang SC" w:hAnsi="Times New Roman Regular" w:cs="Times New Roman Regular"/>
          <w:sz w:val="24"/>
        </w:rPr>
      </w:pPr>
      <w:r>
        <w:rPr>
          <w:rFonts w:ascii="Times New Roman" w:eastAsia="PingFang SC" w:hAnsi="Times New Roman" w:cs="Times New Roman"/>
          <w:sz w:val="24"/>
        </w:rPr>
        <w:t>Δ</w:t>
      </w:r>
      <w:r>
        <w:rPr>
          <w:rStyle w:val="Strong"/>
          <w:rFonts w:ascii="Times New Roman Semibold" w:eastAsia="PingFang SC" w:hAnsi="Times New Roman Semibold" w:cs="Times New Roman Semibold" w:hint="eastAsia"/>
          <w:kern w:val="0"/>
          <w:sz w:val="24"/>
          <w:lang w:bidi="ar"/>
        </w:rPr>
        <w:t>P</w:t>
      </w:r>
      <w:r>
        <w:rPr>
          <w:rStyle w:val="Strong"/>
          <w:rFonts w:ascii="Times New Roman Semibold" w:eastAsia="PingFang SC" w:hAnsi="Times New Roman Semibold" w:cs="Times New Roman Semibold"/>
          <w:kern w:val="0"/>
          <w:sz w:val="24"/>
          <w:lang w:bidi="ar"/>
        </w:rPr>
        <w:t xml:space="preserve"> = </w:t>
      </w:r>
      <w:r>
        <w:rPr>
          <w:rFonts w:ascii="Times New Roman" w:eastAsia="PingFang SC" w:hAnsi="Times New Roman" w:cs="Times New Roman"/>
          <w:sz w:val="24"/>
        </w:rPr>
        <w:t>ƒ</w:t>
      </w:r>
      <w:r>
        <w:rPr>
          <w:rFonts w:ascii="Times New Roman Regular" w:eastAsia="PingFang SC" w:hAnsi="Times New Roman Regular" w:cs="Times New Roman Regular"/>
          <w:sz w:val="24"/>
        </w:rPr>
        <w:t xml:space="preserve"> × L</w:t>
      </w:r>
      <w:r>
        <w:rPr>
          <w:rFonts w:ascii="Times New Roman" w:eastAsia="PingFang SC" w:hAnsi="Times New Roman" w:cs="Times New Roman"/>
          <w:sz w:val="24"/>
        </w:rPr>
        <w:t>ρυ</w:t>
      </w:r>
      <w:r>
        <w:rPr>
          <w:rFonts w:ascii="Times New Roman Regular" w:eastAsia="PingFang SC" w:hAnsi="Times New Roman Regular" w:cs="Times New Roman"/>
          <w:sz w:val="24"/>
          <w:vertAlign w:val="superscript"/>
        </w:rPr>
        <w:t>2</w:t>
      </w:r>
      <w:r>
        <w:rPr>
          <w:rFonts w:ascii="Times New Roman Regular" w:eastAsia="PingFang SC" w:hAnsi="Times New Roman Regular" w:cs="Times New Roman Regular"/>
          <w:sz w:val="24"/>
        </w:rPr>
        <w:t>/D</w:t>
      </w:r>
      <w:r>
        <w:rPr>
          <w:rFonts w:ascii="Times New Roman Regular" w:eastAsia="PingFang SC" w:hAnsi="Times New Roman Regular" w:cs="Times New Roman"/>
          <w:sz w:val="24"/>
          <w:vertAlign w:val="subscript"/>
        </w:rPr>
        <w:t>h</w:t>
      </w:r>
      <w:r>
        <w:rPr>
          <w:rFonts w:ascii="Times New Roman Regular" w:eastAsia="PingFang SC" w:hAnsi="Times New Roman Regular" w:cs="Times New Roman Regular"/>
          <w:sz w:val="24"/>
        </w:rPr>
        <w:t xml:space="preserve">2  </w:t>
      </w:r>
    </w:p>
    <w:p w14:paraId="61D52473" w14:textId="77777777" w:rsidR="000E5DFD" w:rsidRDefault="000E5DFD" w:rsidP="000E5DFD">
      <w:pPr>
        <w:widowControl/>
        <w:jc w:val="left"/>
        <w:rPr>
          <w:rFonts w:ascii="Times New Roman Regular" w:eastAsia="PingFang SC" w:hAnsi="Times New Roman Regular" w:cs="Times New Roman Regular"/>
          <w:sz w:val="24"/>
        </w:rPr>
      </w:pPr>
      <w:r>
        <w:rPr>
          <w:rFonts w:ascii="Times New Roman Regular" w:eastAsia="PingFang SC" w:hAnsi="Times New Roman Regular" w:cs="Times New Roman Regular"/>
          <w:sz w:val="24"/>
        </w:rPr>
        <w:lastRenderedPageBreak/>
        <w:t>Parameters:</w:t>
      </w:r>
      <w:r>
        <w:rPr>
          <w:rFonts w:ascii="Times New Roman Regular" w:eastAsia="PingFang SC" w:hAnsi="Times New Roman Regular" w:cs="Times New Roman Regular" w:hint="eastAsia"/>
          <w:sz w:val="24"/>
        </w:rPr>
        <w:t xml:space="preserve"> </w:t>
      </w:r>
      <w:r>
        <w:rPr>
          <w:rFonts w:ascii="Times New Roman Regular" w:eastAsia="MS PMincho" w:hAnsi="Times New Roman Regular" w:cs="Times New Roman" w:hint="eastAsia"/>
          <w:sz w:val="24"/>
        </w:rPr>
        <w:t>（</w:t>
      </w:r>
      <w:r>
        <w:rPr>
          <w:rFonts w:ascii="Arial" w:eastAsia="SimSun" w:hAnsi="Arial" w:cs="Arial"/>
          <w:kern w:val="0"/>
          <w:sz w:val="26"/>
          <w:szCs w:val="26"/>
          <w:shd w:val="clear" w:color="auto" w:fill="FFFFFF"/>
          <w:lang w:bidi="ar"/>
        </w:rPr>
        <w:t> </w:t>
      </w:r>
      <w:r>
        <w:rPr>
          <w:rFonts w:ascii="Times New Roman Regular" w:eastAsia="SimSun" w:hAnsi="Times New Roman Regular" w:cs="Times New Roman Regular"/>
          <w:kern w:val="0"/>
          <w:sz w:val="24"/>
          <w:shd w:val="clear" w:color="auto" w:fill="FFFFFF"/>
          <w:lang w:bidi="ar"/>
        </w:rPr>
        <w:t>ρ:kg/m3</w:t>
      </w:r>
      <w:r>
        <w:rPr>
          <w:rFonts w:ascii="Times New Roman Regular" w:eastAsia="MS PMincho" w:hAnsi="Times New Roman Regular" w:cs="Times New Roman" w:hint="eastAsia"/>
          <w:sz w:val="24"/>
        </w:rPr>
        <w:t>）</w:t>
      </w:r>
    </w:p>
    <w:p w14:paraId="48E444E4" w14:textId="77777777" w:rsidR="000E5DFD" w:rsidRDefault="000E5DFD" w:rsidP="000E5DFD">
      <w:pPr>
        <w:widowControl/>
        <w:jc w:val="left"/>
        <w:rPr>
          <w:rFonts w:ascii="Times New Roman Regular" w:eastAsia="PingFang SC" w:hAnsi="Times New Roman Regular" w:cs="Times New Roman Regular"/>
          <w:sz w:val="24"/>
        </w:rPr>
      </w:pPr>
      <w:r>
        <w:rPr>
          <w:rFonts w:ascii="Times New Roman Regular" w:eastAsia="PingFang SC" w:hAnsi="Times New Roman Regular" w:cs="Times New Roman Regular"/>
          <w:sz w:val="24"/>
        </w:rPr>
        <w:t>Hydraulic diameter ( D</w:t>
      </w:r>
      <w:r>
        <w:rPr>
          <w:rFonts w:ascii="Times New Roman Regular" w:eastAsia="PingFang SC" w:hAnsi="Times New Roman Regular" w:cs="Times New Roman"/>
          <w:sz w:val="24"/>
          <w:vertAlign w:val="subscript"/>
        </w:rPr>
        <w:t xml:space="preserve">h </w:t>
      </w:r>
      <w:r>
        <w:rPr>
          <w:rFonts w:ascii="Times New Roman Regular" w:eastAsia="PingFang SC" w:hAnsi="Times New Roman Regular" w:cs="Times New Roman Regular"/>
          <w:sz w:val="24"/>
        </w:rPr>
        <w:t>) =2 ( R</w:t>
      </w:r>
      <w:r>
        <w:rPr>
          <w:rFonts w:ascii="Times New Roman Regular" w:eastAsia="PingFang SC" w:hAnsi="Times New Roman Regular" w:cs="Times New Roman"/>
          <w:sz w:val="24"/>
          <w:vertAlign w:val="subscript"/>
        </w:rPr>
        <w:t>o</w:t>
      </w:r>
      <w:r>
        <w:rPr>
          <w:rFonts w:ascii="Times New Roman Regular" w:eastAsia="PingFang SC" w:hAnsi="Times New Roman Regular" w:cs="Times New Roman Regular"/>
          <w:sz w:val="24"/>
        </w:rPr>
        <w:t xml:space="preserve"> - </w:t>
      </w:r>
      <w:r>
        <w:rPr>
          <w:rFonts w:ascii="Times New Roman Regular" w:eastAsia="PingFang SC" w:hAnsi="Times New Roman Regular" w:cs="Times New Roman Regular" w:hint="eastAsia"/>
          <w:sz w:val="24"/>
        </w:rPr>
        <w:t>R</w:t>
      </w:r>
      <w:r>
        <w:rPr>
          <w:rFonts w:ascii="Times New Roman Regular" w:eastAsia="PingFang SC" w:hAnsi="Times New Roman Regular" w:cs="Times New Roman"/>
          <w:sz w:val="24"/>
          <w:vertAlign w:val="subscript"/>
        </w:rPr>
        <w:t xml:space="preserve">i </w:t>
      </w:r>
      <w:r>
        <w:rPr>
          <w:rFonts w:ascii="Times New Roman Regular" w:eastAsia="PingFang SC" w:hAnsi="Times New Roman Regular" w:cs="Times New Roman Regular"/>
          <w:sz w:val="24"/>
        </w:rPr>
        <w:t>) = 0.03 m; Friction factor (</w:t>
      </w:r>
      <w:r>
        <w:rPr>
          <w:rFonts w:ascii="Times New Roman" w:eastAsia="PingFang SC" w:hAnsi="Times New Roman" w:cs="Times New Roman"/>
          <w:sz w:val="24"/>
        </w:rPr>
        <w:t>ƒ</w:t>
      </w:r>
      <w:r>
        <w:rPr>
          <w:rFonts w:ascii="Times New Roman Regular" w:eastAsia="PingFang SC" w:hAnsi="Times New Roman Regular" w:cs="Times New Roman Regular"/>
          <w:sz w:val="24"/>
        </w:rPr>
        <w:t>) = 0.079 Re</w:t>
      </w:r>
      <w:r>
        <w:rPr>
          <w:rFonts w:ascii="Times New Roman Regular" w:eastAsia="PingFang SC" w:hAnsi="Times New Roman Regular" w:cs="Times New Roman"/>
          <w:sz w:val="24"/>
          <w:vertAlign w:val="superscript"/>
        </w:rPr>
        <w:t>-0.25</w:t>
      </w:r>
      <w:r>
        <w:rPr>
          <w:rFonts w:ascii="Times New Roman Regular" w:eastAsia="PingFang SC" w:hAnsi="Times New Roman Regular" w:cs="Times New Roman Regular"/>
          <w:sz w:val="24"/>
        </w:rPr>
        <w:t xml:space="preserve"> = 0.0098;</w:t>
      </w:r>
    </w:p>
    <w:p w14:paraId="7833B4FE" w14:textId="77777777" w:rsidR="000E5DFD" w:rsidRDefault="000E5DFD" w:rsidP="000E5DFD">
      <w:pPr>
        <w:widowControl/>
        <w:jc w:val="left"/>
        <w:rPr>
          <w:rFonts w:ascii="Times New Roman Regular" w:eastAsia="PingFang SC" w:hAnsi="Times New Roman Regular" w:cs="Times New Roman Regular"/>
          <w:sz w:val="24"/>
        </w:rPr>
      </w:pPr>
      <w:r>
        <w:rPr>
          <w:rFonts w:ascii="Times New Roman Regular" w:eastAsia="PingFang SC" w:hAnsi="Times New Roman Regular" w:cs="Times New Roman Regular"/>
          <w:sz w:val="24"/>
        </w:rPr>
        <w:t>Velocity (</w:t>
      </w:r>
      <w:r>
        <w:rPr>
          <w:rFonts w:ascii="Times New Roman" w:eastAsia="PingFang SC" w:hAnsi="Times New Roman" w:cs="Times New Roman"/>
          <w:sz w:val="24"/>
        </w:rPr>
        <w:t>υ</w:t>
      </w:r>
      <w:r>
        <w:rPr>
          <w:rFonts w:ascii="Times New Roman Regular" w:eastAsia="PingFang SC" w:hAnsi="Times New Roman Regular" w:cs="Times New Roman Regular"/>
          <w:sz w:val="24"/>
        </w:rPr>
        <w:t>) = Q / Aannulus = 0.094 m/s</w:t>
      </w:r>
    </w:p>
    <w:p w14:paraId="72B37021" w14:textId="77777777" w:rsidR="000E5DFD" w:rsidRDefault="000E5DFD" w:rsidP="000E5DFD">
      <w:pPr>
        <w:widowControl/>
        <w:jc w:val="left"/>
        <w:rPr>
          <w:rFonts w:ascii="Times New Roman Regular" w:eastAsia="PingFang SC" w:hAnsi="Times New Roman Regular" w:cs="Times New Roman Regular"/>
          <w:sz w:val="24"/>
        </w:rPr>
      </w:pPr>
      <w:r>
        <w:rPr>
          <w:rFonts w:ascii="Times New Roman Regular" w:eastAsia="PingFang SC" w:hAnsi="Times New Roman Regular" w:cs="Times New Roman Regular"/>
          <w:sz w:val="24"/>
        </w:rPr>
        <w:t xml:space="preserve">Result:  </w:t>
      </w:r>
      <w:r>
        <w:rPr>
          <w:rFonts w:ascii="Times New Roman" w:eastAsia="PingFang SC" w:hAnsi="Times New Roman" w:cs="Times New Roman"/>
          <w:sz w:val="24"/>
        </w:rPr>
        <w:t>Δ</w:t>
      </w:r>
      <w:r>
        <w:rPr>
          <w:rStyle w:val="Strong"/>
          <w:rFonts w:ascii="Times New Roman Semibold" w:eastAsia="PingFang SC" w:hAnsi="Times New Roman Semibold" w:cs="Times New Roman Semibold" w:hint="eastAsia"/>
          <w:kern w:val="0"/>
          <w:sz w:val="24"/>
          <w:lang w:bidi="ar"/>
        </w:rPr>
        <w:t>P</w:t>
      </w:r>
      <w:r>
        <w:rPr>
          <w:rStyle w:val="Strong"/>
          <w:rFonts w:ascii="Times New Roman Semibold" w:eastAsia="PingFang SC" w:hAnsi="Times New Roman Semibold" w:cs="Times New Roman Semibold"/>
          <w:kern w:val="0"/>
          <w:sz w:val="24"/>
          <w:lang w:bidi="ar"/>
        </w:rPr>
        <w:t xml:space="preserve"> = 0.0098 </w:t>
      </w:r>
      <w:r>
        <w:rPr>
          <w:rFonts w:ascii="Times New Roman Regular" w:eastAsia="PingFang SC" w:hAnsi="Times New Roman Regular" w:cs="Times New Roman Regular"/>
          <w:sz w:val="24"/>
        </w:rPr>
        <w:t>× 0.248/0.03 × 1000×0.094</w:t>
      </w:r>
      <w:r>
        <w:rPr>
          <w:rFonts w:ascii="Times New Roman Regular" w:eastAsia="PingFang SC" w:hAnsi="Times New Roman Regular" w:cs="Times New Roman"/>
          <w:sz w:val="24"/>
          <w:vertAlign w:val="superscript"/>
        </w:rPr>
        <w:t>2</w:t>
      </w:r>
      <w:r>
        <w:rPr>
          <w:rFonts w:ascii="Times New Roman Regular" w:eastAsia="PingFang SC" w:hAnsi="Times New Roman Regular" w:cs="Times New Roman Regular"/>
          <w:sz w:val="24"/>
        </w:rPr>
        <w:t xml:space="preserve"> / 2 = 34.7 Pa</w:t>
      </w:r>
    </w:p>
    <w:p w14:paraId="68E18591" w14:textId="77777777" w:rsidR="000E5DFD" w:rsidRDefault="000E5DFD" w:rsidP="000E5DFD">
      <w:pPr>
        <w:rPr>
          <w:rFonts w:ascii="Times New Roman Regular" w:hAnsi="Times New Roman Regular" w:cs="Times New Roman Regular"/>
          <w:sz w:val="24"/>
          <w:lang w:eastAsia="zh-Hans"/>
        </w:rPr>
      </w:pPr>
      <w:r>
        <w:rPr>
          <w:rFonts w:ascii="Times New Roman Regular" w:hAnsi="Times New Roman Regular" w:cs="Times New Roman Regular"/>
          <w:sz w:val="24"/>
          <w:lang w:eastAsia="zh-Hans"/>
        </w:rPr>
        <w:t>Thus, the pressure on the outer wall is 34.7 Pa under turbulent flow.</w:t>
      </w:r>
    </w:p>
    <w:p w14:paraId="2ECDF4F4" w14:textId="77777777" w:rsidR="000E5DFD" w:rsidRDefault="000E5DFD" w:rsidP="000E5DFD">
      <w:pPr>
        <w:widowControl/>
        <w:ind w:firstLineChars="100" w:firstLine="240"/>
        <w:jc w:val="left"/>
        <w:rPr>
          <w:rFonts w:ascii="Times New Roman Semibold" w:hAnsi="Times New Roman Semibold" w:cs="Times New Roman Semibold" w:hint="eastAsia"/>
          <w:sz w:val="24"/>
        </w:rPr>
      </w:pPr>
      <w:r>
        <w:rPr>
          <w:rFonts w:ascii="Times New Roman Semibold" w:hAnsi="Times New Roman Semibold" w:cs="Times New Roman Semibold"/>
          <w:sz w:val="24"/>
        </w:rPr>
        <w:t>2.4 For the backwash experiment, the flow rate is 4 L/min, flow direction is from the outside to the inside, thus pressure on inner wall of the central flow channel is calculated as follows:</w:t>
      </w:r>
    </w:p>
    <w:p w14:paraId="2E3AEFFC" w14:textId="77777777" w:rsidR="000E5DFD" w:rsidRDefault="000E5DFD" w:rsidP="000E5DFD">
      <w:pPr>
        <w:rPr>
          <w:rFonts w:ascii="Times New Roman Regular" w:hAnsi="Times New Roman Regular" w:cs="Times New Roman Regular"/>
          <w:sz w:val="24"/>
          <w:lang w:eastAsia="zh-Hans"/>
        </w:rPr>
      </w:pPr>
      <w:r>
        <w:rPr>
          <w:rFonts w:ascii="Times New Roman Regular" w:hAnsi="Times New Roman Regular" w:cs="Times New Roman Regular"/>
          <w:sz w:val="24"/>
          <w:lang w:eastAsia="zh-Hans"/>
        </w:rPr>
        <w:t>Using Bernoulli’s principle and continuity equation:</w:t>
      </w:r>
    </w:p>
    <w:p w14:paraId="26156AFE" w14:textId="77777777" w:rsidR="000E5DFD" w:rsidRDefault="000E5DFD" w:rsidP="000E5DFD">
      <w:pPr>
        <w:ind w:firstLineChars="200" w:firstLine="480"/>
        <w:rPr>
          <w:rFonts w:ascii="Times New Roman Regular" w:eastAsia="PingFang SC" w:hAnsi="Times New Roman Regular" w:cs="Times New Roman"/>
          <w:sz w:val="24"/>
        </w:rPr>
      </w:pPr>
      <w:r>
        <w:rPr>
          <w:rFonts w:ascii="Times New Roman Regular" w:hAnsi="Times New Roman Regular" w:cs="Times New Roman Regular"/>
          <w:sz w:val="24"/>
          <w:lang w:eastAsia="zh-Hans"/>
        </w:rPr>
        <w:t>P inner = P outer + 1/2</w:t>
      </w:r>
      <w:r>
        <w:rPr>
          <w:rFonts w:ascii="Times New Roman" w:eastAsia="PingFang SC" w:hAnsi="Times New Roman" w:cs="Times New Roman"/>
          <w:sz w:val="24"/>
        </w:rPr>
        <w:t>ρ (υ</w:t>
      </w:r>
      <w:r>
        <w:rPr>
          <w:rFonts w:ascii="Times New Roman Regular" w:eastAsia="PingFang SC" w:hAnsi="Times New Roman Regular" w:cs="Times New Roman"/>
          <w:sz w:val="24"/>
          <w:vertAlign w:val="superscript"/>
        </w:rPr>
        <w:t>2</w:t>
      </w:r>
      <w:r>
        <w:rPr>
          <w:rFonts w:ascii="Times New Roman Regular" w:eastAsia="PingFang SC" w:hAnsi="Times New Roman Regular" w:cs="Times New Roman"/>
          <w:sz w:val="24"/>
          <w:vertAlign w:val="subscript"/>
        </w:rPr>
        <w:t xml:space="preserve"> outer </w:t>
      </w:r>
      <w:r>
        <w:rPr>
          <w:rFonts w:ascii="Times New Roman Regular" w:eastAsia="PingFang SC" w:hAnsi="Times New Roman Regular" w:cs="Times New Roman"/>
          <w:sz w:val="24"/>
        </w:rPr>
        <w:t>-</w:t>
      </w:r>
      <w:r>
        <w:rPr>
          <w:rFonts w:ascii="Times New Roman Regular" w:eastAsia="PingFang SC" w:hAnsi="Times New Roman Regular" w:cs="Times New Roman"/>
          <w:sz w:val="24"/>
          <w:vertAlign w:val="superscript"/>
        </w:rPr>
        <w:t xml:space="preserve"> </w:t>
      </w:r>
      <w:r>
        <w:rPr>
          <w:rFonts w:ascii="Times New Roman" w:eastAsia="PingFang SC" w:hAnsi="Times New Roman" w:cs="Times New Roman"/>
          <w:sz w:val="24"/>
        </w:rPr>
        <w:t>υ</w:t>
      </w:r>
      <w:r>
        <w:rPr>
          <w:rFonts w:ascii="Times New Roman Regular" w:eastAsia="PingFang SC" w:hAnsi="Times New Roman Regular" w:cs="Times New Roman"/>
          <w:sz w:val="24"/>
          <w:vertAlign w:val="superscript"/>
        </w:rPr>
        <w:t>2</w:t>
      </w:r>
      <w:r>
        <w:rPr>
          <w:rFonts w:ascii="Times New Roman Regular" w:eastAsia="PingFang SC" w:hAnsi="Times New Roman Regular" w:cs="Times New Roman"/>
          <w:sz w:val="24"/>
          <w:vertAlign w:val="subscript"/>
        </w:rPr>
        <w:t xml:space="preserve"> inner </w:t>
      </w:r>
      <w:r>
        <w:rPr>
          <w:rFonts w:ascii="Times New Roman Regular" w:eastAsia="PingFang SC" w:hAnsi="Times New Roman Regular" w:cs="Times New Roman"/>
          <w:sz w:val="24"/>
        </w:rPr>
        <w:t>)</w:t>
      </w:r>
    </w:p>
    <w:p w14:paraId="1EB660F3" w14:textId="77777777" w:rsidR="000E5DFD" w:rsidRDefault="000E5DFD" w:rsidP="000E5DFD">
      <w:pPr>
        <w:rPr>
          <w:rFonts w:ascii="Times New Roman Regular" w:eastAsia="PingFang SC" w:hAnsi="Times New Roman Regular" w:cs="Times New Roman"/>
          <w:sz w:val="24"/>
          <w:lang w:eastAsia="zh-Hans"/>
        </w:rPr>
      </w:pPr>
      <w:r>
        <w:rPr>
          <w:rFonts w:ascii="Times New Roman Regular" w:eastAsia="PingFang SC" w:hAnsi="Times New Roman Regular" w:cs="Times New Roman"/>
          <w:sz w:val="24"/>
        </w:rPr>
        <w:t xml:space="preserve">Parameters: </w:t>
      </w:r>
    </w:p>
    <w:p w14:paraId="55B2197A" w14:textId="77777777" w:rsidR="000E5DFD" w:rsidRDefault="000E5DFD" w:rsidP="000E5DFD">
      <w:pPr>
        <w:ind w:firstLineChars="250" w:firstLine="600"/>
        <w:rPr>
          <w:rFonts w:ascii="Times New Roman Regular" w:eastAsia="PingFang SC" w:hAnsi="Times New Roman Regular" w:cs="Times New Roman"/>
          <w:sz w:val="24"/>
        </w:rPr>
      </w:pPr>
      <w:r>
        <w:rPr>
          <w:rFonts w:ascii="Times New Roman" w:eastAsia="PingFang SC" w:hAnsi="Times New Roman" w:cs="Times New Roman"/>
          <w:sz w:val="24"/>
        </w:rPr>
        <w:t>υ</w:t>
      </w:r>
      <w:r>
        <w:rPr>
          <w:rFonts w:ascii="Times New Roman Regular" w:eastAsia="PingFang SC" w:hAnsi="Times New Roman Regular" w:cs="Times New Roman"/>
          <w:sz w:val="24"/>
          <w:vertAlign w:val="subscript"/>
        </w:rPr>
        <w:t xml:space="preserve"> outer </w:t>
      </w:r>
      <w:r>
        <w:rPr>
          <w:rFonts w:ascii="Times New Roman Regular" w:eastAsia="PingFang SC" w:hAnsi="Times New Roman Regular" w:cs="Times New Roman"/>
          <w:sz w:val="24"/>
        </w:rPr>
        <w:t>= 0.094 m/s (annular velocity)</w:t>
      </w:r>
    </w:p>
    <w:p w14:paraId="2C8836F0" w14:textId="77777777" w:rsidR="000E5DFD" w:rsidRDefault="000E5DFD" w:rsidP="000E5DFD">
      <w:pPr>
        <w:ind w:firstLineChars="200" w:firstLine="480"/>
        <w:rPr>
          <w:rFonts w:ascii="Times New Roman Regular" w:eastAsia="PingFang SC" w:hAnsi="Times New Roman Regular" w:cs="Times New Roman"/>
          <w:sz w:val="24"/>
        </w:rPr>
      </w:pPr>
      <w:r>
        <w:rPr>
          <w:rFonts w:ascii="Times New Roman Regular" w:eastAsia="PingFang SC" w:hAnsi="Times New Roman Regular" w:cs="Times New Roman"/>
          <w:sz w:val="24"/>
          <w:lang w:eastAsia="zh-Hans"/>
        </w:rPr>
        <w:t xml:space="preserve"> </w:t>
      </w:r>
      <w:r>
        <w:rPr>
          <w:rFonts w:ascii="Times New Roman Regular" w:hAnsi="Times New Roman Regular" w:cs="Times New Roman Regular"/>
          <w:sz w:val="24"/>
          <w:lang w:eastAsia="zh-Hans"/>
        </w:rPr>
        <w:t>P inner = P outer + 1/2</w:t>
      </w:r>
      <w:r>
        <w:rPr>
          <w:rFonts w:ascii="Times New Roman" w:eastAsia="PingFang SC" w:hAnsi="Times New Roman" w:cs="Times New Roman"/>
          <w:sz w:val="24"/>
        </w:rPr>
        <w:t>ρ (υ</w:t>
      </w:r>
      <w:r>
        <w:rPr>
          <w:rFonts w:ascii="Times New Roman Regular" w:eastAsia="PingFang SC" w:hAnsi="Times New Roman Regular" w:cs="Times New Roman"/>
          <w:sz w:val="24"/>
          <w:vertAlign w:val="superscript"/>
        </w:rPr>
        <w:t>2</w:t>
      </w:r>
      <w:r>
        <w:rPr>
          <w:rFonts w:ascii="Times New Roman Regular" w:eastAsia="PingFang SC" w:hAnsi="Times New Roman Regular" w:cs="Times New Roman"/>
          <w:sz w:val="24"/>
          <w:vertAlign w:val="subscript"/>
        </w:rPr>
        <w:t xml:space="preserve"> outer </w:t>
      </w:r>
      <w:r>
        <w:rPr>
          <w:rFonts w:ascii="Times New Roman Regular" w:eastAsia="PingFang SC" w:hAnsi="Times New Roman Regular" w:cs="Times New Roman"/>
          <w:sz w:val="24"/>
        </w:rPr>
        <w:t>-</w:t>
      </w:r>
      <w:r>
        <w:rPr>
          <w:rFonts w:ascii="Times New Roman Regular" w:eastAsia="PingFang SC" w:hAnsi="Times New Roman Regular" w:cs="Times New Roman"/>
          <w:sz w:val="24"/>
          <w:vertAlign w:val="superscript"/>
        </w:rPr>
        <w:t xml:space="preserve"> </w:t>
      </w:r>
      <w:r>
        <w:rPr>
          <w:rFonts w:ascii="Times New Roman" w:eastAsia="PingFang SC" w:hAnsi="Times New Roman" w:cs="Times New Roman"/>
          <w:sz w:val="24"/>
        </w:rPr>
        <w:t>υ</w:t>
      </w:r>
      <w:r>
        <w:rPr>
          <w:rFonts w:ascii="Times New Roman Regular" w:eastAsia="PingFang SC" w:hAnsi="Times New Roman Regular" w:cs="Times New Roman"/>
          <w:sz w:val="24"/>
          <w:vertAlign w:val="superscript"/>
        </w:rPr>
        <w:t>2</w:t>
      </w:r>
      <w:r>
        <w:rPr>
          <w:rFonts w:ascii="Times New Roman Regular" w:eastAsia="PingFang SC" w:hAnsi="Times New Roman Regular" w:cs="Times New Roman"/>
          <w:sz w:val="24"/>
          <w:vertAlign w:val="subscript"/>
        </w:rPr>
        <w:t xml:space="preserve"> inner </w:t>
      </w:r>
      <w:r>
        <w:rPr>
          <w:rFonts w:ascii="Times New Roman Regular" w:eastAsia="PingFang SC" w:hAnsi="Times New Roman Regular" w:cs="Times New Roman"/>
          <w:sz w:val="24"/>
        </w:rPr>
        <w:t xml:space="preserve">) = 34.7 + 1/2x1000 </w:t>
      </w:r>
      <w:r>
        <w:rPr>
          <w:rFonts w:ascii="Times New Roman Regular" w:eastAsia="PingFang SC" w:hAnsi="Times New Roman Regular" w:cs="Times New Roman Regular"/>
          <w:sz w:val="24"/>
        </w:rPr>
        <w:t>× ( 0.094</w:t>
      </w:r>
      <w:r>
        <w:rPr>
          <w:rFonts w:ascii="Times New Roman Regular" w:eastAsia="PingFang SC" w:hAnsi="Times New Roman Regular" w:cs="Times New Roman"/>
          <w:sz w:val="24"/>
          <w:vertAlign w:val="superscript"/>
        </w:rPr>
        <w:t>2</w:t>
      </w:r>
      <w:r>
        <w:rPr>
          <w:rFonts w:ascii="Times New Roman Regular" w:eastAsia="PingFang SC" w:hAnsi="Times New Roman Regular" w:cs="Times New Roman Regular"/>
          <w:sz w:val="24"/>
        </w:rPr>
        <w:t xml:space="preserve"> - 0.314</w:t>
      </w:r>
      <w:r>
        <w:rPr>
          <w:rFonts w:ascii="Times New Roman Regular" w:eastAsia="PingFang SC" w:hAnsi="Times New Roman Regular" w:cs="Times New Roman"/>
          <w:sz w:val="24"/>
          <w:vertAlign w:val="superscript"/>
        </w:rPr>
        <w:t xml:space="preserve">2 </w:t>
      </w:r>
      <w:r>
        <w:rPr>
          <w:rFonts w:ascii="Times New Roman Regular" w:eastAsia="PingFang SC" w:hAnsi="Times New Roman Regular" w:cs="Times New Roman Regular"/>
          <w:sz w:val="24"/>
        </w:rPr>
        <w:t>) = 79.9 Pa</w:t>
      </w:r>
    </w:p>
    <w:p w14:paraId="00B051F5" w14:textId="77777777" w:rsidR="000E5DFD" w:rsidRDefault="000E5DFD" w:rsidP="000E5DFD">
      <w:pPr>
        <w:rPr>
          <w:rFonts w:ascii="Times New Roman Regular" w:eastAsia="PingFang SC" w:hAnsi="Times New Roman Regular" w:cs="Times New Roman"/>
          <w:sz w:val="24"/>
          <w:lang w:eastAsia="zh-Hans"/>
        </w:rPr>
      </w:pPr>
      <w:r>
        <w:rPr>
          <w:rFonts w:ascii="Times New Roman Regular" w:eastAsia="PingFang SC" w:hAnsi="Times New Roman Regular" w:cs="Times New Roman"/>
          <w:sz w:val="24"/>
          <w:lang w:eastAsia="zh-Hans"/>
        </w:rPr>
        <w:t>Thus, the pressure on the inner wall is 79.9 Pa, reflecting energy conversion from velocity to pressure.</w:t>
      </w:r>
    </w:p>
    <w:p w14:paraId="0744E366" w14:textId="77777777" w:rsidR="000E5DFD" w:rsidRDefault="000E5DFD" w:rsidP="000E5DFD">
      <w:pPr>
        <w:rPr>
          <w:rFonts w:ascii="Times New Roman" w:hAnsi="Times New Roman"/>
          <w:sz w:val="24"/>
        </w:rPr>
      </w:pPr>
    </w:p>
    <w:p w14:paraId="78D466CA" w14:textId="77777777" w:rsidR="000E5DFD" w:rsidRDefault="000E5DFD" w:rsidP="000E5DFD">
      <w:pPr>
        <w:numPr>
          <w:ilvl w:val="0"/>
          <w:numId w:val="1"/>
        </w:numPr>
        <w:ind w:left="120"/>
        <w:rPr>
          <w:rFonts w:ascii="Times New Roman" w:hAnsi="Times New Roman"/>
          <w:sz w:val="24"/>
        </w:rPr>
      </w:pPr>
      <w:r>
        <w:rPr>
          <w:rFonts w:ascii="Times New Roman" w:hAnsi="Times New Roman"/>
          <w:sz w:val="24"/>
        </w:rPr>
        <w:t>Explicit Cost of the UVC-SF</w:t>
      </w:r>
    </w:p>
    <w:p w14:paraId="07785B92" w14:textId="77777777" w:rsidR="000E5DFD" w:rsidRDefault="000E5DFD" w:rsidP="000E5DFD">
      <w:pPr>
        <w:ind w:left="120"/>
        <w:rPr>
          <w:rFonts w:ascii="Times New Roman" w:hAnsi="Times New Roman"/>
          <w:sz w:val="24"/>
        </w:rPr>
      </w:pPr>
    </w:p>
    <w:p w14:paraId="2F5D956E" w14:textId="77777777" w:rsidR="000E5DFD" w:rsidRDefault="000E5DFD" w:rsidP="000E5DFD">
      <w:pPr>
        <w:ind w:left="120"/>
        <w:rPr>
          <w:rFonts w:ascii="Times New Roman" w:hAnsi="Times New Roman"/>
          <w:sz w:val="24"/>
        </w:rPr>
      </w:pPr>
      <w:r>
        <w:rPr>
          <w:rFonts w:ascii="Times New Roman" w:hAnsi="Times New Roman"/>
          <w:sz w:val="24"/>
        </w:rPr>
        <w:t xml:space="preserve">We outsourced the UVC-LED rod, purchased PB1 ACB filter cartridge and assembled the UVC-SF system. Based on 5000 units assembled at a time, the explicit cost was described as follows:(1) UVC-LED rod: 160 yuan, $22.22; (2) 10-inch PB1 ACB filter cartridge: 70yuan, $9.72; (3) power supply and other parts: 76yuan, $10.56; Thus, total explicit cost were 22.22+9.72+10.56= $42.5 </w:t>
      </w:r>
      <w:r>
        <w:rPr>
          <w:rFonts w:ascii="Times New Roman" w:hAnsi="Times New Roman" w:cs="Times New Roman"/>
          <w:sz w:val="24"/>
        </w:rPr>
        <w:t>≈ $40. Therefore, the e</w:t>
      </w:r>
      <w:r>
        <w:rPr>
          <w:rFonts w:ascii="Times New Roman" w:hAnsi="Times New Roman"/>
          <w:sz w:val="24"/>
        </w:rPr>
        <w:t>xplicit cost of the UVC-SF was about $40 per unit based on 5000 units assembled at a time.</w:t>
      </w:r>
    </w:p>
    <w:p w14:paraId="343A68F0" w14:textId="77777777" w:rsidR="000E5DFD" w:rsidRDefault="000E5DFD" w:rsidP="000E5DFD">
      <w:pPr>
        <w:rPr>
          <w:rFonts w:ascii="Times New Roman" w:hAnsi="Times New Roman" w:cs="Times New Roman"/>
          <w:color w:val="0F4761" w:themeColor="accent1" w:themeShade="BF"/>
          <w:sz w:val="24"/>
        </w:rPr>
      </w:pPr>
    </w:p>
    <w:p w14:paraId="3FD8A012" w14:textId="77777777" w:rsidR="000E5DFD" w:rsidRDefault="000E5DFD" w:rsidP="000E5DFD">
      <w:pPr>
        <w:numPr>
          <w:ilvl w:val="0"/>
          <w:numId w:val="1"/>
        </w:numPr>
        <w:ind w:left="120"/>
        <w:rPr>
          <w:rFonts w:ascii="Times New Roman" w:hAnsi="Times New Roman" w:cs="Times New Roman"/>
          <w:sz w:val="24"/>
        </w:rPr>
      </w:pPr>
      <w:r>
        <w:rPr>
          <w:rFonts w:ascii="Times New Roman" w:hAnsi="Times New Roman" w:cs="Times New Roman"/>
          <w:sz w:val="24"/>
        </w:rPr>
        <w:t xml:space="preserve">Counts of target bacteria </w:t>
      </w:r>
      <w:r>
        <w:rPr>
          <w:rFonts w:ascii="Times New Roman" w:hAnsi="Times New Roman" w:cs="Times New Roman" w:hint="eastAsia"/>
          <w:sz w:val="24"/>
        </w:rPr>
        <w:t xml:space="preserve">treated </w:t>
      </w:r>
      <w:r>
        <w:rPr>
          <w:rFonts w:ascii="Times New Roman" w:hAnsi="Times New Roman" w:cs="Times New Roman"/>
          <w:sz w:val="24"/>
        </w:rPr>
        <w:t>by the ACB, UVC-LED, UVC-SF and Backwash</w:t>
      </w:r>
    </w:p>
    <w:p w14:paraId="7481A70E" w14:textId="77777777" w:rsidR="000E5DFD" w:rsidRDefault="000E5DFD" w:rsidP="000E5DFD">
      <w:pPr>
        <w:pBdr>
          <w:bottom w:val="single" w:sz="12" w:space="0" w:color="auto"/>
        </w:pBdr>
        <w:spacing w:line="400" w:lineRule="atLeast"/>
        <w:rPr>
          <w:rFonts w:ascii="Times New Roman" w:hAnsi="Times New Roman"/>
          <w:szCs w:val="21"/>
          <w:lang w:eastAsia="zh-Hans"/>
        </w:rPr>
      </w:pPr>
      <w:r>
        <w:rPr>
          <w:rFonts w:ascii="Times New Roman" w:hAnsi="Times New Roman"/>
          <w:sz w:val="24"/>
          <w:lang w:eastAsia="zh-Hans"/>
        </w:rPr>
        <w:t>Table S1  Results of the treatment by ACB,UVC-LED, UVC-SF and Back</w:t>
      </w:r>
      <w:r>
        <w:rPr>
          <w:rFonts w:ascii="Times New Roman" w:hAnsi="Times New Roman" w:hint="eastAsia"/>
          <w:sz w:val="24"/>
        </w:rPr>
        <w:t>w</w:t>
      </w:r>
      <w:r>
        <w:rPr>
          <w:rFonts w:ascii="Times New Roman" w:hAnsi="Times New Roman"/>
          <w:sz w:val="24"/>
        </w:rPr>
        <w:t>ash</w:t>
      </w:r>
      <w:r>
        <w:rPr>
          <w:rFonts w:ascii="Times New Roman" w:hAnsi="Times New Roman"/>
          <w:sz w:val="24"/>
          <w:lang w:eastAsia="zh-Hans"/>
        </w:rPr>
        <w:t xml:space="preserve"> (</w:t>
      </w:r>
      <w:r>
        <w:rPr>
          <w:rFonts w:ascii="Times New Roman" w:eastAsia="Times New Roman Regular" w:hAnsi="Times New Roman" w:cs="Times New Roman"/>
          <w:color w:val="000000"/>
          <w:kern w:val="0"/>
          <w:sz w:val="24"/>
          <w:lang w:bidi="ar"/>
        </w:rPr>
        <w:t>MPN/100mL</w:t>
      </w:r>
      <w:r>
        <w:rPr>
          <w:rFonts w:ascii="Times New Roman" w:hAnsi="Times New Roman"/>
          <w:sz w:val="24"/>
          <w:lang w:eastAsia="zh-Hans"/>
        </w:rPr>
        <w:t>)</w:t>
      </w:r>
    </w:p>
    <w:tbl>
      <w:tblPr>
        <w:tblW w:w="12060" w:type="dxa"/>
        <w:tblInd w:w="88" w:type="dxa"/>
        <w:tblLayout w:type="fixed"/>
        <w:tblLook w:val="04A0" w:firstRow="1" w:lastRow="0" w:firstColumn="1" w:lastColumn="0" w:noHBand="0" w:noVBand="1"/>
      </w:tblPr>
      <w:tblGrid>
        <w:gridCol w:w="1258"/>
        <w:gridCol w:w="1464"/>
        <w:gridCol w:w="1476"/>
        <w:gridCol w:w="1416"/>
        <w:gridCol w:w="1130"/>
        <w:gridCol w:w="1257"/>
        <w:gridCol w:w="4059"/>
      </w:tblGrid>
      <w:tr w:rsidR="000E5DFD" w14:paraId="1055B8AE" w14:textId="77777777" w:rsidTr="00C34352">
        <w:trPr>
          <w:trHeight w:val="340"/>
        </w:trPr>
        <w:tc>
          <w:tcPr>
            <w:tcW w:w="1258" w:type="dxa"/>
            <w:tcBorders>
              <w:top w:val="nil"/>
              <w:left w:val="nil"/>
              <w:bottom w:val="nil"/>
              <w:right w:val="nil"/>
            </w:tcBorders>
            <w:noWrap/>
            <w:vAlign w:val="center"/>
          </w:tcPr>
          <w:p w14:paraId="2CF2C018" w14:textId="77777777" w:rsidR="000E5DFD" w:rsidRDefault="000E5DFD" w:rsidP="00C34352">
            <w:pPr>
              <w:widowControl/>
              <w:textAlignment w:val="center"/>
              <w:rPr>
                <w:rFonts w:ascii="Times New Roman Bold" w:eastAsia="DengXian" w:hAnsi="Times New Roman Bold" w:cs="Times New Roman Bold"/>
                <w:b/>
                <w:bCs/>
                <w:color w:val="000000"/>
                <w:kern w:val="0"/>
                <w:szCs w:val="21"/>
                <w:lang w:bidi="ar"/>
              </w:rPr>
            </w:pPr>
          </w:p>
        </w:tc>
        <w:tc>
          <w:tcPr>
            <w:tcW w:w="1464" w:type="dxa"/>
            <w:tcBorders>
              <w:top w:val="nil"/>
              <w:left w:val="nil"/>
              <w:bottom w:val="nil"/>
              <w:right w:val="nil"/>
            </w:tcBorders>
            <w:noWrap/>
            <w:vAlign w:val="center"/>
          </w:tcPr>
          <w:p w14:paraId="77C023DE" w14:textId="77777777" w:rsidR="000E5DFD" w:rsidRDefault="000E5DFD" w:rsidP="00C34352">
            <w:pPr>
              <w:widowControl/>
              <w:textAlignment w:val="center"/>
              <w:rPr>
                <w:rFonts w:ascii="Times New Roman Bold" w:eastAsia="DengXian" w:hAnsi="Times New Roman Bold" w:cs="Times New Roman Bold"/>
                <w:b/>
                <w:bCs/>
                <w:color w:val="000000"/>
                <w:kern w:val="0"/>
                <w:szCs w:val="21"/>
                <w:lang w:bidi="ar"/>
              </w:rPr>
            </w:pPr>
            <w:r>
              <w:rPr>
                <w:rFonts w:ascii="Times New Roman Bold" w:eastAsia="DengXian" w:hAnsi="Times New Roman Bold" w:cs="Times New Roman Bold"/>
                <w:b/>
                <w:bCs/>
                <w:color w:val="000000"/>
                <w:kern w:val="0"/>
                <w:szCs w:val="21"/>
                <w:lang w:bidi="ar"/>
              </w:rPr>
              <w:t xml:space="preserve">Inflow </w:t>
            </w:r>
          </w:p>
        </w:tc>
        <w:tc>
          <w:tcPr>
            <w:tcW w:w="1476" w:type="dxa"/>
            <w:tcBorders>
              <w:top w:val="nil"/>
              <w:left w:val="nil"/>
              <w:bottom w:val="nil"/>
              <w:right w:val="nil"/>
            </w:tcBorders>
            <w:noWrap/>
            <w:vAlign w:val="center"/>
          </w:tcPr>
          <w:p w14:paraId="212D02F9" w14:textId="77777777" w:rsidR="000E5DFD" w:rsidRDefault="000E5DFD" w:rsidP="00C34352">
            <w:pPr>
              <w:widowControl/>
              <w:textAlignment w:val="center"/>
              <w:rPr>
                <w:rFonts w:ascii="Times New Roman Bold" w:eastAsia="DengXian" w:hAnsi="Times New Roman Bold" w:cs="Times New Roman Bold"/>
                <w:b/>
                <w:bCs/>
                <w:szCs w:val="21"/>
              </w:rPr>
            </w:pPr>
            <w:r>
              <w:rPr>
                <w:rFonts w:ascii="Times New Roman Bold" w:eastAsia="inflow water" w:hAnsi="Times New Roman Bold" w:cs="Times New Roman Bold"/>
                <w:b/>
                <w:bCs/>
                <w:kern w:val="0"/>
                <w:szCs w:val="21"/>
                <w:lang w:bidi="ar"/>
              </w:rPr>
              <w:t xml:space="preserve">ACB Outflow </w:t>
            </w:r>
          </w:p>
        </w:tc>
        <w:tc>
          <w:tcPr>
            <w:tcW w:w="1416" w:type="dxa"/>
            <w:tcBorders>
              <w:top w:val="nil"/>
              <w:left w:val="nil"/>
              <w:bottom w:val="nil"/>
              <w:right w:val="nil"/>
            </w:tcBorders>
            <w:noWrap/>
            <w:vAlign w:val="center"/>
          </w:tcPr>
          <w:p w14:paraId="56D7BFBB" w14:textId="77777777" w:rsidR="000E5DFD" w:rsidRDefault="000E5DFD" w:rsidP="00C34352">
            <w:pPr>
              <w:widowControl/>
              <w:jc w:val="left"/>
              <w:textAlignment w:val="center"/>
              <w:rPr>
                <w:rFonts w:ascii="Times New Roman Bold" w:eastAsia="inflow water" w:hAnsi="Times New Roman Bold" w:cs="Times New Roman Bold"/>
                <w:b/>
                <w:bCs/>
                <w:szCs w:val="21"/>
              </w:rPr>
            </w:pPr>
            <w:r>
              <w:rPr>
                <w:rFonts w:ascii="Times New Roman Bold" w:eastAsia="inflow water" w:hAnsi="Times New Roman Bold" w:cs="Times New Roman Bold"/>
                <w:b/>
                <w:bCs/>
                <w:kern w:val="0"/>
                <w:szCs w:val="21"/>
                <w:lang w:bidi="ar"/>
              </w:rPr>
              <w:t xml:space="preserve">UVC Outflow </w:t>
            </w:r>
          </w:p>
        </w:tc>
        <w:tc>
          <w:tcPr>
            <w:tcW w:w="1130" w:type="dxa"/>
            <w:tcBorders>
              <w:top w:val="nil"/>
              <w:left w:val="nil"/>
              <w:bottom w:val="nil"/>
              <w:right w:val="nil"/>
            </w:tcBorders>
            <w:noWrap/>
            <w:vAlign w:val="center"/>
          </w:tcPr>
          <w:p w14:paraId="2DE34865" w14:textId="77777777" w:rsidR="000E5DFD" w:rsidRDefault="000E5DFD" w:rsidP="00C34352">
            <w:pPr>
              <w:widowControl/>
              <w:jc w:val="left"/>
              <w:textAlignment w:val="center"/>
              <w:rPr>
                <w:rFonts w:ascii="Times New Roman Bold" w:eastAsia="DengXian" w:hAnsi="Times New Roman Bold" w:cs="Times New Roman Bold"/>
                <w:b/>
                <w:bCs/>
                <w:szCs w:val="21"/>
              </w:rPr>
            </w:pPr>
            <w:r>
              <w:rPr>
                <w:rFonts w:ascii="Times New Roman Bold" w:eastAsia="DengXian" w:hAnsi="Times New Roman Bold" w:cs="Times New Roman Bold"/>
                <w:b/>
                <w:bCs/>
                <w:kern w:val="0"/>
                <w:szCs w:val="21"/>
                <w:lang w:bidi="ar"/>
              </w:rPr>
              <w:t xml:space="preserve">UVC-SF Outflow </w:t>
            </w:r>
          </w:p>
        </w:tc>
        <w:tc>
          <w:tcPr>
            <w:tcW w:w="1257" w:type="dxa"/>
            <w:tcBorders>
              <w:top w:val="nil"/>
              <w:left w:val="nil"/>
              <w:bottom w:val="nil"/>
              <w:right w:val="nil"/>
            </w:tcBorders>
            <w:noWrap/>
            <w:vAlign w:val="center"/>
          </w:tcPr>
          <w:p w14:paraId="035D0DE8" w14:textId="77777777" w:rsidR="000E5DFD" w:rsidRDefault="000E5DFD" w:rsidP="00C34352">
            <w:pPr>
              <w:widowControl/>
              <w:jc w:val="left"/>
              <w:textAlignment w:val="center"/>
              <w:rPr>
                <w:rFonts w:ascii="Times New Roman Bold" w:eastAsia="DengXian" w:hAnsi="Times New Roman Bold" w:cs="Times New Roman Bold"/>
                <w:b/>
                <w:bCs/>
                <w:color w:val="000000"/>
                <w:szCs w:val="21"/>
              </w:rPr>
            </w:pPr>
            <w:r>
              <w:rPr>
                <w:rFonts w:ascii="Times New Roman Bold" w:eastAsia="DengXian" w:hAnsi="Times New Roman Bold" w:cs="Times New Roman Bold"/>
                <w:b/>
                <w:bCs/>
                <w:color w:val="000000"/>
                <w:kern w:val="0"/>
                <w:szCs w:val="21"/>
                <w:lang w:bidi="ar"/>
              </w:rPr>
              <w:t xml:space="preserve">ACB IS  </w:t>
            </w:r>
          </w:p>
        </w:tc>
        <w:tc>
          <w:tcPr>
            <w:tcW w:w="4059" w:type="dxa"/>
            <w:tcBorders>
              <w:top w:val="nil"/>
              <w:left w:val="nil"/>
              <w:bottom w:val="nil"/>
              <w:right w:val="nil"/>
            </w:tcBorders>
            <w:noWrap/>
            <w:vAlign w:val="center"/>
          </w:tcPr>
          <w:p w14:paraId="23EB2E23" w14:textId="77777777" w:rsidR="000E5DFD" w:rsidRDefault="000E5DFD" w:rsidP="00C34352">
            <w:pPr>
              <w:widowControl/>
              <w:jc w:val="left"/>
              <w:textAlignment w:val="center"/>
              <w:rPr>
                <w:rFonts w:ascii="Times New Roman Bold" w:eastAsia="DengXian" w:hAnsi="Times New Roman Bold" w:cs="Times New Roman Bold"/>
                <w:b/>
                <w:bCs/>
                <w:color w:val="000000"/>
                <w:szCs w:val="21"/>
              </w:rPr>
            </w:pPr>
            <w:r>
              <w:rPr>
                <w:rFonts w:ascii="Times New Roman Bold" w:eastAsia="DengXian" w:hAnsi="Times New Roman Bold" w:cs="Times New Roman Bold"/>
                <w:b/>
                <w:bCs/>
                <w:color w:val="000000"/>
                <w:szCs w:val="21"/>
              </w:rPr>
              <w:t>Backwash IS</w:t>
            </w:r>
          </w:p>
        </w:tc>
      </w:tr>
    </w:tbl>
    <w:p w14:paraId="439A9505" w14:textId="77777777" w:rsidR="000E5DFD" w:rsidRDefault="000E5DFD" w:rsidP="000E5DFD">
      <w:pPr>
        <w:rPr>
          <w:sz w:val="24"/>
        </w:rPr>
      </w:pPr>
      <w:r>
        <w:rPr>
          <w:sz w:val="24"/>
          <w:lang w:eastAsia="zh-Hans"/>
        </w:rPr>
        <w:t>____________________________________________________________________________</w:t>
      </w:r>
    </w:p>
    <w:tbl>
      <w:tblPr>
        <w:tblW w:w="12060" w:type="dxa"/>
        <w:tblInd w:w="88" w:type="dxa"/>
        <w:tblLayout w:type="fixed"/>
        <w:tblLook w:val="04A0" w:firstRow="1" w:lastRow="0" w:firstColumn="1" w:lastColumn="0" w:noHBand="0" w:noVBand="1"/>
      </w:tblPr>
      <w:tblGrid>
        <w:gridCol w:w="1383"/>
        <w:gridCol w:w="1339"/>
        <w:gridCol w:w="1476"/>
        <w:gridCol w:w="1416"/>
        <w:gridCol w:w="1144"/>
        <w:gridCol w:w="1329"/>
        <w:gridCol w:w="3973"/>
      </w:tblGrid>
      <w:tr w:rsidR="000E5DFD" w14:paraId="723D53D6" w14:textId="77777777" w:rsidTr="00C34352">
        <w:trPr>
          <w:trHeight w:val="380"/>
        </w:trPr>
        <w:tc>
          <w:tcPr>
            <w:tcW w:w="1383" w:type="dxa"/>
            <w:tcBorders>
              <w:top w:val="nil"/>
              <w:left w:val="nil"/>
              <w:bottom w:val="nil"/>
              <w:right w:val="nil"/>
            </w:tcBorders>
            <w:noWrap/>
            <w:vAlign w:val="center"/>
          </w:tcPr>
          <w:p w14:paraId="1C53C84B" w14:textId="77777777" w:rsidR="000E5DFD" w:rsidRDefault="000E5DFD" w:rsidP="00C34352">
            <w:pPr>
              <w:widowControl/>
              <w:adjustRightInd w:val="0"/>
              <w:snapToGrid w:val="0"/>
              <w:spacing w:line="240" w:lineRule="atLeast"/>
              <w:textAlignment w:val="center"/>
              <w:rPr>
                <w:rFonts w:ascii="Times New Roman Bold" w:eastAsia="Times New Roman Regular" w:hAnsi="Times New Roman Bold" w:cs="Times New Roman Bold"/>
                <w:b/>
                <w:bCs/>
                <w:kern w:val="0"/>
                <w:szCs w:val="21"/>
                <w:lang w:bidi="ar"/>
              </w:rPr>
            </w:pPr>
            <w:r>
              <w:rPr>
                <w:rFonts w:ascii="Times New Roman Bold" w:eastAsia="Times New Roman Regular" w:hAnsi="Times New Roman Bold" w:cs="Times New Roman Bold"/>
                <w:b/>
                <w:bCs/>
                <w:kern w:val="0"/>
                <w:szCs w:val="21"/>
                <w:lang w:bidi="ar"/>
              </w:rPr>
              <w:t>ARBs</w:t>
            </w:r>
          </w:p>
          <w:p w14:paraId="5537B92A"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Times New Roman Regular" w:hAnsi="Times New Roman" w:cs="Times New Roman"/>
                <w:kern w:val="0"/>
                <w:szCs w:val="21"/>
                <w:lang w:bidi="ar"/>
              </w:rPr>
              <w:t>TCF</w:t>
            </w:r>
          </w:p>
        </w:tc>
        <w:tc>
          <w:tcPr>
            <w:tcW w:w="1339" w:type="dxa"/>
            <w:tcBorders>
              <w:top w:val="nil"/>
              <w:left w:val="nil"/>
              <w:bottom w:val="nil"/>
              <w:right w:val="nil"/>
            </w:tcBorders>
            <w:noWrap/>
            <w:vAlign w:val="center"/>
          </w:tcPr>
          <w:p w14:paraId="55C76AE1" w14:textId="77777777" w:rsidR="000E5DFD" w:rsidRDefault="000E5DFD" w:rsidP="00C34352">
            <w:pPr>
              <w:widowControl/>
              <w:adjustRightInd w:val="0"/>
              <w:snapToGrid w:val="0"/>
              <w:spacing w:line="240" w:lineRule="atLeast"/>
              <w:textAlignment w:val="center"/>
              <w:rPr>
                <w:rFonts w:ascii="Times New Roman" w:eastAsia="DengXian" w:hAnsi="Times New Roman" w:cs="Times New Roman"/>
                <w:kern w:val="0"/>
                <w:szCs w:val="21"/>
                <w:lang w:bidi="ar"/>
              </w:rPr>
            </w:pPr>
          </w:p>
          <w:p w14:paraId="5E5C25C9"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DengXian" w:hAnsi="Times New Roman" w:cs="Times New Roman"/>
                <w:kern w:val="0"/>
                <w:szCs w:val="21"/>
                <w:lang w:bidi="ar"/>
              </w:rPr>
              <w:t>2284</w:t>
            </w:r>
            <w:r>
              <w:rPr>
                <w:rFonts w:ascii="SimSun" w:eastAsia="SimSun" w:hAnsi="SimSun" w:cs="SimSun"/>
                <w:kern w:val="0"/>
                <w:szCs w:val="21"/>
                <w:lang w:bidi="ar"/>
              </w:rPr>
              <w:t>±</w:t>
            </w:r>
            <w:r>
              <w:rPr>
                <w:rFonts w:ascii="Times New Roman" w:eastAsia="DengXian" w:hAnsi="Times New Roman" w:cs="Times New Roman"/>
                <w:kern w:val="0"/>
                <w:szCs w:val="21"/>
                <w:lang w:bidi="ar"/>
              </w:rPr>
              <w:t>448</w:t>
            </w:r>
          </w:p>
        </w:tc>
        <w:tc>
          <w:tcPr>
            <w:tcW w:w="1476" w:type="dxa"/>
            <w:tcBorders>
              <w:top w:val="nil"/>
              <w:left w:val="nil"/>
              <w:bottom w:val="nil"/>
              <w:right w:val="nil"/>
            </w:tcBorders>
            <w:noWrap/>
            <w:vAlign w:val="center"/>
          </w:tcPr>
          <w:p w14:paraId="10226704" w14:textId="77777777" w:rsidR="000E5DFD" w:rsidRDefault="000E5DFD" w:rsidP="00C34352">
            <w:pPr>
              <w:widowControl/>
              <w:adjustRightInd w:val="0"/>
              <w:snapToGrid w:val="0"/>
              <w:spacing w:line="240" w:lineRule="atLeast"/>
              <w:textAlignment w:val="center"/>
              <w:rPr>
                <w:rFonts w:ascii="Times New Roman" w:eastAsia="DengXian" w:hAnsi="Times New Roman" w:cs="Times New Roman"/>
                <w:kern w:val="0"/>
                <w:szCs w:val="21"/>
                <w:lang w:bidi="ar"/>
              </w:rPr>
            </w:pPr>
          </w:p>
          <w:p w14:paraId="12D6B383"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hint="eastAsia"/>
                <w:kern w:val="0"/>
                <w:szCs w:val="21"/>
                <w:lang w:bidi="ar"/>
              </w:rPr>
              <w:t>1</w:t>
            </w:r>
            <w:r>
              <w:rPr>
                <w:rFonts w:ascii="Times New Roman" w:eastAsia="DengXian" w:hAnsi="Times New Roman" w:cs="Times New Roman"/>
                <w:kern w:val="0"/>
                <w:szCs w:val="21"/>
                <w:lang w:bidi="ar"/>
              </w:rPr>
              <w:t>453</w:t>
            </w:r>
            <w:r>
              <w:rPr>
                <w:rFonts w:ascii="SimSun" w:eastAsia="SimSun" w:hAnsi="SimSun" w:cs="SimSun"/>
                <w:kern w:val="0"/>
                <w:szCs w:val="21"/>
                <w:lang w:bidi="ar"/>
              </w:rPr>
              <w:t>±</w:t>
            </w:r>
            <w:r>
              <w:rPr>
                <w:rFonts w:ascii="Times New Roman" w:eastAsia="DengXian" w:hAnsi="Times New Roman" w:cs="Times New Roman"/>
                <w:kern w:val="0"/>
                <w:szCs w:val="21"/>
                <w:lang w:bidi="ar"/>
              </w:rPr>
              <w:t xml:space="preserve">158 </w:t>
            </w:r>
          </w:p>
        </w:tc>
        <w:tc>
          <w:tcPr>
            <w:tcW w:w="1416" w:type="dxa"/>
            <w:tcBorders>
              <w:top w:val="nil"/>
              <w:left w:val="nil"/>
              <w:bottom w:val="nil"/>
              <w:right w:val="nil"/>
            </w:tcBorders>
            <w:noWrap/>
            <w:vAlign w:val="center"/>
          </w:tcPr>
          <w:p w14:paraId="51B15EC3" w14:textId="77777777" w:rsidR="000E5DFD" w:rsidRDefault="000E5DFD" w:rsidP="00C34352">
            <w:pPr>
              <w:widowControl/>
              <w:adjustRightInd w:val="0"/>
              <w:snapToGrid w:val="0"/>
              <w:spacing w:line="240" w:lineRule="atLeast"/>
              <w:textAlignment w:val="center"/>
              <w:rPr>
                <w:rFonts w:ascii="Times New Roman" w:eastAsia="DengXian" w:hAnsi="Times New Roman" w:cs="Times New Roman"/>
                <w:kern w:val="0"/>
                <w:szCs w:val="21"/>
                <w:lang w:bidi="ar"/>
              </w:rPr>
            </w:pPr>
          </w:p>
          <w:p w14:paraId="1C8D4532" w14:textId="77777777" w:rsidR="000E5DFD" w:rsidRDefault="000E5DFD" w:rsidP="00C34352">
            <w:pPr>
              <w:widowControl/>
              <w:adjustRightInd w:val="0"/>
              <w:snapToGrid w:val="0"/>
              <w:spacing w:line="240" w:lineRule="atLeast"/>
              <w:textAlignment w:val="center"/>
              <w:rPr>
                <w:rFonts w:ascii="Times New Roman Bold" w:eastAsia="Times New Roman Regular" w:hAnsi="Times New Roman Bold" w:cs="Times New Roman"/>
                <w:szCs w:val="21"/>
              </w:rPr>
            </w:pPr>
            <w:r>
              <w:rPr>
                <w:rFonts w:ascii="Times New Roman" w:eastAsia="DengXian" w:hAnsi="Times New Roman" w:cs="Times New Roman"/>
                <w:kern w:val="0"/>
                <w:szCs w:val="21"/>
                <w:lang w:bidi="ar"/>
              </w:rPr>
              <w:t>387.33</w:t>
            </w:r>
            <w:r>
              <w:rPr>
                <w:rFonts w:ascii="Times New Roman" w:eastAsia="SimSun" w:hAnsi="Times New Roman" w:cs="Times New Roman"/>
                <w:kern w:val="0"/>
                <w:szCs w:val="21"/>
                <w:lang w:bidi="ar"/>
              </w:rPr>
              <w:t>±</w:t>
            </w:r>
            <w:r>
              <w:rPr>
                <w:rFonts w:ascii="Times New Roman" w:hAnsi="Times New Roman" w:cs="Times New Roman"/>
                <w:kern w:val="0"/>
                <w:szCs w:val="21"/>
                <w:lang w:bidi="ar"/>
              </w:rPr>
              <w:t>10</w:t>
            </w:r>
            <w:r>
              <w:rPr>
                <w:rFonts w:ascii="Times New Roman" w:eastAsia="DengXian" w:hAnsi="Times New Roman" w:cs="Times New Roman"/>
                <w:kern w:val="0"/>
                <w:szCs w:val="21"/>
                <w:lang w:bidi="ar"/>
              </w:rPr>
              <w:t>2</w:t>
            </w:r>
          </w:p>
        </w:tc>
        <w:tc>
          <w:tcPr>
            <w:tcW w:w="1144" w:type="dxa"/>
            <w:tcBorders>
              <w:top w:val="nil"/>
              <w:left w:val="nil"/>
              <w:bottom w:val="nil"/>
              <w:right w:val="nil"/>
            </w:tcBorders>
            <w:noWrap/>
            <w:vAlign w:val="center"/>
          </w:tcPr>
          <w:p w14:paraId="72A44748" w14:textId="77777777" w:rsidR="000E5DFD" w:rsidRDefault="000E5DFD" w:rsidP="00C34352">
            <w:pPr>
              <w:widowControl/>
              <w:adjustRightInd w:val="0"/>
              <w:snapToGrid w:val="0"/>
              <w:spacing w:line="240" w:lineRule="atLeast"/>
              <w:textAlignment w:val="center"/>
              <w:rPr>
                <w:rFonts w:ascii="Times New Roman" w:eastAsia="DengXian" w:hAnsi="Times New Roman" w:cs="Times New Roman"/>
                <w:kern w:val="0"/>
                <w:szCs w:val="21"/>
                <w:lang w:bidi="ar"/>
              </w:rPr>
            </w:pPr>
          </w:p>
          <w:p w14:paraId="234F973C"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0.40</w:t>
            </w:r>
            <w:r>
              <w:rPr>
                <w:rFonts w:ascii="Times New Roman" w:eastAsia="SimSun" w:hAnsi="Times New Roman" w:cs="SimSun"/>
                <w:kern w:val="0"/>
                <w:szCs w:val="21"/>
                <w:lang w:bidi="ar"/>
              </w:rPr>
              <w:t>±</w:t>
            </w:r>
            <w:r>
              <w:rPr>
                <w:rFonts w:ascii="Times New Roman" w:hAnsi="Times New Roman" w:cs="SimSun"/>
                <w:kern w:val="0"/>
                <w:szCs w:val="21"/>
                <w:lang w:bidi="ar"/>
              </w:rPr>
              <w:t>0</w:t>
            </w:r>
            <w:r>
              <w:rPr>
                <w:rFonts w:ascii="Times New Roman" w:eastAsia="DengXian" w:hAnsi="Times New Roman" w:cs="Times New Roman"/>
                <w:kern w:val="0"/>
                <w:szCs w:val="21"/>
                <w:lang w:bidi="ar"/>
              </w:rPr>
              <w:t>.</w:t>
            </w:r>
            <w:r>
              <w:rPr>
                <w:rFonts w:ascii="Times New Roman" w:eastAsia="DengXian" w:hAnsi="Times New Roman" w:cs="Times New Roman" w:hint="eastAsia"/>
                <w:kern w:val="0"/>
                <w:szCs w:val="21"/>
                <w:lang w:bidi="ar"/>
              </w:rPr>
              <w:t>3</w:t>
            </w:r>
            <w:r>
              <w:rPr>
                <w:rFonts w:ascii="Times New Roman" w:eastAsia="DengXian" w:hAnsi="Times New Roman" w:cs="Times New Roman"/>
                <w:kern w:val="0"/>
                <w:szCs w:val="21"/>
                <w:lang w:bidi="ar"/>
              </w:rPr>
              <w:t>5</w:t>
            </w:r>
          </w:p>
        </w:tc>
        <w:tc>
          <w:tcPr>
            <w:tcW w:w="1329" w:type="dxa"/>
            <w:tcBorders>
              <w:top w:val="nil"/>
              <w:left w:val="nil"/>
              <w:bottom w:val="nil"/>
              <w:right w:val="nil"/>
            </w:tcBorders>
            <w:noWrap/>
            <w:vAlign w:val="center"/>
          </w:tcPr>
          <w:p w14:paraId="3F6998DC" w14:textId="77777777" w:rsidR="000E5DFD" w:rsidRDefault="000E5DFD" w:rsidP="00C34352">
            <w:pPr>
              <w:widowControl/>
              <w:adjustRightInd w:val="0"/>
              <w:snapToGrid w:val="0"/>
              <w:spacing w:line="240" w:lineRule="atLeast"/>
              <w:textAlignment w:val="center"/>
              <w:rPr>
                <w:rFonts w:ascii="Times New Roman" w:eastAsia="DengXian" w:hAnsi="Times New Roman" w:cs="Times New Roman"/>
                <w:kern w:val="0"/>
                <w:szCs w:val="21"/>
                <w:lang w:bidi="ar"/>
              </w:rPr>
            </w:pPr>
          </w:p>
          <w:p w14:paraId="511A1560"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1234</w:t>
            </w:r>
            <w:r>
              <w:rPr>
                <w:rFonts w:ascii="SimSun" w:eastAsia="SimSun" w:hAnsi="SimSun" w:cs="SimSun"/>
                <w:kern w:val="0"/>
                <w:szCs w:val="21"/>
                <w:lang w:bidi="ar"/>
              </w:rPr>
              <w:t>±</w:t>
            </w:r>
            <w:r>
              <w:rPr>
                <w:rFonts w:ascii="Times New Roman" w:eastAsia="DengXian" w:hAnsi="Times New Roman" w:cs="Times New Roman"/>
                <w:kern w:val="0"/>
                <w:szCs w:val="21"/>
                <w:lang w:bidi="ar"/>
              </w:rPr>
              <w:t>533</w:t>
            </w:r>
          </w:p>
        </w:tc>
        <w:tc>
          <w:tcPr>
            <w:tcW w:w="3973" w:type="dxa"/>
            <w:tcBorders>
              <w:top w:val="nil"/>
              <w:left w:val="nil"/>
              <w:bottom w:val="nil"/>
              <w:right w:val="nil"/>
            </w:tcBorders>
            <w:noWrap/>
            <w:vAlign w:val="center"/>
          </w:tcPr>
          <w:p w14:paraId="70B2DB77"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p>
          <w:p w14:paraId="189A4B09"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Times New Roman Regular" w:hAnsi="Times New Roman" w:cs="Times New Roman"/>
                <w:szCs w:val="21"/>
              </w:rPr>
              <w:t>not detected</w:t>
            </w:r>
          </w:p>
        </w:tc>
      </w:tr>
      <w:tr w:rsidR="000E5DFD" w14:paraId="32420205" w14:textId="77777777" w:rsidTr="00C34352">
        <w:trPr>
          <w:trHeight w:val="380"/>
        </w:trPr>
        <w:tc>
          <w:tcPr>
            <w:tcW w:w="1383" w:type="dxa"/>
            <w:tcBorders>
              <w:top w:val="nil"/>
              <w:left w:val="nil"/>
              <w:bottom w:val="nil"/>
              <w:right w:val="nil"/>
            </w:tcBorders>
            <w:noWrap/>
            <w:vAlign w:val="center"/>
          </w:tcPr>
          <w:p w14:paraId="35C62218"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Times New Roman Regular" w:hAnsi="Times New Roman" w:cs="Times New Roman"/>
                <w:kern w:val="0"/>
                <w:szCs w:val="21"/>
                <w:lang w:bidi="ar"/>
              </w:rPr>
              <w:t>LevR-TCF</w:t>
            </w:r>
          </w:p>
        </w:tc>
        <w:tc>
          <w:tcPr>
            <w:tcW w:w="1339" w:type="dxa"/>
            <w:tcBorders>
              <w:top w:val="nil"/>
              <w:left w:val="nil"/>
              <w:bottom w:val="nil"/>
              <w:right w:val="nil"/>
            </w:tcBorders>
            <w:noWrap/>
            <w:vAlign w:val="center"/>
          </w:tcPr>
          <w:p w14:paraId="0D16B52F"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DengXian" w:hAnsi="Times New Roman" w:cs="Times New Roman"/>
                <w:kern w:val="0"/>
                <w:szCs w:val="21"/>
                <w:lang w:bidi="ar"/>
              </w:rPr>
              <w:t>300</w:t>
            </w:r>
            <w:r>
              <w:rPr>
                <w:rFonts w:ascii="SimSun" w:eastAsia="SimSun" w:hAnsi="SimSun" w:cs="SimSun"/>
                <w:kern w:val="0"/>
                <w:szCs w:val="21"/>
                <w:lang w:bidi="ar"/>
              </w:rPr>
              <w:t>±</w:t>
            </w:r>
            <w:r>
              <w:rPr>
                <w:rFonts w:ascii="Times New Roman" w:eastAsia="DengXian" w:hAnsi="Times New Roman" w:cs="Times New Roman"/>
                <w:kern w:val="0"/>
                <w:szCs w:val="21"/>
                <w:lang w:bidi="ar"/>
              </w:rPr>
              <w:t>126</w:t>
            </w:r>
          </w:p>
        </w:tc>
        <w:tc>
          <w:tcPr>
            <w:tcW w:w="1476" w:type="dxa"/>
            <w:tcBorders>
              <w:top w:val="nil"/>
              <w:left w:val="nil"/>
              <w:bottom w:val="nil"/>
              <w:right w:val="nil"/>
            </w:tcBorders>
            <w:noWrap/>
            <w:vAlign w:val="center"/>
          </w:tcPr>
          <w:p w14:paraId="3B3183F9"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241</w:t>
            </w:r>
            <w:r>
              <w:rPr>
                <w:rFonts w:ascii="SimSun" w:eastAsia="SimSun" w:hAnsi="SimSun" w:cs="SimSun"/>
                <w:kern w:val="0"/>
                <w:szCs w:val="21"/>
                <w:lang w:bidi="ar"/>
              </w:rPr>
              <w:t>±</w:t>
            </w:r>
            <w:r>
              <w:rPr>
                <w:rFonts w:ascii="Times New Roman" w:eastAsia="DengXian" w:hAnsi="Times New Roman" w:cs="Times New Roman"/>
                <w:kern w:val="0"/>
                <w:szCs w:val="21"/>
                <w:lang w:bidi="ar"/>
              </w:rPr>
              <w:t xml:space="preserve">108 </w:t>
            </w:r>
          </w:p>
        </w:tc>
        <w:tc>
          <w:tcPr>
            <w:tcW w:w="1416" w:type="dxa"/>
            <w:tcBorders>
              <w:top w:val="nil"/>
              <w:left w:val="nil"/>
              <w:bottom w:val="nil"/>
              <w:right w:val="nil"/>
            </w:tcBorders>
            <w:noWrap/>
            <w:vAlign w:val="center"/>
          </w:tcPr>
          <w:p w14:paraId="75A0AE43" w14:textId="77777777" w:rsidR="000E5DFD" w:rsidRDefault="000E5DFD" w:rsidP="00C34352">
            <w:pPr>
              <w:widowControl/>
              <w:adjustRightInd w:val="0"/>
              <w:snapToGrid w:val="0"/>
              <w:spacing w:line="240" w:lineRule="atLeast"/>
              <w:textAlignment w:val="center"/>
              <w:rPr>
                <w:rFonts w:ascii="Times New Roman Bold" w:eastAsia="Times New Roman Regular" w:hAnsi="Times New Roman Bold" w:cs="Times New Roman"/>
                <w:szCs w:val="21"/>
              </w:rPr>
            </w:pPr>
            <w:r>
              <w:rPr>
                <w:rFonts w:ascii="Times New Roman" w:eastAsia="DengXian" w:hAnsi="Times New Roman" w:cs="Times New Roman"/>
                <w:kern w:val="0"/>
                <w:szCs w:val="21"/>
                <w:lang w:bidi="ar"/>
              </w:rPr>
              <w:t>65.47</w:t>
            </w:r>
            <w:r>
              <w:rPr>
                <w:rFonts w:ascii="Times New Roman" w:eastAsia="SimSun" w:hAnsi="Times New Roman" w:cs="Times New Roman"/>
                <w:kern w:val="0"/>
                <w:szCs w:val="21"/>
                <w:lang w:bidi="ar"/>
              </w:rPr>
              <w:t>±</w:t>
            </w:r>
            <w:r>
              <w:rPr>
                <w:rFonts w:ascii="Times New Roman" w:hAnsi="Times New Roman" w:cs="Times New Roman"/>
                <w:kern w:val="0"/>
                <w:szCs w:val="21"/>
                <w:lang w:bidi="ar"/>
              </w:rPr>
              <w:t>2</w:t>
            </w:r>
            <w:r>
              <w:rPr>
                <w:rFonts w:ascii="Times New Roman" w:eastAsia="DengXian" w:hAnsi="Times New Roman" w:cs="Times New Roman"/>
                <w:kern w:val="0"/>
                <w:szCs w:val="21"/>
                <w:lang w:bidi="ar"/>
              </w:rPr>
              <w:t>2.9</w:t>
            </w:r>
          </w:p>
        </w:tc>
        <w:tc>
          <w:tcPr>
            <w:tcW w:w="1144" w:type="dxa"/>
            <w:tcBorders>
              <w:top w:val="nil"/>
              <w:left w:val="nil"/>
              <w:bottom w:val="nil"/>
              <w:right w:val="nil"/>
            </w:tcBorders>
            <w:noWrap/>
            <w:vAlign w:val="center"/>
          </w:tcPr>
          <w:p w14:paraId="304A3322"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Times New Roman Regular" w:hAnsi="Times New Roman" w:cs="Times New Roman"/>
                <w:szCs w:val="21"/>
              </w:rPr>
              <w:t>0</w:t>
            </w:r>
          </w:p>
        </w:tc>
        <w:tc>
          <w:tcPr>
            <w:tcW w:w="1329" w:type="dxa"/>
            <w:tcBorders>
              <w:top w:val="nil"/>
              <w:left w:val="nil"/>
              <w:bottom w:val="nil"/>
              <w:right w:val="nil"/>
            </w:tcBorders>
            <w:noWrap/>
            <w:vAlign w:val="center"/>
          </w:tcPr>
          <w:p w14:paraId="29985D52"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Regular" w:eastAsia="Times New Roman Regular" w:hAnsi="Times New Roman Regular" w:cs="Times New Roman Regular"/>
                <w:kern w:val="0"/>
                <w:szCs w:val="21"/>
                <w:lang w:bidi="ar"/>
              </w:rPr>
              <w:t>234.8</w:t>
            </w:r>
            <w:r>
              <w:rPr>
                <w:rFonts w:ascii="SimSun" w:eastAsia="SimSun" w:hAnsi="SimSun" w:cs="SimSun"/>
                <w:kern w:val="0"/>
                <w:szCs w:val="21"/>
                <w:lang w:bidi="ar"/>
              </w:rPr>
              <w:t>±</w:t>
            </w:r>
            <w:r>
              <w:rPr>
                <w:rFonts w:ascii="SimSun" w:hAnsi="SimSun" w:cs="SimSun"/>
                <w:kern w:val="0"/>
                <w:szCs w:val="21"/>
                <w:lang w:bidi="ar"/>
              </w:rPr>
              <w:t>9</w:t>
            </w:r>
            <w:r>
              <w:rPr>
                <w:rFonts w:ascii="Times New Roman Regular" w:eastAsia="Times New Roman Regular" w:hAnsi="Times New Roman Regular" w:cs="Times New Roman Regular"/>
                <w:kern w:val="0"/>
                <w:szCs w:val="21"/>
                <w:lang w:bidi="ar"/>
              </w:rPr>
              <w:t>2.8</w:t>
            </w:r>
          </w:p>
        </w:tc>
        <w:tc>
          <w:tcPr>
            <w:tcW w:w="3973" w:type="dxa"/>
            <w:tcBorders>
              <w:top w:val="nil"/>
              <w:left w:val="nil"/>
              <w:bottom w:val="nil"/>
              <w:right w:val="nil"/>
            </w:tcBorders>
            <w:noWrap/>
            <w:vAlign w:val="center"/>
          </w:tcPr>
          <w:p w14:paraId="5540CE95"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Times New Roman Regular" w:hAnsi="Times New Roman" w:cs="Times New Roman"/>
                <w:szCs w:val="21"/>
              </w:rPr>
              <w:t>not detected</w:t>
            </w:r>
          </w:p>
        </w:tc>
      </w:tr>
      <w:tr w:rsidR="000E5DFD" w14:paraId="2FFD7CDB" w14:textId="77777777" w:rsidTr="00C34352">
        <w:trPr>
          <w:trHeight w:val="380"/>
        </w:trPr>
        <w:tc>
          <w:tcPr>
            <w:tcW w:w="1383" w:type="dxa"/>
            <w:tcBorders>
              <w:top w:val="nil"/>
              <w:left w:val="nil"/>
              <w:bottom w:val="nil"/>
              <w:right w:val="nil"/>
            </w:tcBorders>
            <w:noWrap/>
            <w:vAlign w:val="center"/>
          </w:tcPr>
          <w:p w14:paraId="29545621"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Times New Roman Regular" w:hAnsi="Times New Roman" w:cs="Times New Roman"/>
                <w:kern w:val="0"/>
                <w:szCs w:val="21"/>
                <w:lang w:bidi="ar"/>
              </w:rPr>
              <w:t>AmpR-TCF</w:t>
            </w:r>
          </w:p>
        </w:tc>
        <w:tc>
          <w:tcPr>
            <w:tcW w:w="1339" w:type="dxa"/>
            <w:tcBorders>
              <w:top w:val="nil"/>
              <w:left w:val="nil"/>
              <w:bottom w:val="nil"/>
              <w:right w:val="nil"/>
            </w:tcBorders>
            <w:noWrap/>
            <w:vAlign w:val="center"/>
          </w:tcPr>
          <w:p w14:paraId="23790170"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DengXian" w:hAnsi="Times New Roman" w:cs="Times New Roman"/>
                <w:kern w:val="0"/>
                <w:szCs w:val="21"/>
                <w:lang w:bidi="ar"/>
              </w:rPr>
              <w:t>890</w:t>
            </w:r>
            <w:r>
              <w:rPr>
                <w:rFonts w:ascii="SimSun" w:eastAsia="SimSun" w:hAnsi="SimSun" w:cs="SimSun"/>
                <w:kern w:val="0"/>
                <w:szCs w:val="21"/>
                <w:lang w:bidi="ar"/>
              </w:rPr>
              <w:t>±</w:t>
            </w:r>
            <w:r>
              <w:rPr>
                <w:rFonts w:ascii="Times New Roman" w:eastAsia="DengXian" w:hAnsi="Times New Roman" w:cs="Times New Roman"/>
                <w:kern w:val="0"/>
                <w:szCs w:val="21"/>
                <w:lang w:bidi="ar"/>
              </w:rPr>
              <w:t>333</w:t>
            </w:r>
          </w:p>
        </w:tc>
        <w:tc>
          <w:tcPr>
            <w:tcW w:w="1476" w:type="dxa"/>
            <w:tcBorders>
              <w:top w:val="nil"/>
              <w:left w:val="nil"/>
              <w:bottom w:val="nil"/>
              <w:right w:val="nil"/>
            </w:tcBorders>
            <w:noWrap/>
            <w:vAlign w:val="center"/>
          </w:tcPr>
          <w:p w14:paraId="7438EA2B"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760</w:t>
            </w:r>
            <w:r>
              <w:rPr>
                <w:rFonts w:ascii="SimSun" w:eastAsia="SimSun" w:hAnsi="SimSun" w:cs="SimSun"/>
                <w:kern w:val="0"/>
                <w:szCs w:val="21"/>
                <w:lang w:bidi="ar"/>
              </w:rPr>
              <w:t>±</w:t>
            </w:r>
            <w:r>
              <w:rPr>
                <w:rFonts w:ascii="Times New Roman" w:eastAsia="DengXian" w:hAnsi="Times New Roman" w:cs="Times New Roman"/>
                <w:kern w:val="0"/>
                <w:szCs w:val="21"/>
                <w:lang w:bidi="ar"/>
              </w:rPr>
              <w:t xml:space="preserve">272  </w:t>
            </w:r>
          </w:p>
        </w:tc>
        <w:tc>
          <w:tcPr>
            <w:tcW w:w="1416" w:type="dxa"/>
            <w:tcBorders>
              <w:top w:val="nil"/>
              <w:left w:val="nil"/>
              <w:bottom w:val="nil"/>
              <w:right w:val="nil"/>
            </w:tcBorders>
            <w:noWrap/>
            <w:vAlign w:val="center"/>
          </w:tcPr>
          <w:p w14:paraId="467C7493" w14:textId="77777777" w:rsidR="000E5DFD" w:rsidRDefault="000E5DFD" w:rsidP="00C34352">
            <w:pPr>
              <w:widowControl/>
              <w:adjustRightInd w:val="0"/>
              <w:snapToGrid w:val="0"/>
              <w:spacing w:line="240" w:lineRule="atLeast"/>
              <w:textAlignment w:val="center"/>
              <w:rPr>
                <w:rFonts w:ascii="Times New Roman Bold" w:eastAsia="Times New Roman Regular" w:hAnsi="Times New Roman Bold" w:cs="Times New Roman"/>
                <w:szCs w:val="21"/>
              </w:rPr>
            </w:pPr>
            <w:r>
              <w:rPr>
                <w:rFonts w:ascii="Times New Roman" w:eastAsia="DengXian" w:hAnsi="Times New Roman" w:cs="Times New Roman"/>
                <w:kern w:val="0"/>
                <w:szCs w:val="21"/>
                <w:lang w:bidi="ar"/>
              </w:rPr>
              <w:t>295.67</w:t>
            </w:r>
            <w:r>
              <w:rPr>
                <w:rFonts w:ascii="Times New Roman" w:eastAsia="SimSun" w:hAnsi="Times New Roman" w:cs="Times New Roman"/>
                <w:kern w:val="0"/>
                <w:szCs w:val="21"/>
                <w:lang w:bidi="ar"/>
              </w:rPr>
              <w:t>±</w:t>
            </w:r>
            <w:r>
              <w:rPr>
                <w:rFonts w:ascii="Times New Roman" w:hAnsi="Times New Roman" w:cs="Times New Roman"/>
                <w:kern w:val="0"/>
                <w:szCs w:val="21"/>
                <w:lang w:bidi="ar"/>
              </w:rPr>
              <w:t>9</w:t>
            </w:r>
            <w:r>
              <w:rPr>
                <w:rFonts w:ascii="Times New Roman" w:eastAsia="DengXian" w:hAnsi="Times New Roman" w:cs="Times New Roman"/>
                <w:kern w:val="0"/>
                <w:szCs w:val="21"/>
                <w:lang w:bidi="ar"/>
              </w:rPr>
              <w:t>5.8</w:t>
            </w:r>
            <w:r>
              <w:rPr>
                <w:rFonts w:ascii="Times New Roman Bold" w:eastAsia="DengXian" w:hAnsi="Times New Roman Bold" w:cs="Times New Roman"/>
                <w:kern w:val="0"/>
                <w:szCs w:val="21"/>
                <w:lang w:bidi="ar"/>
              </w:rPr>
              <w:t xml:space="preserve"> </w:t>
            </w:r>
          </w:p>
        </w:tc>
        <w:tc>
          <w:tcPr>
            <w:tcW w:w="1144" w:type="dxa"/>
            <w:tcBorders>
              <w:top w:val="nil"/>
              <w:left w:val="nil"/>
              <w:bottom w:val="nil"/>
              <w:right w:val="nil"/>
            </w:tcBorders>
            <w:noWrap/>
            <w:vAlign w:val="center"/>
          </w:tcPr>
          <w:p w14:paraId="2F90F61B"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1.2</w:t>
            </w:r>
            <w:r>
              <w:rPr>
                <w:rFonts w:ascii="Times New Roman" w:eastAsia="SimSun" w:hAnsi="Times New Roman" w:cs="SimSun"/>
                <w:kern w:val="0"/>
                <w:szCs w:val="21"/>
                <w:lang w:bidi="ar"/>
              </w:rPr>
              <w:t>±</w:t>
            </w:r>
            <w:r>
              <w:rPr>
                <w:rFonts w:ascii="Times New Roman" w:eastAsia="DengXian" w:hAnsi="Times New Roman" w:cs="Times New Roman"/>
                <w:kern w:val="0"/>
                <w:szCs w:val="21"/>
                <w:lang w:bidi="ar"/>
              </w:rPr>
              <w:t>0.84</w:t>
            </w:r>
          </w:p>
        </w:tc>
        <w:tc>
          <w:tcPr>
            <w:tcW w:w="1329" w:type="dxa"/>
            <w:tcBorders>
              <w:top w:val="nil"/>
              <w:left w:val="nil"/>
              <w:bottom w:val="nil"/>
              <w:right w:val="nil"/>
            </w:tcBorders>
            <w:noWrap/>
            <w:vAlign w:val="center"/>
          </w:tcPr>
          <w:p w14:paraId="673E4751"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513.9</w:t>
            </w:r>
            <w:r>
              <w:rPr>
                <w:rFonts w:ascii="SimSun" w:eastAsia="SimSun" w:hAnsi="SimSun" w:cs="SimSun"/>
                <w:kern w:val="0"/>
                <w:szCs w:val="21"/>
                <w:lang w:bidi="ar"/>
              </w:rPr>
              <w:t>±</w:t>
            </w:r>
            <w:r>
              <w:rPr>
                <w:rFonts w:ascii="SimSun" w:hAnsi="SimSun" w:cs="SimSun"/>
                <w:kern w:val="0"/>
                <w:szCs w:val="21"/>
                <w:lang w:bidi="ar"/>
              </w:rPr>
              <w:t>17</w:t>
            </w:r>
            <w:r>
              <w:rPr>
                <w:rFonts w:ascii="Times New Roman" w:eastAsia="DengXian" w:hAnsi="Times New Roman" w:cs="Times New Roman"/>
                <w:kern w:val="0"/>
                <w:szCs w:val="21"/>
                <w:lang w:bidi="ar"/>
              </w:rPr>
              <w:t>3</w:t>
            </w:r>
          </w:p>
        </w:tc>
        <w:tc>
          <w:tcPr>
            <w:tcW w:w="3973" w:type="dxa"/>
            <w:tcBorders>
              <w:top w:val="nil"/>
              <w:left w:val="nil"/>
              <w:bottom w:val="nil"/>
              <w:right w:val="nil"/>
            </w:tcBorders>
            <w:noWrap/>
            <w:vAlign w:val="center"/>
          </w:tcPr>
          <w:p w14:paraId="5B42E2A3"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Times New Roman Regular" w:hAnsi="Times New Roman" w:cs="Times New Roman"/>
                <w:szCs w:val="21"/>
              </w:rPr>
              <w:t>not detected</w:t>
            </w:r>
          </w:p>
        </w:tc>
      </w:tr>
      <w:tr w:rsidR="000E5DFD" w14:paraId="24C7A53A" w14:textId="77777777" w:rsidTr="00C34352">
        <w:trPr>
          <w:trHeight w:val="340"/>
        </w:trPr>
        <w:tc>
          <w:tcPr>
            <w:tcW w:w="1383" w:type="dxa"/>
            <w:tcBorders>
              <w:top w:val="nil"/>
              <w:left w:val="nil"/>
              <w:bottom w:val="nil"/>
              <w:right w:val="nil"/>
            </w:tcBorders>
            <w:noWrap/>
            <w:vAlign w:val="center"/>
          </w:tcPr>
          <w:p w14:paraId="2AAB97C8"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Times New Roman Regular" w:hAnsi="Times New Roman" w:cs="Times New Roman"/>
                <w:kern w:val="0"/>
                <w:szCs w:val="21"/>
                <w:lang w:bidi="ar"/>
              </w:rPr>
              <w:t>StrR-TCF</w:t>
            </w:r>
          </w:p>
        </w:tc>
        <w:tc>
          <w:tcPr>
            <w:tcW w:w="1339" w:type="dxa"/>
            <w:tcBorders>
              <w:top w:val="nil"/>
              <w:left w:val="nil"/>
              <w:bottom w:val="nil"/>
              <w:right w:val="nil"/>
            </w:tcBorders>
            <w:noWrap/>
            <w:vAlign w:val="center"/>
          </w:tcPr>
          <w:p w14:paraId="13EA8C4E"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DengXian" w:hAnsi="Times New Roman" w:cs="Times New Roman"/>
                <w:kern w:val="0"/>
                <w:szCs w:val="21"/>
                <w:lang w:bidi="ar"/>
              </w:rPr>
              <w:t>363</w:t>
            </w:r>
            <w:r>
              <w:rPr>
                <w:rFonts w:ascii="SimSun" w:eastAsia="SimSun" w:hAnsi="SimSun" w:cs="SimSun"/>
                <w:kern w:val="0"/>
                <w:szCs w:val="21"/>
                <w:lang w:bidi="ar"/>
              </w:rPr>
              <w:t>±</w:t>
            </w:r>
            <w:r>
              <w:rPr>
                <w:rFonts w:ascii="Times New Roman" w:eastAsia="DengXian" w:hAnsi="Times New Roman" w:cs="Times New Roman"/>
                <w:kern w:val="0"/>
                <w:szCs w:val="21"/>
                <w:lang w:bidi="ar"/>
              </w:rPr>
              <w:t>114</w:t>
            </w:r>
          </w:p>
        </w:tc>
        <w:tc>
          <w:tcPr>
            <w:tcW w:w="1476" w:type="dxa"/>
            <w:tcBorders>
              <w:top w:val="nil"/>
              <w:left w:val="nil"/>
              <w:bottom w:val="nil"/>
              <w:right w:val="nil"/>
            </w:tcBorders>
            <w:noWrap/>
            <w:vAlign w:val="center"/>
          </w:tcPr>
          <w:p w14:paraId="28154C1A"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291</w:t>
            </w:r>
            <w:r>
              <w:rPr>
                <w:rFonts w:ascii="SimSun" w:eastAsia="SimSun" w:hAnsi="SimSun" w:cs="SimSun"/>
                <w:kern w:val="0"/>
                <w:szCs w:val="21"/>
                <w:lang w:bidi="ar"/>
              </w:rPr>
              <w:t>±</w:t>
            </w:r>
            <w:r>
              <w:rPr>
                <w:rFonts w:ascii="Times New Roman" w:eastAsia="DengXian" w:hAnsi="Times New Roman" w:cs="Times New Roman"/>
                <w:kern w:val="0"/>
                <w:szCs w:val="21"/>
                <w:lang w:bidi="ar"/>
              </w:rPr>
              <w:t>67</w:t>
            </w:r>
          </w:p>
        </w:tc>
        <w:tc>
          <w:tcPr>
            <w:tcW w:w="1416" w:type="dxa"/>
            <w:tcBorders>
              <w:top w:val="nil"/>
              <w:left w:val="nil"/>
              <w:bottom w:val="nil"/>
              <w:right w:val="nil"/>
            </w:tcBorders>
            <w:noWrap/>
            <w:vAlign w:val="center"/>
          </w:tcPr>
          <w:p w14:paraId="54154B06" w14:textId="77777777" w:rsidR="000E5DFD" w:rsidRDefault="000E5DFD" w:rsidP="00C34352">
            <w:pPr>
              <w:adjustRightInd w:val="0"/>
              <w:snapToGrid w:val="0"/>
              <w:spacing w:line="240" w:lineRule="atLeast"/>
              <w:rPr>
                <w:rFonts w:ascii="Times New Roman Bold" w:eastAsia="DengXian" w:hAnsi="Times New Roman Bold" w:cs="Times New Roman"/>
                <w:szCs w:val="21"/>
              </w:rPr>
            </w:pPr>
            <w:r>
              <w:rPr>
                <w:rFonts w:ascii="Times New Roman" w:eastAsia="DengXian" w:hAnsi="Times New Roman" w:cs="Times New Roman"/>
                <w:kern w:val="0"/>
                <w:szCs w:val="21"/>
                <w:lang w:bidi="ar"/>
              </w:rPr>
              <w:t>98.90</w:t>
            </w:r>
            <w:r>
              <w:rPr>
                <w:rFonts w:ascii="Times New Roman" w:eastAsia="SimSun" w:hAnsi="Times New Roman" w:cs="Times New Roman"/>
                <w:kern w:val="0"/>
                <w:szCs w:val="21"/>
                <w:lang w:bidi="ar"/>
              </w:rPr>
              <w:t>±</w:t>
            </w:r>
            <w:r>
              <w:rPr>
                <w:rFonts w:ascii="Times New Roman" w:hAnsi="Times New Roman" w:cs="Times New Roman"/>
                <w:kern w:val="0"/>
                <w:szCs w:val="21"/>
                <w:lang w:bidi="ar"/>
              </w:rPr>
              <w:t>2</w:t>
            </w:r>
            <w:r>
              <w:rPr>
                <w:rFonts w:ascii="Times New Roman" w:eastAsia="DengXian" w:hAnsi="Times New Roman" w:cs="Times New Roman"/>
                <w:kern w:val="0"/>
                <w:szCs w:val="21"/>
                <w:lang w:bidi="ar"/>
              </w:rPr>
              <w:t>2.3</w:t>
            </w:r>
          </w:p>
        </w:tc>
        <w:tc>
          <w:tcPr>
            <w:tcW w:w="1144" w:type="dxa"/>
            <w:tcBorders>
              <w:top w:val="nil"/>
              <w:left w:val="nil"/>
              <w:bottom w:val="nil"/>
              <w:right w:val="nil"/>
            </w:tcBorders>
            <w:noWrap/>
            <w:vAlign w:val="center"/>
          </w:tcPr>
          <w:p w14:paraId="4FEC0D41"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DengXian" w:hAnsi="Times New Roman" w:cs="Times New Roman"/>
                <w:szCs w:val="21"/>
              </w:rPr>
              <w:t>0</w:t>
            </w:r>
          </w:p>
        </w:tc>
        <w:tc>
          <w:tcPr>
            <w:tcW w:w="1329" w:type="dxa"/>
            <w:tcBorders>
              <w:top w:val="nil"/>
              <w:left w:val="nil"/>
              <w:bottom w:val="nil"/>
              <w:right w:val="nil"/>
            </w:tcBorders>
            <w:noWrap/>
            <w:vAlign w:val="center"/>
          </w:tcPr>
          <w:p w14:paraId="2DC55BEB"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DengXian" w:hAnsi="Times New Roman" w:cs="Times New Roman"/>
                <w:kern w:val="0"/>
                <w:szCs w:val="21"/>
                <w:lang w:bidi="ar"/>
              </w:rPr>
              <w:t>253.7</w:t>
            </w:r>
            <w:r>
              <w:rPr>
                <w:rFonts w:ascii="SimSun" w:eastAsia="SimSun" w:hAnsi="SimSun" w:cs="SimSun"/>
                <w:kern w:val="0"/>
                <w:szCs w:val="21"/>
                <w:lang w:bidi="ar"/>
              </w:rPr>
              <w:t>±</w:t>
            </w:r>
            <w:r>
              <w:rPr>
                <w:rFonts w:ascii="SimSun" w:hAnsi="SimSun" w:cs="SimSun"/>
                <w:kern w:val="0"/>
                <w:szCs w:val="21"/>
                <w:lang w:bidi="ar"/>
              </w:rPr>
              <w:t>9</w:t>
            </w:r>
            <w:r>
              <w:rPr>
                <w:rFonts w:ascii="Times New Roman" w:eastAsia="DengXian" w:hAnsi="Times New Roman" w:cs="Times New Roman"/>
                <w:kern w:val="0"/>
                <w:szCs w:val="21"/>
                <w:lang w:bidi="ar"/>
              </w:rPr>
              <w:t>9.8</w:t>
            </w:r>
          </w:p>
        </w:tc>
        <w:tc>
          <w:tcPr>
            <w:tcW w:w="3973" w:type="dxa"/>
            <w:tcBorders>
              <w:top w:val="nil"/>
              <w:left w:val="nil"/>
              <w:bottom w:val="nil"/>
              <w:right w:val="nil"/>
            </w:tcBorders>
            <w:noWrap/>
            <w:vAlign w:val="center"/>
          </w:tcPr>
          <w:p w14:paraId="07641008"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Times New Roman Regular" w:hAnsi="Times New Roman" w:cs="Times New Roman"/>
                <w:szCs w:val="21"/>
              </w:rPr>
              <w:t>not detected</w:t>
            </w:r>
          </w:p>
        </w:tc>
      </w:tr>
      <w:tr w:rsidR="000E5DFD" w14:paraId="7DE4E46C" w14:textId="77777777" w:rsidTr="00C34352">
        <w:trPr>
          <w:trHeight w:val="380"/>
        </w:trPr>
        <w:tc>
          <w:tcPr>
            <w:tcW w:w="1383" w:type="dxa"/>
            <w:tcBorders>
              <w:top w:val="nil"/>
              <w:left w:val="nil"/>
              <w:bottom w:val="nil"/>
              <w:right w:val="nil"/>
            </w:tcBorders>
            <w:noWrap/>
            <w:vAlign w:val="center"/>
          </w:tcPr>
          <w:p w14:paraId="1A1A5CE4"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Bold" w:eastAsia="Times New Roman Regular" w:hAnsi="Times New Roman Bold" w:cs="Times New Roman Bold"/>
                <w:b/>
                <w:bCs/>
                <w:kern w:val="0"/>
                <w:szCs w:val="21"/>
                <w:lang w:bidi="ar"/>
              </w:rPr>
              <w:t>ARGs</w:t>
            </w:r>
          </w:p>
        </w:tc>
        <w:tc>
          <w:tcPr>
            <w:tcW w:w="1339" w:type="dxa"/>
            <w:tcBorders>
              <w:top w:val="nil"/>
              <w:left w:val="nil"/>
              <w:bottom w:val="nil"/>
              <w:right w:val="nil"/>
            </w:tcBorders>
            <w:noWrap/>
            <w:vAlign w:val="center"/>
          </w:tcPr>
          <w:p w14:paraId="006A60DD"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p>
        </w:tc>
        <w:tc>
          <w:tcPr>
            <w:tcW w:w="1476" w:type="dxa"/>
            <w:tcBorders>
              <w:top w:val="nil"/>
              <w:left w:val="nil"/>
              <w:bottom w:val="nil"/>
              <w:right w:val="nil"/>
            </w:tcBorders>
            <w:noWrap/>
            <w:vAlign w:val="center"/>
          </w:tcPr>
          <w:p w14:paraId="0C129D16"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p>
        </w:tc>
        <w:tc>
          <w:tcPr>
            <w:tcW w:w="1416" w:type="dxa"/>
            <w:tcBorders>
              <w:top w:val="nil"/>
              <w:left w:val="nil"/>
              <w:bottom w:val="nil"/>
              <w:right w:val="nil"/>
            </w:tcBorders>
            <w:noWrap/>
            <w:vAlign w:val="center"/>
          </w:tcPr>
          <w:p w14:paraId="4120FB35"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p>
        </w:tc>
        <w:tc>
          <w:tcPr>
            <w:tcW w:w="1144" w:type="dxa"/>
            <w:tcBorders>
              <w:top w:val="nil"/>
              <w:left w:val="nil"/>
              <w:bottom w:val="nil"/>
              <w:right w:val="nil"/>
            </w:tcBorders>
            <w:noWrap/>
            <w:vAlign w:val="center"/>
          </w:tcPr>
          <w:p w14:paraId="2951F7A9"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p>
        </w:tc>
        <w:tc>
          <w:tcPr>
            <w:tcW w:w="1329" w:type="dxa"/>
            <w:tcBorders>
              <w:top w:val="nil"/>
              <w:left w:val="nil"/>
              <w:bottom w:val="nil"/>
              <w:right w:val="nil"/>
            </w:tcBorders>
            <w:noWrap/>
            <w:vAlign w:val="center"/>
          </w:tcPr>
          <w:p w14:paraId="4896D0A2"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p>
        </w:tc>
        <w:tc>
          <w:tcPr>
            <w:tcW w:w="3973" w:type="dxa"/>
            <w:tcBorders>
              <w:top w:val="nil"/>
              <w:left w:val="nil"/>
              <w:bottom w:val="nil"/>
              <w:right w:val="nil"/>
            </w:tcBorders>
            <w:noWrap/>
            <w:vAlign w:val="center"/>
          </w:tcPr>
          <w:p w14:paraId="5CCEA034" w14:textId="77777777" w:rsidR="000E5DFD" w:rsidRDefault="000E5DFD" w:rsidP="00C34352">
            <w:pPr>
              <w:widowControl/>
              <w:adjustRightInd w:val="0"/>
              <w:snapToGrid w:val="0"/>
              <w:spacing w:line="240" w:lineRule="atLeast"/>
              <w:textAlignment w:val="center"/>
              <w:rPr>
                <w:rFonts w:ascii="Times New Roman" w:eastAsia="Times New Roman Bold" w:hAnsi="Times New Roman" w:cs="Times New Roman"/>
                <w:szCs w:val="21"/>
              </w:rPr>
            </w:pPr>
          </w:p>
        </w:tc>
      </w:tr>
      <w:tr w:rsidR="000E5DFD" w14:paraId="677FBAAA" w14:textId="77777777" w:rsidTr="00C34352">
        <w:trPr>
          <w:trHeight w:val="380"/>
        </w:trPr>
        <w:tc>
          <w:tcPr>
            <w:tcW w:w="1383" w:type="dxa"/>
            <w:tcBorders>
              <w:top w:val="nil"/>
              <w:left w:val="nil"/>
              <w:bottom w:val="nil"/>
              <w:right w:val="nil"/>
            </w:tcBorders>
            <w:noWrap/>
            <w:vAlign w:val="center"/>
          </w:tcPr>
          <w:p w14:paraId="511BF4E6"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Times New Roman Regular" w:hAnsi="Times New Roman" w:cs="Times New Roman"/>
                <w:kern w:val="0"/>
                <w:szCs w:val="21"/>
                <w:lang w:bidi="ar"/>
              </w:rPr>
              <w:t>TCF-DH5</w:t>
            </w:r>
            <w:r>
              <w:rPr>
                <w:rFonts w:ascii="Times New Roman Regular" w:eastAsia="Times New Roman Regular" w:hAnsi="Times New Roman Regular" w:cs="Times New Roman Regular"/>
                <w:kern w:val="0"/>
                <w:szCs w:val="21"/>
                <w:lang w:bidi="ar"/>
              </w:rPr>
              <w:t>ɑ</w:t>
            </w:r>
            <w:r>
              <w:rPr>
                <w:rFonts w:ascii="Times New Roman" w:eastAsia="Times New Roman Regular" w:hAnsi="Times New Roman" w:cs="Times New Roman"/>
                <w:kern w:val="0"/>
                <w:szCs w:val="21"/>
                <w:lang w:bidi="ar"/>
              </w:rPr>
              <w:t>*</w:t>
            </w:r>
          </w:p>
        </w:tc>
        <w:tc>
          <w:tcPr>
            <w:tcW w:w="1339" w:type="dxa"/>
            <w:tcBorders>
              <w:top w:val="nil"/>
              <w:left w:val="nil"/>
              <w:bottom w:val="nil"/>
              <w:right w:val="nil"/>
            </w:tcBorders>
            <w:noWrap/>
            <w:vAlign w:val="center"/>
          </w:tcPr>
          <w:p w14:paraId="388F0A86"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DengXian" w:hAnsi="Times New Roman" w:cs="Times New Roman"/>
                <w:kern w:val="0"/>
                <w:szCs w:val="21"/>
                <w:lang w:bidi="ar"/>
              </w:rPr>
              <w:t>148.5</w:t>
            </w:r>
            <w:r>
              <w:rPr>
                <w:rFonts w:ascii="SimSun" w:eastAsia="SimSun" w:hAnsi="SimSun" w:cs="SimSun" w:hint="eastAsia"/>
                <w:kern w:val="0"/>
                <w:szCs w:val="21"/>
                <w:lang w:bidi="ar"/>
              </w:rPr>
              <w:t>±</w:t>
            </w:r>
            <w:r>
              <w:rPr>
                <w:rFonts w:ascii="Times New Roman" w:eastAsia="DengXian" w:hAnsi="Times New Roman" w:cs="Times New Roman"/>
                <w:kern w:val="0"/>
                <w:szCs w:val="21"/>
                <w:lang w:bidi="ar"/>
              </w:rPr>
              <w:t>57.7</w:t>
            </w:r>
          </w:p>
        </w:tc>
        <w:tc>
          <w:tcPr>
            <w:tcW w:w="1476" w:type="dxa"/>
            <w:tcBorders>
              <w:top w:val="nil"/>
              <w:left w:val="nil"/>
              <w:bottom w:val="nil"/>
              <w:right w:val="nil"/>
            </w:tcBorders>
            <w:noWrap/>
            <w:vAlign w:val="center"/>
          </w:tcPr>
          <w:p w14:paraId="629390E4"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108.3</w:t>
            </w:r>
            <w:r>
              <w:rPr>
                <w:rFonts w:ascii="SimSun" w:eastAsia="SimSun" w:hAnsi="SimSun" w:cs="SimSun"/>
                <w:kern w:val="0"/>
                <w:szCs w:val="21"/>
                <w:lang w:bidi="ar"/>
              </w:rPr>
              <w:t>±</w:t>
            </w:r>
            <w:r>
              <w:rPr>
                <w:rFonts w:ascii="Times New Roman" w:eastAsia="DengXian" w:hAnsi="Times New Roman" w:cs="Times New Roman"/>
                <w:kern w:val="0"/>
                <w:szCs w:val="21"/>
                <w:lang w:bidi="ar"/>
              </w:rPr>
              <w:t>8.6</w:t>
            </w:r>
          </w:p>
        </w:tc>
        <w:tc>
          <w:tcPr>
            <w:tcW w:w="1416" w:type="dxa"/>
            <w:tcBorders>
              <w:top w:val="nil"/>
              <w:left w:val="nil"/>
              <w:bottom w:val="nil"/>
              <w:right w:val="nil"/>
            </w:tcBorders>
            <w:noWrap/>
            <w:vAlign w:val="center"/>
          </w:tcPr>
          <w:p w14:paraId="522A6F57"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hint="eastAsia"/>
                <w:kern w:val="0"/>
                <w:szCs w:val="21"/>
                <w:lang w:bidi="ar"/>
              </w:rPr>
              <w:t>2</w:t>
            </w:r>
            <w:r>
              <w:rPr>
                <w:rFonts w:ascii="Times New Roman" w:eastAsia="DengXian" w:hAnsi="Times New Roman" w:cs="Times New Roman"/>
                <w:kern w:val="0"/>
                <w:szCs w:val="21"/>
                <w:lang w:bidi="ar"/>
              </w:rPr>
              <w:t>7.6</w:t>
            </w:r>
            <w:r>
              <w:rPr>
                <w:rFonts w:ascii="SimSun" w:eastAsia="SimSun" w:hAnsi="SimSun" w:cs="SimSun" w:hint="eastAsia"/>
                <w:kern w:val="0"/>
                <w:szCs w:val="21"/>
                <w:lang w:bidi="ar"/>
              </w:rPr>
              <w:t>±9</w:t>
            </w:r>
            <w:r>
              <w:rPr>
                <w:rFonts w:ascii="SimSun" w:eastAsia="SimSun" w:hAnsi="SimSun" w:cs="SimSun"/>
                <w:kern w:val="0"/>
                <w:szCs w:val="21"/>
                <w:lang w:bidi="ar"/>
              </w:rPr>
              <w:t>.</w:t>
            </w:r>
            <w:r>
              <w:rPr>
                <w:rFonts w:ascii="Times New Roman" w:eastAsia="DengXian" w:hAnsi="Times New Roman" w:cs="Times New Roman"/>
                <w:kern w:val="0"/>
                <w:szCs w:val="21"/>
                <w:lang w:bidi="ar"/>
              </w:rPr>
              <w:t>8</w:t>
            </w:r>
          </w:p>
        </w:tc>
        <w:tc>
          <w:tcPr>
            <w:tcW w:w="1144" w:type="dxa"/>
            <w:tcBorders>
              <w:top w:val="nil"/>
              <w:left w:val="nil"/>
              <w:bottom w:val="nil"/>
              <w:right w:val="nil"/>
            </w:tcBorders>
            <w:noWrap/>
            <w:vAlign w:val="center"/>
          </w:tcPr>
          <w:p w14:paraId="40FE47C1"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 w:val="24"/>
              </w:rPr>
            </w:pPr>
            <w:r>
              <w:rPr>
                <w:rFonts w:ascii="Times New Roman" w:eastAsia="DengXian" w:hAnsi="Times New Roman" w:cs="Times New Roman"/>
                <w:kern w:val="0"/>
                <w:sz w:val="24"/>
                <w:lang w:bidi="ar"/>
              </w:rPr>
              <w:t>13.3</w:t>
            </w:r>
            <w:r>
              <w:rPr>
                <w:rFonts w:ascii="Times New Roman" w:eastAsia="SimSun" w:hAnsi="Times New Roman" w:cs="SimSun"/>
                <w:kern w:val="0"/>
                <w:sz w:val="24"/>
                <w:lang w:bidi="ar"/>
              </w:rPr>
              <w:t>±3.</w:t>
            </w:r>
            <w:r>
              <w:rPr>
                <w:rFonts w:ascii="Times New Roman" w:eastAsia="DengXian" w:hAnsi="Times New Roman" w:cs="Times New Roman"/>
                <w:kern w:val="0"/>
                <w:sz w:val="24"/>
                <w:lang w:bidi="ar"/>
              </w:rPr>
              <w:t>0</w:t>
            </w:r>
          </w:p>
        </w:tc>
        <w:tc>
          <w:tcPr>
            <w:tcW w:w="1329" w:type="dxa"/>
            <w:tcBorders>
              <w:top w:val="nil"/>
              <w:left w:val="nil"/>
              <w:bottom w:val="nil"/>
              <w:right w:val="nil"/>
            </w:tcBorders>
            <w:noWrap/>
            <w:vAlign w:val="center"/>
          </w:tcPr>
          <w:p w14:paraId="76138735"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SimSun" w:hAnsi="Times New Roman" w:cs="Times New Roman"/>
                <w:kern w:val="0"/>
                <w:szCs w:val="21"/>
                <w:lang w:bidi="ar"/>
              </w:rPr>
              <w:t>301.9±8</w:t>
            </w:r>
            <w:r>
              <w:rPr>
                <w:rFonts w:ascii="Times New Roman" w:eastAsia="DengXian" w:hAnsi="Times New Roman" w:cs="Times New Roman"/>
                <w:kern w:val="0"/>
                <w:szCs w:val="21"/>
                <w:lang w:bidi="ar"/>
              </w:rPr>
              <w:t>6.1</w:t>
            </w:r>
          </w:p>
        </w:tc>
        <w:tc>
          <w:tcPr>
            <w:tcW w:w="3973" w:type="dxa"/>
            <w:tcBorders>
              <w:top w:val="nil"/>
              <w:left w:val="nil"/>
              <w:bottom w:val="nil"/>
              <w:right w:val="nil"/>
            </w:tcBorders>
            <w:noWrap/>
            <w:vAlign w:val="center"/>
          </w:tcPr>
          <w:p w14:paraId="6637031F"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Times New Roman Regular" w:hAnsi="Times New Roman" w:cs="Times New Roman"/>
                <w:szCs w:val="21"/>
              </w:rPr>
              <w:t>not detected</w:t>
            </w:r>
          </w:p>
        </w:tc>
      </w:tr>
      <w:tr w:rsidR="000E5DFD" w14:paraId="6AAA2E24" w14:textId="77777777" w:rsidTr="00C34352">
        <w:trPr>
          <w:trHeight w:val="380"/>
        </w:trPr>
        <w:tc>
          <w:tcPr>
            <w:tcW w:w="1383" w:type="dxa"/>
            <w:tcBorders>
              <w:top w:val="nil"/>
              <w:left w:val="nil"/>
              <w:bottom w:val="nil"/>
              <w:right w:val="nil"/>
            </w:tcBorders>
            <w:noWrap/>
            <w:vAlign w:val="center"/>
          </w:tcPr>
          <w:p w14:paraId="2A28F602"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Times New Roman Regular" w:hAnsi="Times New Roman" w:cs="Times New Roman"/>
                <w:kern w:val="0"/>
                <w:szCs w:val="21"/>
                <w:lang w:bidi="ar"/>
              </w:rPr>
              <w:t>LevR-DH5</w:t>
            </w:r>
            <w:r>
              <w:rPr>
                <w:rFonts w:ascii="Times New Roman Regular" w:eastAsia="Times New Roman Regular" w:hAnsi="Times New Roman Regular" w:cs="Times New Roman Regular"/>
                <w:kern w:val="0"/>
                <w:szCs w:val="21"/>
                <w:lang w:bidi="ar"/>
              </w:rPr>
              <w:t>ɑ</w:t>
            </w:r>
          </w:p>
        </w:tc>
        <w:tc>
          <w:tcPr>
            <w:tcW w:w="1339" w:type="dxa"/>
            <w:tcBorders>
              <w:top w:val="nil"/>
              <w:left w:val="nil"/>
              <w:bottom w:val="nil"/>
              <w:right w:val="nil"/>
            </w:tcBorders>
            <w:noWrap/>
            <w:vAlign w:val="center"/>
          </w:tcPr>
          <w:p w14:paraId="007273F0"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DengXian" w:hAnsi="Times New Roman" w:cs="Times New Roman"/>
                <w:kern w:val="0"/>
                <w:szCs w:val="21"/>
                <w:lang w:bidi="ar"/>
              </w:rPr>
              <w:t>15.8</w:t>
            </w:r>
            <w:r>
              <w:rPr>
                <w:rFonts w:ascii="SimSun" w:eastAsia="SimSun" w:hAnsi="SimSun" w:cs="SimSun" w:hint="eastAsia"/>
                <w:kern w:val="0"/>
                <w:szCs w:val="21"/>
                <w:lang w:bidi="ar"/>
              </w:rPr>
              <w:t>±</w:t>
            </w:r>
            <w:r>
              <w:rPr>
                <w:rFonts w:ascii="Times New Roman" w:eastAsia="DengXian" w:hAnsi="Times New Roman" w:cs="Times New Roman"/>
                <w:kern w:val="0"/>
                <w:szCs w:val="21"/>
                <w:lang w:bidi="ar"/>
              </w:rPr>
              <w:t xml:space="preserve">3.8 </w:t>
            </w:r>
          </w:p>
        </w:tc>
        <w:tc>
          <w:tcPr>
            <w:tcW w:w="1476" w:type="dxa"/>
            <w:tcBorders>
              <w:top w:val="nil"/>
              <w:left w:val="nil"/>
              <w:bottom w:val="nil"/>
              <w:right w:val="nil"/>
            </w:tcBorders>
            <w:noWrap/>
            <w:vAlign w:val="center"/>
          </w:tcPr>
          <w:p w14:paraId="41D65D0F"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13.32</w:t>
            </w:r>
            <w:r>
              <w:rPr>
                <w:rFonts w:ascii="SimSun" w:eastAsia="SimSun" w:hAnsi="SimSun" w:cs="SimSun"/>
                <w:kern w:val="0"/>
                <w:szCs w:val="21"/>
                <w:lang w:bidi="ar"/>
              </w:rPr>
              <w:t>±</w:t>
            </w:r>
            <w:r>
              <w:rPr>
                <w:rFonts w:ascii="Times New Roman" w:eastAsia="DengXian" w:hAnsi="Times New Roman" w:cs="Times New Roman"/>
                <w:kern w:val="0"/>
                <w:szCs w:val="21"/>
                <w:lang w:bidi="ar"/>
              </w:rPr>
              <w:t>5.7</w:t>
            </w:r>
          </w:p>
        </w:tc>
        <w:tc>
          <w:tcPr>
            <w:tcW w:w="1416" w:type="dxa"/>
            <w:tcBorders>
              <w:top w:val="nil"/>
              <w:left w:val="nil"/>
              <w:bottom w:val="nil"/>
              <w:right w:val="nil"/>
            </w:tcBorders>
            <w:noWrap/>
            <w:vAlign w:val="center"/>
          </w:tcPr>
          <w:p w14:paraId="57BCDBFF"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3.99</w:t>
            </w:r>
            <w:r>
              <w:rPr>
                <w:rFonts w:ascii="SimSun" w:eastAsia="SimSun" w:hAnsi="SimSun" w:cs="SimSun" w:hint="eastAsia"/>
                <w:kern w:val="0"/>
                <w:szCs w:val="21"/>
                <w:lang w:bidi="ar"/>
              </w:rPr>
              <w:t>±</w:t>
            </w:r>
            <w:r>
              <w:rPr>
                <w:rFonts w:ascii="SimSun" w:eastAsia="SimSun" w:hAnsi="SimSun" w:cs="SimSun"/>
                <w:kern w:val="0"/>
                <w:szCs w:val="21"/>
                <w:lang w:bidi="ar"/>
              </w:rPr>
              <w:t>1.7</w:t>
            </w:r>
          </w:p>
        </w:tc>
        <w:tc>
          <w:tcPr>
            <w:tcW w:w="1144" w:type="dxa"/>
            <w:tcBorders>
              <w:top w:val="nil"/>
              <w:left w:val="nil"/>
              <w:bottom w:val="nil"/>
              <w:right w:val="nil"/>
            </w:tcBorders>
            <w:noWrap/>
            <w:vAlign w:val="center"/>
          </w:tcPr>
          <w:p w14:paraId="035098E3"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 w:val="24"/>
              </w:rPr>
            </w:pPr>
            <w:r>
              <w:rPr>
                <w:rFonts w:ascii="Times New Roman" w:eastAsia="DengXian" w:hAnsi="Times New Roman" w:cs="Times New Roman"/>
                <w:kern w:val="0"/>
                <w:sz w:val="24"/>
                <w:lang w:bidi="ar"/>
              </w:rPr>
              <w:t>0.32</w:t>
            </w:r>
            <w:r>
              <w:rPr>
                <w:rFonts w:ascii="Times New Roman" w:eastAsia="SimSun" w:hAnsi="Times New Roman" w:cs="SimSun"/>
                <w:kern w:val="0"/>
                <w:sz w:val="24"/>
                <w:lang w:bidi="ar"/>
              </w:rPr>
              <w:t>±1</w:t>
            </w:r>
            <w:r>
              <w:rPr>
                <w:rFonts w:ascii="Times New Roman" w:eastAsia="DengXian" w:hAnsi="Times New Roman" w:cs="Times New Roman"/>
                <w:kern w:val="0"/>
                <w:sz w:val="24"/>
                <w:lang w:bidi="ar"/>
              </w:rPr>
              <w:t>.5</w:t>
            </w:r>
          </w:p>
        </w:tc>
        <w:tc>
          <w:tcPr>
            <w:tcW w:w="1329" w:type="dxa"/>
            <w:tcBorders>
              <w:top w:val="nil"/>
              <w:left w:val="nil"/>
              <w:bottom w:val="nil"/>
              <w:right w:val="nil"/>
            </w:tcBorders>
            <w:noWrap/>
            <w:vAlign w:val="center"/>
          </w:tcPr>
          <w:p w14:paraId="4605E85F"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Regular" w:eastAsia="DengXian" w:hAnsi="Times New Roman Regular" w:cs="Times New Roman Regular"/>
                <w:kern w:val="0"/>
                <w:szCs w:val="21"/>
                <w:lang w:bidi="ar"/>
              </w:rPr>
              <w:t>27.10</w:t>
            </w:r>
            <w:r>
              <w:rPr>
                <w:rFonts w:ascii="Times New Roman Regular" w:eastAsia="SimSun" w:hAnsi="Times New Roman Regular" w:cs="Times New Roman Regular"/>
                <w:kern w:val="0"/>
                <w:szCs w:val="21"/>
                <w:lang w:bidi="ar"/>
              </w:rPr>
              <w:t>±8.</w:t>
            </w:r>
            <w:r>
              <w:rPr>
                <w:rFonts w:ascii="Times New Roman Regular" w:eastAsia="DengXian" w:hAnsi="Times New Roman Regular" w:cs="Times New Roman Regular"/>
                <w:kern w:val="0"/>
                <w:szCs w:val="21"/>
                <w:lang w:bidi="ar"/>
              </w:rPr>
              <w:t>6</w:t>
            </w:r>
          </w:p>
        </w:tc>
        <w:tc>
          <w:tcPr>
            <w:tcW w:w="3973" w:type="dxa"/>
            <w:tcBorders>
              <w:top w:val="nil"/>
              <w:left w:val="nil"/>
              <w:bottom w:val="nil"/>
              <w:right w:val="nil"/>
            </w:tcBorders>
            <w:noWrap/>
            <w:vAlign w:val="center"/>
          </w:tcPr>
          <w:p w14:paraId="6BB06F49"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Times New Roman Regular" w:hAnsi="Times New Roman" w:cs="Times New Roman"/>
                <w:szCs w:val="21"/>
              </w:rPr>
              <w:t>not detected</w:t>
            </w:r>
          </w:p>
        </w:tc>
      </w:tr>
      <w:tr w:rsidR="000E5DFD" w14:paraId="6F6804CF" w14:textId="77777777" w:rsidTr="00C34352">
        <w:trPr>
          <w:trHeight w:val="340"/>
        </w:trPr>
        <w:tc>
          <w:tcPr>
            <w:tcW w:w="1383" w:type="dxa"/>
            <w:tcBorders>
              <w:top w:val="nil"/>
              <w:left w:val="nil"/>
              <w:bottom w:val="nil"/>
              <w:right w:val="nil"/>
            </w:tcBorders>
            <w:noWrap/>
            <w:vAlign w:val="center"/>
          </w:tcPr>
          <w:p w14:paraId="1DB90734"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Times New Roman Regular" w:hAnsi="Times New Roman" w:cs="Times New Roman"/>
                <w:kern w:val="0"/>
                <w:szCs w:val="21"/>
                <w:lang w:bidi="ar"/>
              </w:rPr>
              <w:t>AmpR-DH5</w:t>
            </w:r>
            <w:r>
              <w:rPr>
                <w:rFonts w:ascii="Times New Roman Regular" w:eastAsia="Times New Roman Regular" w:hAnsi="Times New Roman Regular" w:cs="Times New Roman Regular"/>
                <w:kern w:val="0"/>
                <w:szCs w:val="21"/>
                <w:lang w:bidi="ar"/>
              </w:rPr>
              <w:t>ɑ</w:t>
            </w:r>
          </w:p>
        </w:tc>
        <w:tc>
          <w:tcPr>
            <w:tcW w:w="1339" w:type="dxa"/>
            <w:tcBorders>
              <w:top w:val="nil"/>
              <w:left w:val="nil"/>
              <w:bottom w:val="nil"/>
              <w:right w:val="nil"/>
            </w:tcBorders>
            <w:noWrap/>
            <w:vAlign w:val="center"/>
          </w:tcPr>
          <w:p w14:paraId="5E560D7C"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DengXian" w:hAnsi="Times New Roman" w:cs="Times New Roman"/>
                <w:kern w:val="0"/>
                <w:szCs w:val="21"/>
                <w:lang w:bidi="ar"/>
              </w:rPr>
              <w:t>38.0</w:t>
            </w:r>
            <w:r>
              <w:rPr>
                <w:rFonts w:ascii="SimSun" w:eastAsia="SimSun" w:hAnsi="SimSun" w:cs="SimSun" w:hint="eastAsia"/>
                <w:kern w:val="0"/>
                <w:szCs w:val="21"/>
                <w:lang w:bidi="ar"/>
              </w:rPr>
              <w:t>±</w:t>
            </w:r>
            <w:r>
              <w:rPr>
                <w:rFonts w:ascii="Times New Roman" w:eastAsia="DengXian" w:hAnsi="Times New Roman" w:cs="Times New Roman"/>
                <w:kern w:val="0"/>
                <w:szCs w:val="21"/>
                <w:lang w:bidi="ar"/>
              </w:rPr>
              <w:t>11.4</w:t>
            </w:r>
          </w:p>
        </w:tc>
        <w:tc>
          <w:tcPr>
            <w:tcW w:w="1476" w:type="dxa"/>
            <w:tcBorders>
              <w:top w:val="nil"/>
              <w:left w:val="nil"/>
              <w:bottom w:val="nil"/>
              <w:right w:val="nil"/>
            </w:tcBorders>
            <w:noWrap/>
            <w:vAlign w:val="center"/>
          </w:tcPr>
          <w:p w14:paraId="265045B6"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28.88</w:t>
            </w:r>
            <w:r>
              <w:rPr>
                <w:rFonts w:ascii="SimSun" w:eastAsia="SimSun" w:hAnsi="SimSun" w:cs="SimSun"/>
                <w:kern w:val="0"/>
                <w:szCs w:val="21"/>
                <w:lang w:bidi="ar"/>
              </w:rPr>
              <w:t>±</w:t>
            </w:r>
            <w:r>
              <w:rPr>
                <w:rFonts w:ascii="Times New Roman" w:eastAsia="DengXian" w:hAnsi="Times New Roman" w:cs="Times New Roman"/>
                <w:kern w:val="0"/>
                <w:szCs w:val="21"/>
                <w:lang w:bidi="ar"/>
              </w:rPr>
              <w:t>7.5</w:t>
            </w:r>
          </w:p>
        </w:tc>
        <w:tc>
          <w:tcPr>
            <w:tcW w:w="1416" w:type="dxa"/>
            <w:tcBorders>
              <w:top w:val="nil"/>
              <w:left w:val="nil"/>
              <w:bottom w:val="nil"/>
              <w:right w:val="nil"/>
            </w:tcBorders>
            <w:noWrap/>
            <w:vAlign w:val="center"/>
          </w:tcPr>
          <w:p w14:paraId="708F0DAA"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DengXian" w:hAnsi="Times New Roman" w:cs="Times New Roman"/>
                <w:kern w:val="0"/>
                <w:szCs w:val="21"/>
                <w:lang w:bidi="ar"/>
              </w:rPr>
              <w:t>6.7</w:t>
            </w:r>
            <w:r>
              <w:rPr>
                <w:rFonts w:ascii="SimSun" w:eastAsia="SimSun" w:hAnsi="SimSun" w:cs="SimSun" w:hint="eastAsia"/>
                <w:kern w:val="0"/>
                <w:szCs w:val="21"/>
                <w:lang w:bidi="ar"/>
              </w:rPr>
              <w:t>±</w:t>
            </w:r>
            <w:r>
              <w:rPr>
                <w:rFonts w:ascii="Times New Roman" w:eastAsia="DengXian" w:hAnsi="Times New Roman" w:cs="Times New Roman"/>
                <w:kern w:val="0"/>
                <w:szCs w:val="21"/>
                <w:lang w:bidi="ar"/>
              </w:rPr>
              <w:t>1.6</w:t>
            </w:r>
          </w:p>
        </w:tc>
        <w:tc>
          <w:tcPr>
            <w:tcW w:w="1144" w:type="dxa"/>
            <w:tcBorders>
              <w:top w:val="nil"/>
              <w:left w:val="nil"/>
              <w:bottom w:val="nil"/>
              <w:right w:val="nil"/>
            </w:tcBorders>
            <w:noWrap/>
            <w:vAlign w:val="center"/>
          </w:tcPr>
          <w:p w14:paraId="3B0C1597" w14:textId="77777777" w:rsidR="000E5DFD" w:rsidRDefault="000E5DFD" w:rsidP="00C34352">
            <w:pPr>
              <w:adjustRightInd w:val="0"/>
              <w:snapToGrid w:val="0"/>
              <w:spacing w:line="240" w:lineRule="atLeast"/>
              <w:rPr>
                <w:rFonts w:ascii="Times New Roman" w:eastAsia="DengXian" w:hAnsi="Times New Roman" w:cs="Times New Roman"/>
                <w:sz w:val="24"/>
              </w:rPr>
            </w:pPr>
            <w:r>
              <w:rPr>
                <w:rFonts w:ascii="Times New Roman" w:eastAsia="DengXian" w:hAnsi="Times New Roman" w:cs="Times New Roman"/>
                <w:kern w:val="0"/>
                <w:sz w:val="24"/>
                <w:lang w:bidi="ar"/>
              </w:rPr>
              <w:t>1.18</w:t>
            </w:r>
            <w:r>
              <w:rPr>
                <w:rFonts w:ascii="Times New Roman" w:eastAsia="SimSun" w:hAnsi="Times New Roman" w:cs="SimSun"/>
                <w:kern w:val="0"/>
                <w:sz w:val="24"/>
                <w:lang w:bidi="ar"/>
              </w:rPr>
              <w:t>±6</w:t>
            </w:r>
            <w:r>
              <w:rPr>
                <w:rFonts w:ascii="Times New Roman" w:eastAsia="DengXian" w:hAnsi="Times New Roman" w:cs="Times New Roman"/>
                <w:kern w:val="0"/>
                <w:sz w:val="24"/>
                <w:lang w:bidi="ar"/>
              </w:rPr>
              <w:t>.4</w:t>
            </w:r>
          </w:p>
        </w:tc>
        <w:tc>
          <w:tcPr>
            <w:tcW w:w="1329" w:type="dxa"/>
            <w:tcBorders>
              <w:top w:val="nil"/>
              <w:left w:val="nil"/>
              <w:bottom w:val="nil"/>
              <w:right w:val="nil"/>
            </w:tcBorders>
            <w:noWrap/>
            <w:vAlign w:val="center"/>
          </w:tcPr>
          <w:p w14:paraId="59A50BCF"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Regular" w:eastAsia="DengXian" w:hAnsi="Times New Roman Regular" w:cs="Times New Roman Regular"/>
                <w:kern w:val="0"/>
                <w:szCs w:val="21"/>
                <w:lang w:bidi="ar"/>
              </w:rPr>
              <w:t>46.78</w:t>
            </w:r>
            <w:r>
              <w:rPr>
                <w:rFonts w:ascii="Times New Roman Regular" w:eastAsia="SimSun" w:hAnsi="Times New Roman Regular" w:cs="Times New Roman Regular"/>
                <w:kern w:val="0"/>
                <w:szCs w:val="21"/>
                <w:lang w:bidi="ar"/>
              </w:rPr>
              <w:t>±</w:t>
            </w:r>
            <w:r>
              <w:rPr>
                <w:rFonts w:ascii="Times New Roman Regular" w:eastAsia="DengXian" w:hAnsi="Times New Roman Regular" w:cs="Times New Roman Regular"/>
                <w:kern w:val="0"/>
                <w:szCs w:val="21"/>
                <w:lang w:bidi="ar"/>
              </w:rPr>
              <w:t>12.5</w:t>
            </w:r>
          </w:p>
        </w:tc>
        <w:tc>
          <w:tcPr>
            <w:tcW w:w="3973" w:type="dxa"/>
            <w:tcBorders>
              <w:top w:val="nil"/>
              <w:left w:val="nil"/>
              <w:bottom w:val="nil"/>
              <w:right w:val="nil"/>
            </w:tcBorders>
            <w:noWrap/>
            <w:vAlign w:val="center"/>
          </w:tcPr>
          <w:p w14:paraId="2BC2E8C1" w14:textId="77777777" w:rsidR="000E5DFD" w:rsidRDefault="000E5DFD" w:rsidP="00C34352">
            <w:pPr>
              <w:adjustRightInd w:val="0"/>
              <w:snapToGrid w:val="0"/>
              <w:spacing w:line="240" w:lineRule="atLeast"/>
              <w:rPr>
                <w:rFonts w:ascii="Times New Roman" w:eastAsia="DengXian" w:hAnsi="Times New Roman" w:cs="Times New Roman"/>
                <w:szCs w:val="21"/>
              </w:rPr>
            </w:pPr>
            <w:r>
              <w:rPr>
                <w:rFonts w:ascii="Times New Roman" w:eastAsia="Times New Roman Regular" w:hAnsi="Times New Roman" w:cs="Times New Roman"/>
                <w:szCs w:val="21"/>
              </w:rPr>
              <w:t>not detected</w:t>
            </w:r>
          </w:p>
        </w:tc>
      </w:tr>
      <w:tr w:rsidR="000E5DFD" w14:paraId="13CFE78C" w14:textId="77777777" w:rsidTr="00C34352">
        <w:trPr>
          <w:trHeight w:val="380"/>
        </w:trPr>
        <w:tc>
          <w:tcPr>
            <w:tcW w:w="1383" w:type="dxa"/>
            <w:tcBorders>
              <w:top w:val="nil"/>
              <w:left w:val="nil"/>
              <w:bottom w:val="nil"/>
              <w:right w:val="nil"/>
            </w:tcBorders>
            <w:noWrap/>
            <w:vAlign w:val="center"/>
          </w:tcPr>
          <w:p w14:paraId="048D6B18"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Times New Roman Regular" w:hAnsi="Times New Roman" w:cs="Times New Roman"/>
                <w:kern w:val="0"/>
                <w:szCs w:val="21"/>
                <w:lang w:bidi="ar"/>
              </w:rPr>
              <w:t>StrR-DH5</w:t>
            </w:r>
            <w:r>
              <w:rPr>
                <w:rFonts w:ascii="Times New Roman Regular" w:eastAsia="Times New Roman Regular" w:hAnsi="Times New Roman Regular" w:cs="Times New Roman Regular"/>
                <w:kern w:val="0"/>
                <w:szCs w:val="21"/>
                <w:lang w:bidi="ar"/>
              </w:rPr>
              <w:t>ɑ</w:t>
            </w:r>
          </w:p>
        </w:tc>
        <w:tc>
          <w:tcPr>
            <w:tcW w:w="1339" w:type="dxa"/>
            <w:tcBorders>
              <w:top w:val="nil"/>
              <w:left w:val="nil"/>
              <w:bottom w:val="nil"/>
              <w:right w:val="nil"/>
            </w:tcBorders>
            <w:noWrap/>
            <w:vAlign w:val="center"/>
          </w:tcPr>
          <w:p w14:paraId="40522ECB"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kern w:val="0"/>
                <w:szCs w:val="21"/>
                <w:lang w:bidi="ar"/>
              </w:rPr>
            </w:pPr>
            <w:r>
              <w:rPr>
                <w:rFonts w:ascii="Times New Roman" w:eastAsia="DengXian" w:hAnsi="Times New Roman" w:cs="Times New Roman"/>
                <w:kern w:val="0"/>
                <w:szCs w:val="21"/>
                <w:lang w:bidi="ar"/>
              </w:rPr>
              <w:t>24.6</w:t>
            </w:r>
            <w:r>
              <w:rPr>
                <w:rFonts w:ascii="SimSun" w:eastAsia="SimSun" w:hAnsi="SimSun" w:cs="SimSun" w:hint="eastAsia"/>
                <w:kern w:val="0"/>
                <w:szCs w:val="21"/>
                <w:lang w:bidi="ar"/>
              </w:rPr>
              <w:t>±</w:t>
            </w:r>
            <w:r>
              <w:rPr>
                <w:rFonts w:ascii="Times New Roman" w:eastAsia="DengXian" w:hAnsi="Times New Roman" w:cs="Times New Roman"/>
                <w:kern w:val="0"/>
                <w:szCs w:val="21"/>
                <w:lang w:bidi="ar"/>
              </w:rPr>
              <w:t xml:space="preserve">9.7 </w:t>
            </w:r>
          </w:p>
        </w:tc>
        <w:tc>
          <w:tcPr>
            <w:tcW w:w="1476" w:type="dxa"/>
            <w:tcBorders>
              <w:top w:val="nil"/>
              <w:left w:val="nil"/>
              <w:bottom w:val="nil"/>
              <w:right w:val="nil"/>
            </w:tcBorders>
            <w:noWrap/>
            <w:vAlign w:val="center"/>
          </w:tcPr>
          <w:p w14:paraId="2BD9E8A1"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15.54</w:t>
            </w:r>
            <w:r>
              <w:rPr>
                <w:rFonts w:ascii="SimSun" w:eastAsia="SimSun" w:hAnsi="SimSun" w:cs="SimSun"/>
                <w:kern w:val="0"/>
                <w:szCs w:val="21"/>
                <w:lang w:bidi="ar"/>
              </w:rPr>
              <w:t>±5</w:t>
            </w:r>
            <w:r>
              <w:rPr>
                <w:rFonts w:ascii="Times New Roman" w:eastAsia="DengXian" w:hAnsi="Times New Roman" w:cs="Times New Roman"/>
                <w:kern w:val="0"/>
                <w:szCs w:val="21"/>
                <w:lang w:bidi="ar"/>
              </w:rPr>
              <w:t>.0</w:t>
            </w:r>
          </w:p>
        </w:tc>
        <w:tc>
          <w:tcPr>
            <w:tcW w:w="1416" w:type="dxa"/>
            <w:tcBorders>
              <w:top w:val="nil"/>
              <w:left w:val="nil"/>
              <w:bottom w:val="nil"/>
              <w:right w:val="nil"/>
            </w:tcBorders>
            <w:noWrap/>
            <w:vAlign w:val="center"/>
          </w:tcPr>
          <w:p w14:paraId="61BE3BE2"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w:eastAsia="DengXian" w:hAnsi="Times New Roman" w:cs="Times New Roman"/>
                <w:kern w:val="0"/>
                <w:szCs w:val="21"/>
                <w:lang w:bidi="ar"/>
              </w:rPr>
              <w:t>4.46</w:t>
            </w:r>
            <w:r>
              <w:rPr>
                <w:rFonts w:ascii="SimSun" w:eastAsia="SimSun" w:hAnsi="SimSun" w:cs="SimSun" w:hint="eastAsia"/>
                <w:kern w:val="0"/>
                <w:szCs w:val="21"/>
                <w:lang w:bidi="ar"/>
              </w:rPr>
              <w:t>±</w:t>
            </w:r>
            <w:r>
              <w:rPr>
                <w:rFonts w:ascii="SimSun" w:eastAsia="SimSun" w:hAnsi="SimSun" w:cs="SimSun"/>
                <w:kern w:val="0"/>
                <w:szCs w:val="21"/>
                <w:lang w:bidi="ar"/>
              </w:rPr>
              <w:t>1.6</w:t>
            </w:r>
            <w:r>
              <w:rPr>
                <w:rFonts w:ascii="Times New Roman" w:eastAsia="DengXian" w:hAnsi="Times New Roman" w:cs="Times New Roman"/>
                <w:kern w:val="0"/>
                <w:szCs w:val="21"/>
                <w:lang w:bidi="ar"/>
              </w:rPr>
              <w:t xml:space="preserve"> </w:t>
            </w:r>
          </w:p>
        </w:tc>
        <w:tc>
          <w:tcPr>
            <w:tcW w:w="1144" w:type="dxa"/>
            <w:tcBorders>
              <w:top w:val="nil"/>
              <w:left w:val="nil"/>
              <w:bottom w:val="nil"/>
              <w:right w:val="nil"/>
            </w:tcBorders>
            <w:noWrap/>
            <w:vAlign w:val="center"/>
          </w:tcPr>
          <w:p w14:paraId="5A0C2D4F"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 w:val="24"/>
              </w:rPr>
            </w:pPr>
            <w:r>
              <w:rPr>
                <w:rFonts w:ascii="Times New Roman" w:eastAsia="DengXian" w:hAnsi="Times New Roman" w:cs="Times New Roman"/>
                <w:kern w:val="0"/>
                <w:sz w:val="24"/>
                <w:lang w:bidi="ar"/>
              </w:rPr>
              <w:t>0.42</w:t>
            </w:r>
            <w:r>
              <w:rPr>
                <w:rFonts w:ascii="Times New Roman" w:eastAsia="SimSun" w:hAnsi="Times New Roman" w:cs="SimSun"/>
                <w:kern w:val="0"/>
                <w:sz w:val="24"/>
                <w:lang w:bidi="ar"/>
              </w:rPr>
              <w:t>±0.4</w:t>
            </w:r>
          </w:p>
        </w:tc>
        <w:tc>
          <w:tcPr>
            <w:tcW w:w="1329" w:type="dxa"/>
            <w:tcBorders>
              <w:top w:val="nil"/>
              <w:left w:val="nil"/>
              <w:bottom w:val="nil"/>
              <w:right w:val="nil"/>
            </w:tcBorders>
            <w:noWrap/>
            <w:vAlign w:val="center"/>
          </w:tcPr>
          <w:p w14:paraId="2033123B" w14:textId="77777777" w:rsidR="000E5DFD" w:rsidRDefault="000E5DFD" w:rsidP="00C34352">
            <w:pPr>
              <w:widowControl/>
              <w:adjustRightInd w:val="0"/>
              <w:snapToGrid w:val="0"/>
              <w:spacing w:line="240" w:lineRule="atLeast"/>
              <w:textAlignment w:val="center"/>
              <w:rPr>
                <w:rFonts w:ascii="Times New Roman" w:eastAsia="Times New Roman Regular" w:hAnsi="Times New Roman" w:cs="Times New Roman"/>
                <w:szCs w:val="21"/>
              </w:rPr>
            </w:pPr>
            <w:r>
              <w:rPr>
                <w:rFonts w:ascii="Times New Roman Regular" w:eastAsia="DengXian" w:hAnsi="Times New Roman Regular" w:cs="Times New Roman Regular"/>
                <w:kern w:val="0"/>
                <w:szCs w:val="21"/>
                <w:lang w:bidi="ar"/>
              </w:rPr>
              <w:t>58.06</w:t>
            </w:r>
            <w:r>
              <w:rPr>
                <w:rFonts w:ascii="Times New Roman Regular" w:eastAsia="SimSun" w:hAnsi="Times New Roman Regular" w:cs="Times New Roman Regular"/>
                <w:kern w:val="0"/>
                <w:szCs w:val="21"/>
                <w:lang w:bidi="ar"/>
              </w:rPr>
              <w:t>±</w:t>
            </w:r>
            <w:r>
              <w:rPr>
                <w:rFonts w:ascii="Times New Roman Regular" w:eastAsia="DengXian" w:hAnsi="Times New Roman Regular" w:cs="Times New Roman Regular"/>
                <w:kern w:val="0"/>
                <w:szCs w:val="21"/>
                <w:lang w:bidi="ar"/>
              </w:rPr>
              <w:t>21.0</w:t>
            </w:r>
          </w:p>
        </w:tc>
        <w:tc>
          <w:tcPr>
            <w:tcW w:w="3973" w:type="dxa"/>
            <w:tcBorders>
              <w:top w:val="nil"/>
              <w:left w:val="nil"/>
              <w:bottom w:val="nil"/>
              <w:right w:val="nil"/>
            </w:tcBorders>
            <w:noWrap/>
            <w:vAlign w:val="center"/>
          </w:tcPr>
          <w:p w14:paraId="624F35CD" w14:textId="77777777" w:rsidR="000E5DFD" w:rsidRDefault="000E5DFD" w:rsidP="00C34352">
            <w:pPr>
              <w:widowControl/>
              <w:adjustRightInd w:val="0"/>
              <w:snapToGrid w:val="0"/>
              <w:spacing w:line="240" w:lineRule="atLeast"/>
              <w:textAlignment w:val="center"/>
              <w:rPr>
                <w:rFonts w:ascii="Times New Roman" w:eastAsia="Times New Roman Bold" w:hAnsi="Times New Roman" w:cs="Times New Roman"/>
                <w:szCs w:val="21"/>
              </w:rPr>
            </w:pPr>
            <w:r>
              <w:rPr>
                <w:rFonts w:ascii="Times New Roman" w:eastAsia="Times New Roman Regular" w:hAnsi="Times New Roman" w:cs="Times New Roman"/>
                <w:szCs w:val="21"/>
              </w:rPr>
              <w:t>not detected</w:t>
            </w:r>
          </w:p>
        </w:tc>
      </w:tr>
    </w:tbl>
    <w:p w14:paraId="29F292D1" w14:textId="77777777" w:rsidR="000E5DFD" w:rsidRDefault="000E5DFD" w:rsidP="000E5DFD">
      <w:pPr>
        <w:rPr>
          <w:sz w:val="24"/>
          <w:lang w:eastAsia="zh-Hans"/>
        </w:rPr>
      </w:pPr>
      <w:r>
        <w:rPr>
          <w:sz w:val="24"/>
          <w:lang w:eastAsia="zh-Hans"/>
        </w:rPr>
        <w:t>______________________________________________________________________________</w:t>
      </w:r>
    </w:p>
    <w:p w14:paraId="59F7352A" w14:textId="77777777" w:rsidR="000E5DFD" w:rsidRDefault="000E5DFD" w:rsidP="000E5DFD">
      <w:pPr>
        <w:rPr>
          <w:rFonts w:ascii="Times New Roman Regular" w:hAnsi="Times New Roman Regular" w:cs="Times New Roman Regular"/>
          <w:color w:val="000000" w:themeColor="text1"/>
          <w:sz w:val="24"/>
        </w:rPr>
      </w:pPr>
      <w:r>
        <w:rPr>
          <w:rFonts w:ascii="Times New Roman" w:eastAsia="Times New Roman Regular" w:hAnsi="Times New Roman" w:cs="Times New Roman"/>
          <w:kern w:val="0"/>
          <w:szCs w:val="21"/>
          <w:lang w:bidi="ar"/>
        </w:rPr>
        <w:t>* TCF-DH5 was the positive control.</w:t>
      </w:r>
    </w:p>
    <w:p w14:paraId="7BBF72E8" w14:textId="77777777" w:rsidR="000E5DFD" w:rsidRDefault="000E5DFD" w:rsidP="000E5DFD"/>
    <w:p w14:paraId="7AA828A3" w14:textId="77777777" w:rsidR="000E5DFD" w:rsidRDefault="000E5DFD" w:rsidP="000E5DFD">
      <w:pPr>
        <w:numPr>
          <w:ilvl w:val="0"/>
          <w:numId w:val="1"/>
        </w:numPr>
        <w:ind w:left="120"/>
        <w:rPr>
          <w:rFonts w:ascii="Times New Roman" w:hAnsi="Times New Roman"/>
          <w:sz w:val="24"/>
        </w:rPr>
      </w:pPr>
      <w:r>
        <w:rPr>
          <w:rFonts w:ascii="Times New Roman" w:hAnsi="Times New Roman"/>
          <w:sz w:val="24"/>
        </w:rPr>
        <w:t xml:space="preserve">The Removal efficacy (RE%) and log reduction values (LRV) </w:t>
      </w:r>
      <w:r>
        <w:rPr>
          <w:rFonts w:ascii="Times New Roman" w:hAnsi="Times New Roman" w:cs="Times New Roman" w:hint="eastAsia"/>
          <w:sz w:val="24"/>
        </w:rPr>
        <w:t xml:space="preserve">treated </w:t>
      </w:r>
      <w:r>
        <w:rPr>
          <w:rFonts w:ascii="Times New Roman" w:hAnsi="Times New Roman" w:cs="Times New Roman"/>
          <w:sz w:val="24"/>
        </w:rPr>
        <w:t>by the ACB, UVC-LED, UVC-SF and Backwash</w:t>
      </w:r>
    </w:p>
    <w:p w14:paraId="202BE6E2" w14:textId="77777777" w:rsidR="000E5DFD" w:rsidRDefault="000E5DFD" w:rsidP="000E5DFD">
      <w:pPr>
        <w:ind w:left="120"/>
        <w:rPr>
          <w:rFonts w:ascii="Times New Roman" w:hAnsi="Times New Roman"/>
          <w:sz w:val="24"/>
        </w:rPr>
      </w:pPr>
    </w:p>
    <w:p w14:paraId="4F4534B5" w14:textId="77777777" w:rsidR="000E5DFD" w:rsidRDefault="000E5DFD" w:rsidP="000E5DFD">
      <w:pPr>
        <w:rPr>
          <w:rFonts w:ascii="Times New Roman Bold" w:hAnsi="Times New Roman Bold" w:cs="Times New Roman Bold"/>
          <w:b/>
          <w:bCs/>
          <w:color w:val="000000" w:themeColor="text1"/>
          <w:sz w:val="24"/>
        </w:rPr>
      </w:pPr>
      <w:r>
        <w:rPr>
          <w:rFonts w:ascii="Times New Roman Bold" w:hAnsi="Times New Roman Bold" w:cs="Times New Roman Bold"/>
          <w:b/>
          <w:bCs/>
          <w:sz w:val="24"/>
        </w:rPr>
        <w:t xml:space="preserve">Table S2   </w:t>
      </w:r>
      <w:r>
        <w:rPr>
          <w:rFonts w:ascii="Times New Roman Bold" w:hAnsi="Times New Roman Bold" w:cs="Times New Roman Bold"/>
          <w:b/>
          <w:bCs/>
          <w:color w:val="000000" w:themeColor="text1"/>
          <w:sz w:val="24"/>
        </w:rPr>
        <w:t>The RE %</w:t>
      </w:r>
      <w:r>
        <w:rPr>
          <w:rFonts w:ascii="Times New Roman" w:eastAsia="Times New Roman Regular" w:hAnsi="Times New Roman" w:cs="Times New Roman"/>
          <w:kern w:val="0"/>
          <w:szCs w:val="21"/>
          <w:lang w:bidi="ar"/>
        </w:rPr>
        <w:t>*</w:t>
      </w:r>
      <w:r>
        <w:rPr>
          <w:rFonts w:ascii="Times New Roman Bold" w:hAnsi="Times New Roman Bold" w:cs="Times New Roman Bold"/>
          <w:b/>
          <w:bCs/>
          <w:color w:val="000000" w:themeColor="text1"/>
          <w:sz w:val="24"/>
        </w:rPr>
        <w:t>and LRV</w:t>
      </w:r>
      <w:r>
        <w:rPr>
          <w:rFonts w:ascii="Times New Roman" w:eastAsia="Times New Roman Regular" w:hAnsi="Times New Roman" w:cs="Times New Roman"/>
          <w:kern w:val="0"/>
          <w:szCs w:val="21"/>
          <w:lang w:bidi="ar"/>
        </w:rPr>
        <w:t>**</w:t>
      </w:r>
      <w:r>
        <w:rPr>
          <w:rFonts w:ascii="Times New Roman Bold" w:hAnsi="Times New Roman Bold" w:cs="Times New Roman Bold"/>
          <w:b/>
          <w:bCs/>
          <w:color w:val="000000" w:themeColor="text1"/>
          <w:sz w:val="24"/>
        </w:rPr>
        <w:t>of the ACB, UVC-LED, UVC-SF and Backwash</w:t>
      </w:r>
    </w:p>
    <w:tbl>
      <w:tblPr>
        <w:tblW w:w="10381" w:type="dxa"/>
        <w:tblInd w:w="88"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42"/>
        <w:gridCol w:w="1231"/>
        <w:gridCol w:w="1000"/>
        <w:gridCol w:w="1169"/>
        <w:gridCol w:w="1047"/>
        <w:gridCol w:w="1292"/>
        <w:gridCol w:w="954"/>
        <w:gridCol w:w="1400"/>
        <w:gridCol w:w="846"/>
      </w:tblGrid>
      <w:tr w:rsidR="000E5DFD" w14:paraId="7FFDE91F" w14:textId="77777777" w:rsidTr="00C34352">
        <w:trPr>
          <w:trHeight w:val="640"/>
        </w:trPr>
        <w:tc>
          <w:tcPr>
            <w:tcW w:w="1442" w:type="dxa"/>
            <w:tcBorders>
              <w:left w:val="nil"/>
              <w:bottom w:val="single" w:sz="4" w:space="0" w:color="000000"/>
              <w:right w:val="nil"/>
            </w:tcBorders>
            <w:shd w:val="clear" w:color="auto" w:fill="auto"/>
            <w:noWrap/>
            <w:vAlign w:val="center"/>
          </w:tcPr>
          <w:p w14:paraId="2D03DDF8" w14:textId="77777777" w:rsidR="000E5DFD" w:rsidRDefault="000E5DFD" w:rsidP="00C34352">
            <w:pPr>
              <w:widowControl/>
              <w:textAlignment w:val="center"/>
              <w:rPr>
                <w:rFonts w:ascii="Times New Roman Bold" w:eastAsia="Times New Roman Bold" w:hAnsi="Times New Roman Bold" w:cs="Times New Roman Bold"/>
                <w:b/>
                <w:bCs/>
                <w:color w:val="000000" w:themeColor="text1"/>
                <w:kern w:val="0"/>
                <w:szCs w:val="21"/>
                <w:lang w:bidi="ar"/>
              </w:rPr>
            </w:pPr>
          </w:p>
        </w:tc>
        <w:tc>
          <w:tcPr>
            <w:tcW w:w="2231" w:type="dxa"/>
            <w:gridSpan w:val="2"/>
            <w:tcBorders>
              <w:left w:val="nil"/>
              <w:bottom w:val="single" w:sz="4" w:space="0" w:color="000000"/>
              <w:right w:val="nil"/>
            </w:tcBorders>
            <w:shd w:val="clear" w:color="auto" w:fill="auto"/>
            <w:noWrap/>
            <w:vAlign w:val="center"/>
          </w:tcPr>
          <w:p w14:paraId="0867413F" w14:textId="77777777" w:rsidR="000E5DFD" w:rsidRDefault="000E5DFD" w:rsidP="00C34352">
            <w:pPr>
              <w:widowControl/>
              <w:textAlignment w:val="center"/>
              <w:rPr>
                <w:rFonts w:ascii="Times New Roman Bold" w:eastAsia="Times New Roman Bold" w:hAnsi="Times New Roman Bold" w:cs="Times New Roman Bold"/>
                <w:b/>
                <w:bCs/>
                <w:color w:val="000000" w:themeColor="text1"/>
                <w:szCs w:val="21"/>
              </w:rPr>
            </w:pPr>
            <w:r>
              <w:rPr>
                <w:rFonts w:ascii="Times New Roman Regular" w:hAnsi="Times New Roman Regular" w:cs="Times New Roman Regular"/>
                <w:color w:val="000000" w:themeColor="text1"/>
                <w:sz w:val="24"/>
              </w:rPr>
              <w:t xml:space="preserve">       ACB</w:t>
            </w:r>
          </w:p>
        </w:tc>
        <w:tc>
          <w:tcPr>
            <w:tcW w:w="2216" w:type="dxa"/>
            <w:gridSpan w:val="2"/>
            <w:tcBorders>
              <w:left w:val="nil"/>
              <w:bottom w:val="single" w:sz="4" w:space="0" w:color="000000"/>
              <w:right w:val="nil"/>
            </w:tcBorders>
            <w:shd w:val="clear" w:color="auto" w:fill="auto"/>
            <w:noWrap/>
            <w:vAlign w:val="center"/>
          </w:tcPr>
          <w:p w14:paraId="7C3ED2AB" w14:textId="77777777" w:rsidR="000E5DFD" w:rsidRDefault="000E5DFD" w:rsidP="00C34352">
            <w:pPr>
              <w:widowControl/>
              <w:ind w:firstLineChars="250" w:firstLine="527"/>
              <w:textAlignment w:val="center"/>
              <w:rPr>
                <w:rFonts w:ascii="Times New Roman Bold" w:eastAsia="Times New Roman Bold" w:hAnsi="Times New Roman Bold" w:cs="Times New Roman Bold"/>
                <w:b/>
                <w:bCs/>
                <w:color w:val="000000" w:themeColor="text1"/>
                <w:szCs w:val="21"/>
              </w:rPr>
            </w:pPr>
            <w:r>
              <w:rPr>
                <w:rFonts w:ascii="Times New Roman Bold" w:eastAsia="Times New Roman Bold" w:hAnsi="Times New Roman Bold" w:cs="Times New Roman Bold"/>
                <w:b/>
                <w:bCs/>
                <w:color w:val="000000" w:themeColor="text1"/>
                <w:szCs w:val="21"/>
              </w:rPr>
              <w:t>UVC-LED</w:t>
            </w:r>
          </w:p>
        </w:tc>
        <w:tc>
          <w:tcPr>
            <w:tcW w:w="2246" w:type="dxa"/>
            <w:gridSpan w:val="2"/>
            <w:tcBorders>
              <w:left w:val="nil"/>
              <w:bottom w:val="single" w:sz="4" w:space="0" w:color="000000"/>
              <w:right w:val="nil"/>
            </w:tcBorders>
            <w:shd w:val="clear" w:color="auto" w:fill="auto"/>
            <w:noWrap/>
            <w:vAlign w:val="center"/>
          </w:tcPr>
          <w:p w14:paraId="1124E096" w14:textId="77777777" w:rsidR="000E5DFD" w:rsidRDefault="000E5DFD" w:rsidP="00C34352">
            <w:pPr>
              <w:widowControl/>
              <w:jc w:val="left"/>
              <w:textAlignment w:val="center"/>
              <w:rPr>
                <w:rFonts w:ascii="Times New Roman Bold" w:eastAsia="Times New Roman Bold" w:hAnsi="Times New Roman Bold" w:cs="Times New Roman Bold"/>
                <w:b/>
                <w:bCs/>
                <w:color w:val="000000" w:themeColor="text1"/>
                <w:szCs w:val="21"/>
              </w:rPr>
            </w:pPr>
            <w:r>
              <w:rPr>
                <w:rFonts w:ascii="Times New Roman Bold" w:eastAsia="Times New Roman Bold" w:hAnsi="Times New Roman Bold" w:cs="Times New Roman Bold"/>
                <w:b/>
                <w:bCs/>
                <w:color w:val="000000" w:themeColor="text1"/>
                <w:szCs w:val="21"/>
              </w:rPr>
              <w:t xml:space="preserve">       UVC-SF</w:t>
            </w:r>
          </w:p>
        </w:tc>
        <w:tc>
          <w:tcPr>
            <w:tcW w:w="2246" w:type="dxa"/>
            <w:gridSpan w:val="2"/>
            <w:tcBorders>
              <w:left w:val="nil"/>
              <w:bottom w:val="single" w:sz="4" w:space="0" w:color="000000"/>
              <w:right w:val="nil"/>
            </w:tcBorders>
            <w:shd w:val="clear" w:color="auto" w:fill="auto"/>
            <w:noWrap/>
            <w:vAlign w:val="center"/>
          </w:tcPr>
          <w:p w14:paraId="4EC894B6" w14:textId="77777777" w:rsidR="000E5DFD" w:rsidRDefault="000E5DFD" w:rsidP="00C34352">
            <w:pPr>
              <w:widowControl/>
              <w:ind w:firstLineChars="350" w:firstLine="738"/>
              <w:jc w:val="left"/>
              <w:textAlignment w:val="center"/>
              <w:rPr>
                <w:rFonts w:ascii="Times New Roman Bold" w:eastAsia="SimSun" w:hAnsi="Times New Roman Bold" w:cs="Times New Roman Bold"/>
                <w:b/>
                <w:bCs/>
                <w:color w:val="000000" w:themeColor="text1"/>
                <w:szCs w:val="21"/>
              </w:rPr>
            </w:pPr>
            <w:r>
              <w:rPr>
                <w:rFonts w:ascii="Times New Roman Bold" w:eastAsia="SimSun" w:hAnsi="Times New Roman Bold" w:cs="Times New Roman Bold" w:hint="eastAsia"/>
                <w:b/>
                <w:bCs/>
                <w:color w:val="000000" w:themeColor="text1"/>
                <w:szCs w:val="21"/>
              </w:rPr>
              <w:t>Backwash</w:t>
            </w:r>
          </w:p>
        </w:tc>
      </w:tr>
      <w:tr w:rsidR="000E5DFD" w14:paraId="5326A706" w14:textId="77777777" w:rsidTr="00C34352">
        <w:trPr>
          <w:trHeight w:val="336"/>
        </w:trPr>
        <w:tc>
          <w:tcPr>
            <w:tcW w:w="1442" w:type="dxa"/>
            <w:tcBorders>
              <w:top w:val="single" w:sz="4" w:space="0" w:color="000000"/>
              <w:left w:val="nil"/>
              <w:bottom w:val="nil"/>
              <w:right w:val="nil"/>
            </w:tcBorders>
            <w:shd w:val="clear" w:color="auto" w:fill="auto"/>
            <w:noWrap/>
            <w:vAlign w:val="center"/>
          </w:tcPr>
          <w:p w14:paraId="4AE556C0" w14:textId="77777777" w:rsidR="000E5DFD" w:rsidRDefault="000E5DFD" w:rsidP="00C34352">
            <w:pPr>
              <w:widowControl/>
              <w:ind w:firstLineChars="100" w:firstLine="211"/>
              <w:textAlignment w:val="center"/>
              <w:rPr>
                <w:rFonts w:ascii="Times New Roman Bold" w:eastAsia="Times New Roman Bold" w:hAnsi="Times New Roman Bold" w:cs="Times New Roman Bold"/>
                <w:b/>
                <w:bCs/>
                <w:color w:val="000000" w:themeColor="text1"/>
                <w:kern w:val="0"/>
                <w:szCs w:val="21"/>
                <w:lang w:bidi="ar"/>
              </w:rPr>
            </w:pPr>
            <w:r>
              <w:rPr>
                <w:rFonts w:ascii="Times New Roman Bold" w:eastAsia="Times New Roman Bold" w:hAnsi="Times New Roman Bold" w:cs="Times New Roman Bold"/>
                <w:b/>
                <w:bCs/>
                <w:color w:val="000000" w:themeColor="text1"/>
                <w:kern w:val="0"/>
                <w:szCs w:val="21"/>
                <w:lang w:bidi="ar"/>
              </w:rPr>
              <w:t>ARBs</w:t>
            </w:r>
          </w:p>
        </w:tc>
        <w:tc>
          <w:tcPr>
            <w:tcW w:w="1231" w:type="dxa"/>
            <w:tcBorders>
              <w:top w:val="single" w:sz="4" w:space="0" w:color="000000"/>
              <w:left w:val="nil"/>
              <w:bottom w:val="nil"/>
              <w:right w:val="nil"/>
            </w:tcBorders>
            <w:shd w:val="clear" w:color="auto" w:fill="auto"/>
            <w:noWrap/>
            <w:vAlign w:val="center"/>
          </w:tcPr>
          <w:p w14:paraId="5B3DF3C4"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RE acb%</w:t>
            </w:r>
          </w:p>
        </w:tc>
        <w:tc>
          <w:tcPr>
            <w:tcW w:w="1000" w:type="dxa"/>
            <w:tcBorders>
              <w:top w:val="single" w:sz="4" w:space="0" w:color="000000"/>
              <w:left w:val="nil"/>
              <w:bottom w:val="nil"/>
              <w:right w:val="nil"/>
            </w:tcBorders>
            <w:shd w:val="clear" w:color="auto" w:fill="auto"/>
            <w:noWrap/>
            <w:vAlign w:val="center"/>
          </w:tcPr>
          <w:p w14:paraId="72BD953E"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LRV</w:t>
            </w:r>
          </w:p>
        </w:tc>
        <w:tc>
          <w:tcPr>
            <w:tcW w:w="1169" w:type="dxa"/>
            <w:tcBorders>
              <w:top w:val="single" w:sz="4" w:space="0" w:color="000000"/>
              <w:left w:val="nil"/>
              <w:bottom w:val="nil"/>
              <w:right w:val="nil"/>
            </w:tcBorders>
            <w:shd w:val="clear" w:color="auto" w:fill="auto"/>
            <w:noWrap/>
            <w:vAlign w:val="center"/>
          </w:tcPr>
          <w:p w14:paraId="6E137311"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RE uvc%</w:t>
            </w:r>
          </w:p>
        </w:tc>
        <w:tc>
          <w:tcPr>
            <w:tcW w:w="1047" w:type="dxa"/>
            <w:tcBorders>
              <w:top w:val="single" w:sz="4" w:space="0" w:color="000000"/>
              <w:left w:val="nil"/>
              <w:bottom w:val="nil"/>
              <w:right w:val="nil"/>
            </w:tcBorders>
            <w:shd w:val="clear" w:color="auto" w:fill="auto"/>
            <w:noWrap/>
            <w:vAlign w:val="center"/>
          </w:tcPr>
          <w:p w14:paraId="7B3243A4"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LRV</w:t>
            </w:r>
          </w:p>
        </w:tc>
        <w:tc>
          <w:tcPr>
            <w:tcW w:w="1292" w:type="dxa"/>
            <w:tcBorders>
              <w:top w:val="single" w:sz="4" w:space="0" w:color="000000"/>
              <w:left w:val="nil"/>
              <w:bottom w:val="nil"/>
              <w:right w:val="nil"/>
            </w:tcBorders>
            <w:shd w:val="clear" w:color="auto" w:fill="auto"/>
            <w:noWrap/>
            <w:vAlign w:val="center"/>
          </w:tcPr>
          <w:p w14:paraId="5259DD25"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Cs w:val="21"/>
              </w:rPr>
              <w:t>RE uvc-sf %</w:t>
            </w:r>
          </w:p>
        </w:tc>
        <w:tc>
          <w:tcPr>
            <w:tcW w:w="954" w:type="dxa"/>
            <w:tcBorders>
              <w:top w:val="single" w:sz="4" w:space="0" w:color="000000"/>
              <w:left w:val="nil"/>
              <w:bottom w:val="nil"/>
              <w:right w:val="nil"/>
            </w:tcBorders>
            <w:shd w:val="clear" w:color="auto" w:fill="auto"/>
            <w:noWrap/>
            <w:vAlign w:val="center"/>
          </w:tcPr>
          <w:p w14:paraId="5C85A3F0"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LRV</w:t>
            </w:r>
          </w:p>
        </w:tc>
        <w:tc>
          <w:tcPr>
            <w:tcW w:w="1400" w:type="dxa"/>
            <w:tcBorders>
              <w:top w:val="single" w:sz="4" w:space="0" w:color="000000"/>
              <w:left w:val="nil"/>
              <w:bottom w:val="nil"/>
              <w:right w:val="nil"/>
            </w:tcBorders>
            <w:shd w:val="clear" w:color="auto" w:fill="auto"/>
            <w:noWrap/>
            <w:vAlign w:val="center"/>
          </w:tcPr>
          <w:p w14:paraId="0DEF23AE"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18"/>
                <w:szCs w:val="18"/>
              </w:rPr>
              <w:t>RE backwash %</w:t>
            </w:r>
          </w:p>
        </w:tc>
        <w:tc>
          <w:tcPr>
            <w:tcW w:w="846" w:type="dxa"/>
            <w:tcBorders>
              <w:top w:val="single" w:sz="4" w:space="0" w:color="000000"/>
              <w:left w:val="nil"/>
              <w:bottom w:val="nil"/>
              <w:right w:val="nil"/>
            </w:tcBorders>
            <w:shd w:val="clear" w:color="auto" w:fill="auto"/>
            <w:noWrap/>
            <w:vAlign w:val="center"/>
          </w:tcPr>
          <w:p w14:paraId="2A38767F"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LRV</w:t>
            </w:r>
          </w:p>
        </w:tc>
      </w:tr>
      <w:tr w:rsidR="000E5DFD" w14:paraId="74678F54" w14:textId="77777777" w:rsidTr="00C34352">
        <w:trPr>
          <w:trHeight w:val="336"/>
        </w:trPr>
        <w:tc>
          <w:tcPr>
            <w:tcW w:w="1442" w:type="dxa"/>
            <w:tcBorders>
              <w:top w:val="nil"/>
              <w:left w:val="nil"/>
              <w:bottom w:val="nil"/>
              <w:right w:val="nil"/>
            </w:tcBorders>
            <w:shd w:val="clear" w:color="auto" w:fill="auto"/>
            <w:noWrap/>
            <w:vAlign w:val="center"/>
          </w:tcPr>
          <w:p w14:paraId="0CE27690" w14:textId="77777777" w:rsidR="000E5DFD" w:rsidRDefault="000E5DFD" w:rsidP="00C34352">
            <w:pPr>
              <w:widowControl/>
              <w:ind w:firstLineChars="100" w:firstLine="210"/>
              <w:textAlignment w:val="center"/>
              <w:rPr>
                <w:rFonts w:ascii="Times New Roman Bold" w:eastAsia="Times New Roman Bold" w:hAnsi="Times New Roman Bold" w:cs="Times New Roman Bold"/>
                <w:b/>
                <w:bCs/>
                <w:color w:val="000000" w:themeColor="text1"/>
                <w:kern w:val="0"/>
                <w:szCs w:val="21"/>
                <w:lang w:bidi="ar"/>
              </w:rPr>
            </w:pPr>
            <w:r>
              <w:rPr>
                <w:rFonts w:ascii="Times New Roman" w:eastAsia="Times New Roman Bold" w:hAnsi="Times New Roman" w:cs="Times New Roman"/>
                <w:color w:val="000000" w:themeColor="text1"/>
                <w:kern w:val="0"/>
                <w:szCs w:val="21"/>
                <w:lang w:bidi="ar"/>
              </w:rPr>
              <w:t>TCF</w:t>
            </w:r>
          </w:p>
        </w:tc>
        <w:tc>
          <w:tcPr>
            <w:tcW w:w="1231" w:type="dxa"/>
            <w:tcBorders>
              <w:top w:val="nil"/>
              <w:left w:val="nil"/>
              <w:bottom w:val="nil"/>
              <w:right w:val="nil"/>
            </w:tcBorders>
            <w:shd w:val="clear" w:color="auto" w:fill="auto"/>
            <w:noWrap/>
            <w:vAlign w:val="center"/>
          </w:tcPr>
          <w:p w14:paraId="66EB1C92"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36.38%</w:t>
            </w:r>
          </w:p>
        </w:tc>
        <w:tc>
          <w:tcPr>
            <w:tcW w:w="1000" w:type="dxa"/>
            <w:tcBorders>
              <w:top w:val="nil"/>
              <w:left w:val="nil"/>
              <w:bottom w:val="nil"/>
              <w:right w:val="nil"/>
            </w:tcBorders>
            <w:shd w:val="clear" w:color="auto" w:fill="auto"/>
            <w:noWrap/>
            <w:vAlign w:val="center"/>
          </w:tcPr>
          <w:p w14:paraId="64B3F7F6" w14:textId="77777777" w:rsidR="000E5DFD" w:rsidRDefault="000E5DFD" w:rsidP="00C34352">
            <w:pPr>
              <w:widowControl/>
              <w:textAlignment w:val="center"/>
              <w:rPr>
                <w:rFonts w:ascii="Times New Roman Bold" w:eastAsia="Times New Roman Bold" w:hAnsi="Times New Roman Bold" w:cs="Times New Roman Bold"/>
                <w:b/>
                <w:bCs/>
                <w:color w:val="000000" w:themeColor="text1"/>
                <w:szCs w:val="21"/>
              </w:rPr>
            </w:pPr>
            <w:r>
              <w:rPr>
                <w:rFonts w:ascii="Times New Roman Regular" w:hAnsi="Times New Roman Regular" w:cs="Times New Roman Regular"/>
                <w:color w:val="000000" w:themeColor="text1"/>
                <w:sz w:val="24"/>
              </w:rPr>
              <w:t>0.</w:t>
            </w:r>
            <w:r>
              <w:rPr>
                <w:rFonts w:ascii="Times New Roman Regular" w:hAnsi="Times New Roman Regular" w:cs="Times New Roman Regular" w:hint="eastAsia"/>
                <w:color w:val="000000" w:themeColor="text1"/>
                <w:sz w:val="24"/>
              </w:rPr>
              <w:t>196</w:t>
            </w:r>
            <w:r>
              <w:rPr>
                <w:rFonts w:ascii="Times New Roman Regular" w:hAnsi="Times New Roman Regular" w:cs="Times New Roman Regular"/>
                <w:color w:val="000000" w:themeColor="text1"/>
                <w:sz w:val="24"/>
              </w:rPr>
              <w:t xml:space="preserve"> </w:t>
            </w:r>
          </w:p>
        </w:tc>
        <w:tc>
          <w:tcPr>
            <w:tcW w:w="1169" w:type="dxa"/>
            <w:tcBorders>
              <w:top w:val="nil"/>
              <w:left w:val="nil"/>
              <w:bottom w:val="nil"/>
              <w:right w:val="nil"/>
            </w:tcBorders>
            <w:shd w:val="clear" w:color="auto" w:fill="auto"/>
            <w:noWrap/>
            <w:vAlign w:val="center"/>
          </w:tcPr>
          <w:p w14:paraId="673C79EC"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83.01%</w:t>
            </w:r>
          </w:p>
        </w:tc>
        <w:tc>
          <w:tcPr>
            <w:tcW w:w="1047" w:type="dxa"/>
            <w:tcBorders>
              <w:top w:val="nil"/>
              <w:left w:val="nil"/>
              <w:bottom w:val="nil"/>
              <w:right w:val="nil"/>
            </w:tcBorders>
            <w:shd w:val="clear" w:color="auto" w:fill="auto"/>
            <w:noWrap/>
            <w:vAlign w:val="center"/>
          </w:tcPr>
          <w:p w14:paraId="161E3F9C" w14:textId="77777777" w:rsidR="000E5DFD" w:rsidRDefault="000E5DFD" w:rsidP="00C34352">
            <w:pPr>
              <w:widowControl/>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0.770</w:t>
            </w:r>
          </w:p>
        </w:tc>
        <w:tc>
          <w:tcPr>
            <w:tcW w:w="1292" w:type="dxa"/>
            <w:tcBorders>
              <w:top w:val="nil"/>
              <w:left w:val="nil"/>
              <w:bottom w:val="nil"/>
              <w:right w:val="nil"/>
            </w:tcBorders>
            <w:shd w:val="clear" w:color="auto" w:fill="auto"/>
            <w:noWrap/>
            <w:vAlign w:val="center"/>
          </w:tcPr>
          <w:p w14:paraId="217AF43A"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99.98%</w:t>
            </w:r>
          </w:p>
        </w:tc>
        <w:tc>
          <w:tcPr>
            <w:tcW w:w="954" w:type="dxa"/>
            <w:tcBorders>
              <w:top w:val="nil"/>
              <w:left w:val="nil"/>
              <w:bottom w:val="nil"/>
              <w:right w:val="nil"/>
            </w:tcBorders>
            <w:shd w:val="clear" w:color="auto" w:fill="auto"/>
            <w:noWrap/>
            <w:vAlign w:val="center"/>
          </w:tcPr>
          <w:p w14:paraId="04F82386" w14:textId="77777777" w:rsidR="000E5DFD" w:rsidRDefault="000E5DFD" w:rsidP="00C34352">
            <w:pPr>
              <w:widowControl/>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3.757</w:t>
            </w:r>
          </w:p>
        </w:tc>
        <w:tc>
          <w:tcPr>
            <w:tcW w:w="1400" w:type="dxa"/>
            <w:tcBorders>
              <w:top w:val="nil"/>
              <w:left w:val="nil"/>
              <w:bottom w:val="nil"/>
              <w:right w:val="nil"/>
            </w:tcBorders>
            <w:shd w:val="clear" w:color="auto" w:fill="auto"/>
            <w:noWrap/>
            <w:vAlign w:val="center"/>
          </w:tcPr>
          <w:p w14:paraId="3E7785F9" w14:textId="77777777" w:rsidR="000E5DFD" w:rsidRDefault="000E5DFD" w:rsidP="00C34352">
            <w:pPr>
              <w:widowControl/>
              <w:textAlignment w:val="cente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99.99%</w:t>
            </w:r>
          </w:p>
        </w:tc>
        <w:tc>
          <w:tcPr>
            <w:tcW w:w="846" w:type="dxa"/>
            <w:tcBorders>
              <w:top w:val="nil"/>
              <w:left w:val="nil"/>
              <w:bottom w:val="nil"/>
              <w:right w:val="nil"/>
            </w:tcBorders>
            <w:shd w:val="clear" w:color="auto" w:fill="auto"/>
            <w:noWrap/>
            <w:vAlign w:val="center"/>
          </w:tcPr>
          <w:p w14:paraId="0A5B8770" w14:textId="77777777" w:rsidR="000E5DFD" w:rsidRDefault="000E5DFD" w:rsidP="00C34352">
            <w:pPr>
              <w:widowControl/>
              <w:textAlignment w:val="cente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5.091</w:t>
            </w:r>
          </w:p>
        </w:tc>
      </w:tr>
      <w:tr w:rsidR="000E5DFD" w14:paraId="70906487" w14:textId="77777777" w:rsidTr="00C34352">
        <w:trPr>
          <w:trHeight w:val="336"/>
        </w:trPr>
        <w:tc>
          <w:tcPr>
            <w:tcW w:w="1442" w:type="dxa"/>
            <w:tcBorders>
              <w:top w:val="nil"/>
              <w:left w:val="nil"/>
              <w:bottom w:val="nil"/>
              <w:right w:val="nil"/>
            </w:tcBorders>
            <w:shd w:val="clear" w:color="auto" w:fill="auto"/>
            <w:noWrap/>
            <w:vAlign w:val="center"/>
          </w:tcPr>
          <w:p w14:paraId="43F279D5" w14:textId="77777777" w:rsidR="000E5DFD" w:rsidRDefault="000E5DFD" w:rsidP="00C34352">
            <w:pPr>
              <w:widowControl/>
              <w:textAlignment w:val="center"/>
              <w:rPr>
                <w:rFonts w:ascii="Times New Roman" w:eastAsia="SimSun" w:hAnsi="Times New Roman" w:cs="Times New Roman"/>
                <w:b/>
                <w:bCs/>
                <w:color w:val="000000" w:themeColor="text1"/>
                <w:kern w:val="0"/>
                <w:szCs w:val="21"/>
                <w:lang w:bidi="ar"/>
              </w:rPr>
            </w:pPr>
            <w:r>
              <w:rPr>
                <w:rFonts w:ascii="Times New Roman Regular" w:hAnsi="Times New Roman Regular" w:cs="Times New Roman Regular"/>
                <w:color w:val="000000" w:themeColor="text1"/>
                <w:sz w:val="24"/>
              </w:rPr>
              <w:t>StrR-TCF</w:t>
            </w:r>
          </w:p>
        </w:tc>
        <w:tc>
          <w:tcPr>
            <w:tcW w:w="1231" w:type="dxa"/>
            <w:tcBorders>
              <w:top w:val="nil"/>
              <w:left w:val="nil"/>
              <w:bottom w:val="nil"/>
              <w:right w:val="nil"/>
            </w:tcBorders>
            <w:shd w:val="clear" w:color="auto" w:fill="auto"/>
            <w:noWrap/>
            <w:vAlign w:val="center"/>
          </w:tcPr>
          <w:p w14:paraId="4838C502"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19.43%</w:t>
            </w:r>
          </w:p>
        </w:tc>
        <w:tc>
          <w:tcPr>
            <w:tcW w:w="1000" w:type="dxa"/>
            <w:tcBorders>
              <w:top w:val="nil"/>
              <w:left w:val="nil"/>
              <w:bottom w:val="nil"/>
              <w:right w:val="nil"/>
            </w:tcBorders>
            <w:shd w:val="clear" w:color="auto" w:fill="auto"/>
            <w:noWrap/>
            <w:vAlign w:val="center"/>
          </w:tcPr>
          <w:p w14:paraId="44EAB565" w14:textId="77777777" w:rsidR="000E5DFD" w:rsidRDefault="000E5DFD" w:rsidP="00C34352">
            <w:pPr>
              <w:widowControl/>
              <w:textAlignment w:val="center"/>
              <w:rPr>
                <w:rFonts w:ascii="Times New Roman" w:eastAsia="SimSun" w:hAnsi="Times New Roman" w:cs="Times New Roman"/>
                <w:b/>
                <w:bCs/>
                <w:color w:val="000000" w:themeColor="text1"/>
                <w:szCs w:val="21"/>
              </w:rPr>
            </w:pPr>
            <w:r>
              <w:rPr>
                <w:rFonts w:ascii="Times New Roman Regular" w:hAnsi="Times New Roman Regular" w:cs="Times New Roman Regular"/>
                <w:color w:val="000000" w:themeColor="text1"/>
                <w:sz w:val="24"/>
              </w:rPr>
              <w:t>0.097</w:t>
            </w:r>
          </w:p>
        </w:tc>
        <w:tc>
          <w:tcPr>
            <w:tcW w:w="1169" w:type="dxa"/>
            <w:tcBorders>
              <w:top w:val="nil"/>
              <w:left w:val="nil"/>
              <w:bottom w:val="nil"/>
              <w:right w:val="nil"/>
            </w:tcBorders>
            <w:shd w:val="clear" w:color="auto" w:fill="auto"/>
            <w:noWrap/>
            <w:vAlign w:val="center"/>
          </w:tcPr>
          <w:p w14:paraId="7B3DAB18" w14:textId="77777777" w:rsidR="000E5DFD" w:rsidRDefault="000E5DFD" w:rsidP="00C34352">
            <w:pPr>
              <w:widowControl/>
              <w:adjustRightInd w:val="0"/>
              <w:snapToGrid w:val="0"/>
              <w:spacing w:line="240" w:lineRule="atLeast"/>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72.88%</w:t>
            </w:r>
          </w:p>
        </w:tc>
        <w:tc>
          <w:tcPr>
            <w:tcW w:w="1047" w:type="dxa"/>
            <w:tcBorders>
              <w:top w:val="nil"/>
              <w:left w:val="nil"/>
              <w:bottom w:val="nil"/>
              <w:right w:val="nil"/>
            </w:tcBorders>
            <w:shd w:val="clear" w:color="auto" w:fill="auto"/>
            <w:noWrap/>
            <w:vAlign w:val="center"/>
          </w:tcPr>
          <w:p w14:paraId="07D9BBE5" w14:textId="77777777" w:rsidR="000E5DFD" w:rsidRDefault="000E5DFD" w:rsidP="00C34352">
            <w:pPr>
              <w:widowControl/>
              <w:adjustRightInd w:val="0"/>
              <w:snapToGrid w:val="0"/>
              <w:spacing w:line="240" w:lineRule="atLeast"/>
              <w:textAlignment w:val="center"/>
              <w:rPr>
                <w:rFonts w:ascii="Times New Roman" w:eastAsia="SimSun" w:hAnsi="Times New Roman" w:cs="Times New Roman"/>
                <w:b/>
                <w:bCs/>
                <w:color w:val="000000" w:themeColor="text1"/>
                <w:szCs w:val="21"/>
              </w:rPr>
            </w:pPr>
            <w:r>
              <w:rPr>
                <w:rFonts w:ascii="Times New Roman Regular" w:hAnsi="Times New Roman Regular" w:cs="Times New Roman Regular"/>
                <w:color w:val="000000" w:themeColor="text1"/>
                <w:sz w:val="24"/>
              </w:rPr>
              <w:t>0.097</w:t>
            </w:r>
          </w:p>
        </w:tc>
        <w:tc>
          <w:tcPr>
            <w:tcW w:w="1292" w:type="dxa"/>
            <w:tcBorders>
              <w:top w:val="nil"/>
              <w:left w:val="nil"/>
              <w:bottom w:val="nil"/>
              <w:right w:val="nil"/>
            </w:tcBorders>
            <w:shd w:val="clear" w:color="auto" w:fill="auto"/>
            <w:noWrap/>
            <w:vAlign w:val="center"/>
          </w:tcPr>
          <w:p w14:paraId="470A038D" w14:textId="77777777" w:rsidR="000E5DFD" w:rsidRDefault="000E5DFD" w:rsidP="00C34352">
            <w:pP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99.99%</w:t>
            </w:r>
          </w:p>
        </w:tc>
        <w:tc>
          <w:tcPr>
            <w:tcW w:w="954" w:type="dxa"/>
            <w:tcBorders>
              <w:top w:val="nil"/>
              <w:left w:val="nil"/>
              <w:bottom w:val="nil"/>
              <w:right w:val="nil"/>
            </w:tcBorders>
            <w:shd w:val="clear" w:color="auto" w:fill="auto"/>
            <w:noWrap/>
            <w:vAlign w:val="center"/>
          </w:tcPr>
          <w:p w14:paraId="66371D60" w14:textId="77777777" w:rsidR="000E5DFD" w:rsidRDefault="000E5DFD" w:rsidP="00C34352">
            <w:pP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4.560</w:t>
            </w:r>
          </w:p>
        </w:tc>
        <w:tc>
          <w:tcPr>
            <w:tcW w:w="1400" w:type="dxa"/>
            <w:tcBorders>
              <w:top w:val="nil"/>
              <w:left w:val="nil"/>
              <w:bottom w:val="nil"/>
              <w:right w:val="nil"/>
            </w:tcBorders>
            <w:shd w:val="clear" w:color="auto" w:fill="auto"/>
            <w:noWrap/>
            <w:vAlign w:val="center"/>
          </w:tcPr>
          <w:p w14:paraId="6B6ECDF4" w14:textId="77777777" w:rsidR="000E5DFD" w:rsidRDefault="000E5DFD" w:rsidP="00C34352">
            <w:pP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99.99%</w:t>
            </w:r>
          </w:p>
        </w:tc>
        <w:tc>
          <w:tcPr>
            <w:tcW w:w="846" w:type="dxa"/>
            <w:tcBorders>
              <w:top w:val="nil"/>
              <w:left w:val="nil"/>
              <w:bottom w:val="nil"/>
              <w:right w:val="nil"/>
            </w:tcBorders>
            <w:shd w:val="clear" w:color="auto" w:fill="auto"/>
            <w:noWrap/>
            <w:vAlign w:val="center"/>
          </w:tcPr>
          <w:p w14:paraId="14E000EE" w14:textId="77777777" w:rsidR="000E5DFD" w:rsidRDefault="000E5DFD" w:rsidP="00C34352">
            <w:pP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4.371</w:t>
            </w:r>
          </w:p>
        </w:tc>
      </w:tr>
      <w:tr w:rsidR="000E5DFD" w14:paraId="654E0218" w14:textId="77777777" w:rsidTr="00C34352">
        <w:trPr>
          <w:trHeight w:val="336"/>
        </w:trPr>
        <w:tc>
          <w:tcPr>
            <w:tcW w:w="1442" w:type="dxa"/>
            <w:tcBorders>
              <w:top w:val="nil"/>
              <w:left w:val="nil"/>
              <w:bottom w:val="nil"/>
              <w:right w:val="nil"/>
            </w:tcBorders>
            <w:shd w:val="clear" w:color="auto" w:fill="auto"/>
            <w:noWrap/>
            <w:vAlign w:val="center"/>
          </w:tcPr>
          <w:p w14:paraId="6E6D867A" w14:textId="77777777" w:rsidR="000E5DFD" w:rsidRDefault="000E5DFD" w:rsidP="00C34352">
            <w:pPr>
              <w:widowControl/>
              <w:textAlignment w:val="center"/>
              <w:rPr>
                <w:rFonts w:ascii="Times New Roman" w:eastAsia="SimSun" w:hAnsi="Times New Roman" w:cs="Times New Roman"/>
                <w:color w:val="000000" w:themeColor="text1"/>
                <w:kern w:val="0"/>
                <w:szCs w:val="21"/>
                <w:lang w:bidi="ar"/>
              </w:rPr>
            </w:pPr>
            <w:r>
              <w:rPr>
                <w:rFonts w:ascii="Times New Roman Regular" w:hAnsi="Times New Roman Regular" w:cs="Times New Roman Regular"/>
                <w:color w:val="000000" w:themeColor="text1"/>
                <w:sz w:val="24"/>
              </w:rPr>
              <w:t xml:space="preserve">AmpR-TCF </w:t>
            </w:r>
          </w:p>
        </w:tc>
        <w:tc>
          <w:tcPr>
            <w:tcW w:w="1231" w:type="dxa"/>
            <w:tcBorders>
              <w:top w:val="nil"/>
              <w:left w:val="nil"/>
              <w:bottom w:val="nil"/>
              <w:right w:val="nil"/>
            </w:tcBorders>
            <w:shd w:val="clear" w:color="auto" w:fill="auto"/>
            <w:noWrap/>
            <w:vAlign w:val="center"/>
          </w:tcPr>
          <w:p w14:paraId="7ACCE4D6"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14.60%</w:t>
            </w:r>
          </w:p>
        </w:tc>
        <w:tc>
          <w:tcPr>
            <w:tcW w:w="1000" w:type="dxa"/>
            <w:tcBorders>
              <w:top w:val="nil"/>
              <w:left w:val="nil"/>
              <w:bottom w:val="nil"/>
              <w:right w:val="nil"/>
            </w:tcBorders>
            <w:shd w:val="clear" w:color="auto" w:fill="auto"/>
            <w:noWrap/>
            <w:vAlign w:val="center"/>
          </w:tcPr>
          <w:p w14:paraId="2173E2F3" w14:textId="77777777" w:rsidR="000E5DFD" w:rsidRDefault="000E5DFD" w:rsidP="00C34352">
            <w:pPr>
              <w:widowControl/>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 xml:space="preserve">0.068 </w:t>
            </w:r>
          </w:p>
        </w:tc>
        <w:tc>
          <w:tcPr>
            <w:tcW w:w="1169" w:type="dxa"/>
            <w:tcBorders>
              <w:top w:val="nil"/>
              <w:left w:val="nil"/>
              <w:bottom w:val="nil"/>
              <w:right w:val="nil"/>
            </w:tcBorders>
            <w:shd w:val="clear" w:color="auto" w:fill="auto"/>
            <w:noWrap/>
            <w:vAlign w:val="center"/>
          </w:tcPr>
          <w:p w14:paraId="75D64BD5" w14:textId="77777777" w:rsidR="000E5DFD" w:rsidRDefault="000E5DFD" w:rsidP="00C34352">
            <w:pPr>
              <w:widowControl/>
              <w:adjustRightInd w:val="0"/>
              <w:snapToGrid w:val="0"/>
              <w:spacing w:line="240" w:lineRule="atLeast"/>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66.80%</w:t>
            </w:r>
          </w:p>
        </w:tc>
        <w:tc>
          <w:tcPr>
            <w:tcW w:w="1047" w:type="dxa"/>
            <w:tcBorders>
              <w:top w:val="nil"/>
              <w:left w:val="nil"/>
              <w:bottom w:val="nil"/>
              <w:right w:val="nil"/>
            </w:tcBorders>
            <w:shd w:val="clear" w:color="auto" w:fill="auto"/>
            <w:noWrap/>
            <w:vAlign w:val="center"/>
          </w:tcPr>
          <w:p w14:paraId="39281620" w14:textId="77777777" w:rsidR="000E5DFD" w:rsidRDefault="000E5DFD" w:rsidP="00C34352">
            <w:pPr>
              <w:widowControl/>
              <w:adjustRightInd w:val="0"/>
              <w:snapToGrid w:val="0"/>
              <w:spacing w:line="240" w:lineRule="atLeast"/>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0.479</w:t>
            </w:r>
          </w:p>
        </w:tc>
        <w:tc>
          <w:tcPr>
            <w:tcW w:w="1292" w:type="dxa"/>
            <w:tcBorders>
              <w:top w:val="nil"/>
              <w:left w:val="nil"/>
              <w:bottom w:val="nil"/>
              <w:right w:val="nil"/>
            </w:tcBorders>
            <w:shd w:val="clear" w:color="auto" w:fill="auto"/>
            <w:noWrap/>
            <w:vAlign w:val="center"/>
          </w:tcPr>
          <w:p w14:paraId="51E5AB41" w14:textId="77777777" w:rsidR="000E5DFD" w:rsidRDefault="000E5DFD" w:rsidP="00C34352">
            <w:pP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99.86%</w:t>
            </w:r>
          </w:p>
        </w:tc>
        <w:tc>
          <w:tcPr>
            <w:tcW w:w="954" w:type="dxa"/>
            <w:tcBorders>
              <w:top w:val="nil"/>
              <w:left w:val="nil"/>
              <w:bottom w:val="nil"/>
              <w:right w:val="nil"/>
            </w:tcBorders>
            <w:shd w:val="clear" w:color="auto" w:fill="auto"/>
            <w:noWrap/>
            <w:vAlign w:val="center"/>
          </w:tcPr>
          <w:p w14:paraId="72E7D073" w14:textId="77777777" w:rsidR="000E5DFD" w:rsidRDefault="000E5DFD" w:rsidP="00C34352">
            <w:pP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2.870</w:t>
            </w:r>
          </w:p>
        </w:tc>
        <w:tc>
          <w:tcPr>
            <w:tcW w:w="1400" w:type="dxa"/>
            <w:tcBorders>
              <w:top w:val="nil"/>
              <w:left w:val="nil"/>
              <w:bottom w:val="nil"/>
              <w:right w:val="nil"/>
            </w:tcBorders>
            <w:shd w:val="clear" w:color="auto" w:fill="auto"/>
            <w:noWrap/>
            <w:vAlign w:val="center"/>
          </w:tcPr>
          <w:p w14:paraId="4234C4F0" w14:textId="77777777" w:rsidR="000E5DFD" w:rsidRDefault="000E5DFD" w:rsidP="00C34352">
            <w:pP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99.99%</w:t>
            </w:r>
          </w:p>
        </w:tc>
        <w:tc>
          <w:tcPr>
            <w:tcW w:w="846" w:type="dxa"/>
            <w:tcBorders>
              <w:top w:val="nil"/>
              <w:left w:val="nil"/>
              <w:bottom w:val="nil"/>
              <w:right w:val="nil"/>
            </w:tcBorders>
            <w:shd w:val="clear" w:color="auto" w:fill="auto"/>
            <w:noWrap/>
            <w:vAlign w:val="center"/>
          </w:tcPr>
          <w:p w14:paraId="7D73FA15" w14:textId="77777777" w:rsidR="000E5DFD" w:rsidRDefault="000E5DFD" w:rsidP="00C34352">
            <w:pP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4.711</w:t>
            </w:r>
          </w:p>
        </w:tc>
      </w:tr>
      <w:tr w:rsidR="000E5DFD" w14:paraId="65F4DBB4" w14:textId="77777777" w:rsidTr="00C34352">
        <w:trPr>
          <w:trHeight w:val="336"/>
        </w:trPr>
        <w:tc>
          <w:tcPr>
            <w:tcW w:w="1442" w:type="dxa"/>
            <w:tcBorders>
              <w:top w:val="nil"/>
              <w:left w:val="nil"/>
              <w:bottom w:val="nil"/>
              <w:right w:val="nil"/>
            </w:tcBorders>
            <w:shd w:val="clear" w:color="auto" w:fill="auto"/>
            <w:noWrap/>
            <w:vAlign w:val="center"/>
          </w:tcPr>
          <w:p w14:paraId="7CB34654" w14:textId="77777777" w:rsidR="000E5DFD" w:rsidRDefault="000E5DFD" w:rsidP="00C34352">
            <w:pPr>
              <w:widowControl/>
              <w:textAlignment w:val="center"/>
              <w:rPr>
                <w:rFonts w:ascii="Times New Roman" w:eastAsia="SimSun" w:hAnsi="Times New Roman" w:cs="Times New Roman"/>
                <w:color w:val="000000" w:themeColor="text1"/>
                <w:kern w:val="0"/>
                <w:szCs w:val="21"/>
                <w:lang w:bidi="ar"/>
              </w:rPr>
            </w:pPr>
            <w:r>
              <w:rPr>
                <w:rFonts w:ascii="Times New Roman Regular" w:eastAsia="STIX-Italic" w:hAnsi="Times New Roman Regular" w:cs="Times New Roman" w:hint="eastAsia"/>
                <w:iCs/>
                <w:color w:val="000000" w:themeColor="text1"/>
                <w:kern w:val="0"/>
                <w:sz w:val="24"/>
                <w:lang w:bidi="ar"/>
              </w:rPr>
              <w:t xml:space="preserve"> </w:t>
            </w:r>
            <w:r>
              <w:rPr>
                <w:rFonts w:ascii="Times New Roman Regular" w:hAnsi="Times New Roman Regular" w:cs="Times New Roman Regular"/>
                <w:color w:val="000000" w:themeColor="text1"/>
                <w:sz w:val="24"/>
              </w:rPr>
              <w:t>LevR-TCF</w:t>
            </w:r>
          </w:p>
        </w:tc>
        <w:tc>
          <w:tcPr>
            <w:tcW w:w="1231" w:type="dxa"/>
            <w:tcBorders>
              <w:top w:val="nil"/>
              <w:left w:val="nil"/>
              <w:bottom w:val="nil"/>
              <w:right w:val="nil"/>
            </w:tcBorders>
            <w:shd w:val="clear" w:color="auto" w:fill="auto"/>
            <w:noWrap/>
            <w:vAlign w:val="center"/>
          </w:tcPr>
          <w:p w14:paraId="049E0F23"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19.67%</w:t>
            </w:r>
          </w:p>
        </w:tc>
        <w:tc>
          <w:tcPr>
            <w:tcW w:w="1000" w:type="dxa"/>
            <w:tcBorders>
              <w:top w:val="nil"/>
              <w:left w:val="nil"/>
              <w:bottom w:val="nil"/>
              <w:right w:val="nil"/>
            </w:tcBorders>
            <w:shd w:val="clear" w:color="auto" w:fill="auto"/>
            <w:noWrap/>
            <w:vAlign w:val="center"/>
          </w:tcPr>
          <w:p w14:paraId="3EB766B1" w14:textId="77777777" w:rsidR="000E5DFD" w:rsidRDefault="000E5DFD" w:rsidP="00C34352">
            <w:pPr>
              <w:widowControl/>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 xml:space="preserve">0.093 </w:t>
            </w:r>
          </w:p>
        </w:tc>
        <w:tc>
          <w:tcPr>
            <w:tcW w:w="1169" w:type="dxa"/>
            <w:tcBorders>
              <w:top w:val="nil"/>
              <w:left w:val="nil"/>
              <w:bottom w:val="nil"/>
              <w:right w:val="nil"/>
            </w:tcBorders>
            <w:shd w:val="clear" w:color="auto" w:fill="auto"/>
            <w:noWrap/>
            <w:vAlign w:val="center"/>
          </w:tcPr>
          <w:p w14:paraId="1CEB57E3" w14:textId="77777777" w:rsidR="000E5DFD" w:rsidRDefault="000E5DFD" w:rsidP="00C34352">
            <w:pPr>
              <w:adjustRightInd w:val="0"/>
              <w:snapToGrid w:val="0"/>
              <w:spacing w:line="240" w:lineRule="atLeast"/>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78.04%</w:t>
            </w:r>
          </w:p>
        </w:tc>
        <w:tc>
          <w:tcPr>
            <w:tcW w:w="1047" w:type="dxa"/>
            <w:tcBorders>
              <w:top w:val="nil"/>
              <w:left w:val="nil"/>
              <w:bottom w:val="nil"/>
              <w:right w:val="nil"/>
            </w:tcBorders>
            <w:shd w:val="clear" w:color="auto" w:fill="auto"/>
            <w:noWrap/>
            <w:vAlign w:val="center"/>
          </w:tcPr>
          <w:p w14:paraId="0B97732A" w14:textId="77777777" w:rsidR="000E5DFD" w:rsidRDefault="000E5DFD" w:rsidP="00C34352">
            <w:pPr>
              <w:adjustRightInd w:val="0"/>
              <w:snapToGrid w:val="0"/>
              <w:spacing w:line="240" w:lineRule="atLeast"/>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 xml:space="preserve">0.658 </w:t>
            </w:r>
          </w:p>
        </w:tc>
        <w:tc>
          <w:tcPr>
            <w:tcW w:w="1292" w:type="dxa"/>
            <w:tcBorders>
              <w:top w:val="nil"/>
              <w:left w:val="nil"/>
              <w:bottom w:val="nil"/>
              <w:right w:val="nil"/>
            </w:tcBorders>
            <w:shd w:val="clear" w:color="auto" w:fill="auto"/>
            <w:noWrap/>
            <w:vAlign w:val="center"/>
          </w:tcPr>
          <w:p w14:paraId="4C29C19D" w14:textId="77777777" w:rsidR="000E5DFD" w:rsidRDefault="000E5DFD" w:rsidP="00C34352">
            <w:pP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99.99%</w:t>
            </w:r>
          </w:p>
        </w:tc>
        <w:tc>
          <w:tcPr>
            <w:tcW w:w="954" w:type="dxa"/>
            <w:tcBorders>
              <w:top w:val="nil"/>
              <w:left w:val="nil"/>
              <w:bottom w:val="nil"/>
              <w:right w:val="nil"/>
            </w:tcBorders>
            <w:shd w:val="clear" w:color="auto" w:fill="auto"/>
            <w:noWrap/>
            <w:vAlign w:val="center"/>
          </w:tcPr>
          <w:p w14:paraId="78F57614" w14:textId="77777777" w:rsidR="000E5DFD" w:rsidRDefault="000E5DFD" w:rsidP="00C34352">
            <w:pP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4.477</w:t>
            </w:r>
          </w:p>
        </w:tc>
        <w:tc>
          <w:tcPr>
            <w:tcW w:w="1400" w:type="dxa"/>
            <w:tcBorders>
              <w:top w:val="nil"/>
              <w:left w:val="nil"/>
              <w:bottom w:val="nil"/>
              <w:right w:val="nil"/>
            </w:tcBorders>
            <w:shd w:val="clear" w:color="auto" w:fill="auto"/>
            <w:noWrap/>
            <w:vAlign w:val="center"/>
          </w:tcPr>
          <w:p w14:paraId="7BBFD97E" w14:textId="77777777" w:rsidR="000E5DFD" w:rsidRDefault="000E5DFD" w:rsidP="00C34352">
            <w:pP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99.99%</w:t>
            </w:r>
          </w:p>
        </w:tc>
        <w:tc>
          <w:tcPr>
            <w:tcW w:w="846" w:type="dxa"/>
            <w:tcBorders>
              <w:top w:val="nil"/>
              <w:left w:val="nil"/>
              <w:bottom w:val="nil"/>
              <w:right w:val="nil"/>
            </w:tcBorders>
            <w:shd w:val="clear" w:color="auto" w:fill="auto"/>
            <w:noWrap/>
            <w:vAlign w:val="center"/>
          </w:tcPr>
          <w:p w14:paraId="0A07BD46" w14:textId="77777777" w:rsidR="000E5DFD" w:rsidRDefault="000E5DFD" w:rsidP="00C34352">
            <w:pP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4.404</w:t>
            </w:r>
          </w:p>
        </w:tc>
      </w:tr>
      <w:tr w:rsidR="000E5DFD" w14:paraId="512B9F61" w14:textId="77777777" w:rsidTr="00C34352">
        <w:trPr>
          <w:trHeight w:val="336"/>
        </w:trPr>
        <w:tc>
          <w:tcPr>
            <w:tcW w:w="1442" w:type="dxa"/>
            <w:tcBorders>
              <w:top w:val="nil"/>
              <w:left w:val="nil"/>
              <w:bottom w:val="nil"/>
              <w:right w:val="nil"/>
            </w:tcBorders>
            <w:shd w:val="clear" w:color="auto" w:fill="auto"/>
            <w:noWrap/>
            <w:vAlign w:val="center"/>
          </w:tcPr>
          <w:p w14:paraId="7D9D67D9" w14:textId="77777777" w:rsidR="000E5DFD" w:rsidRDefault="000E5DFD" w:rsidP="00C34352">
            <w:pPr>
              <w:widowControl/>
              <w:textAlignment w:val="center"/>
              <w:rPr>
                <w:rFonts w:ascii="Times New Roman" w:eastAsia="SimSun" w:hAnsi="Times New Roman" w:cs="Times New Roman"/>
                <w:color w:val="000000" w:themeColor="text1"/>
                <w:kern w:val="0"/>
                <w:szCs w:val="21"/>
                <w:lang w:bidi="ar"/>
              </w:rPr>
            </w:pPr>
            <w:r>
              <w:rPr>
                <w:rFonts w:ascii="Times New Roman" w:eastAsia="SimSun" w:hAnsi="Times New Roman" w:cs="Times New Roman"/>
                <w:color w:val="000000" w:themeColor="text1"/>
                <w:kern w:val="0"/>
                <w:szCs w:val="21"/>
                <w:lang w:bidi="ar"/>
              </w:rPr>
              <w:t xml:space="preserve">  </w:t>
            </w:r>
            <w:r>
              <w:rPr>
                <w:rFonts w:ascii="Times New Roman Bold" w:eastAsia="SimSun" w:hAnsi="Times New Roman Bold" w:cs="Times New Roman Bold"/>
                <w:b/>
                <w:bCs/>
                <w:color w:val="000000" w:themeColor="text1"/>
                <w:kern w:val="0"/>
                <w:szCs w:val="21"/>
                <w:lang w:bidi="ar"/>
              </w:rPr>
              <w:t>ARGs</w:t>
            </w:r>
          </w:p>
        </w:tc>
        <w:tc>
          <w:tcPr>
            <w:tcW w:w="1231" w:type="dxa"/>
            <w:tcBorders>
              <w:top w:val="nil"/>
              <w:left w:val="nil"/>
              <w:bottom w:val="nil"/>
              <w:right w:val="nil"/>
            </w:tcBorders>
            <w:shd w:val="clear" w:color="auto" w:fill="auto"/>
            <w:noWrap/>
            <w:vAlign w:val="center"/>
          </w:tcPr>
          <w:p w14:paraId="1AA5D969" w14:textId="77777777" w:rsidR="000E5DFD" w:rsidRDefault="000E5DFD" w:rsidP="00C34352">
            <w:pPr>
              <w:widowControl/>
              <w:textAlignment w:val="center"/>
              <w:rPr>
                <w:rFonts w:ascii="Times New Roman" w:eastAsia="SimSun" w:hAnsi="Times New Roman" w:cs="Times New Roman"/>
                <w:color w:val="000000" w:themeColor="text1"/>
                <w:szCs w:val="21"/>
              </w:rPr>
            </w:pPr>
          </w:p>
        </w:tc>
        <w:tc>
          <w:tcPr>
            <w:tcW w:w="1000" w:type="dxa"/>
            <w:tcBorders>
              <w:top w:val="nil"/>
              <w:left w:val="nil"/>
              <w:bottom w:val="nil"/>
              <w:right w:val="nil"/>
            </w:tcBorders>
            <w:shd w:val="clear" w:color="auto" w:fill="auto"/>
            <w:noWrap/>
            <w:vAlign w:val="center"/>
          </w:tcPr>
          <w:p w14:paraId="67924212" w14:textId="77777777" w:rsidR="000E5DFD" w:rsidRDefault="000E5DFD" w:rsidP="00C34352">
            <w:pPr>
              <w:widowControl/>
              <w:textAlignment w:val="center"/>
              <w:rPr>
                <w:rFonts w:ascii="Times New Roman" w:eastAsia="SimSun" w:hAnsi="Times New Roman" w:cs="Times New Roman"/>
                <w:color w:val="000000" w:themeColor="text1"/>
                <w:szCs w:val="21"/>
              </w:rPr>
            </w:pPr>
          </w:p>
        </w:tc>
        <w:tc>
          <w:tcPr>
            <w:tcW w:w="1169" w:type="dxa"/>
            <w:tcBorders>
              <w:top w:val="nil"/>
              <w:left w:val="nil"/>
              <w:bottom w:val="nil"/>
              <w:right w:val="nil"/>
            </w:tcBorders>
            <w:shd w:val="clear" w:color="auto" w:fill="auto"/>
            <w:noWrap/>
            <w:vAlign w:val="center"/>
          </w:tcPr>
          <w:p w14:paraId="70FD9DD4" w14:textId="77777777" w:rsidR="000E5DFD" w:rsidRDefault="000E5DFD" w:rsidP="00C34352">
            <w:pPr>
              <w:rPr>
                <w:rFonts w:ascii="Times New Roman" w:eastAsia="SimSun" w:hAnsi="Times New Roman" w:cs="Times New Roman"/>
                <w:color w:val="000000" w:themeColor="text1"/>
                <w:szCs w:val="21"/>
              </w:rPr>
            </w:pPr>
          </w:p>
        </w:tc>
        <w:tc>
          <w:tcPr>
            <w:tcW w:w="1047" w:type="dxa"/>
            <w:tcBorders>
              <w:top w:val="nil"/>
              <w:left w:val="nil"/>
              <w:bottom w:val="nil"/>
              <w:right w:val="nil"/>
            </w:tcBorders>
            <w:shd w:val="clear" w:color="auto" w:fill="auto"/>
            <w:noWrap/>
            <w:vAlign w:val="center"/>
          </w:tcPr>
          <w:p w14:paraId="4C9CC06E" w14:textId="77777777" w:rsidR="000E5DFD" w:rsidRDefault="000E5DFD" w:rsidP="00C34352">
            <w:pPr>
              <w:rPr>
                <w:rFonts w:ascii="Times New Roman" w:eastAsia="SimSun" w:hAnsi="Times New Roman" w:cs="Times New Roman"/>
                <w:color w:val="000000" w:themeColor="text1"/>
                <w:szCs w:val="21"/>
              </w:rPr>
            </w:pPr>
          </w:p>
        </w:tc>
        <w:tc>
          <w:tcPr>
            <w:tcW w:w="1292" w:type="dxa"/>
            <w:tcBorders>
              <w:top w:val="nil"/>
              <w:left w:val="nil"/>
              <w:bottom w:val="nil"/>
              <w:right w:val="nil"/>
            </w:tcBorders>
            <w:shd w:val="clear" w:color="auto" w:fill="auto"/>
            <w:noWrap/>
            <w:vAlign w:val="center"/>
          </w:tcPr>
          <w:p w14:paraId="348F23E3" w14:textId="77777777" w:rsidR="000E5DFD" w:rsidRDefault="000E5DFD" w:rsidP="00C34352">
            <w:pPr>
              <w:adjustRightInd w:val="0"/>
              <w:snapToGrid w:val="0"/>
              <w:spacing w:line="240" w:lineRule="atLeast"/>
              <w:rPr>
                <w:rFonts w:ascii="Times New Roman" w:eastAsia="SimSun" w:hAnsi="Times New Roman" w:cs="Times New Roman"/>
                <w:color w:val="000000" w:themeColor="text1"/>
                <w:szCs w:val="21"/>
              </w:rPr>
            </w:pPr>
          </w:p>
        </w:tc>
        <w:tc>
          <w:tcPr>
            <w:tcW w:w="954" w:type="dxa"/>
            <w:tcBorders>
              <w:top w:val="nil"/>
              <w:left w:val="nil"/>
              <w:bottom w:val="nil"/>
              <w:right w:val="nil"/>
            </w:tcBorders>
            <w:shd w:val="clear" w:color="auto" w:fill="auto"/>
            <w:noWrap/>
            <w:vAlign w:val="center"/>
          </w:tcPr>
          <w:p w14:paraId="726092D4" w14:textId="77777777" w:rsidR="000E5DFD" w:rsidRDefault="000E5DFD" w:rsidP="00C34352">
            <w:pPr>
              <w:adjustRightInd w:val="0"/>
              <w:snapToGrid w:val="0"/>
              <w:spacing w:line="240" w:lineRule="atLeast"/>
              <w:rPr>
                <w:rFonts w:ascii="Times New Roman" w:eastAsia="SimSun" w:hAnsi="Times New Roman" w:cs="Times New Roman"/>
                <w:color w:val="000000" w:themeColor="text1"/>
                <w:szCs w:val="21"/>
              </w:rPr>
            </w:pPr>
          </w:p>
        </w:tc>
        <w:tc>
          <w:tcPr>
            <w:tcW w:w="1400" w:type="dxa"/>
            <w:tcBorders>
              <w:top w:val="nil"/>
              <w:left w:val="nil"/>
              <w:bottom w:val="nil"/>
              <w:right w:val="nil"/>
            </w:tcBorders>
            <w:shd w:val="clear" w:color="auto" w:fill="auto"/>
            <w:noWrap/>
            <w:vAlign w:val="center"/>
          </w:tcPr>
          <w:p w14:paraId="7DEDC746" w14:textId="77777777" w:rsidR="000E5DFD" w:rsidRDefault="000E5DFD" w:rsidP="00C34352">
            <w:pPr>
              <w:adjustRightInd w:val="0"/>
              <w:snapToGrid w:val="0"/>
              <w:spacing w:line="240" w:lineRule="atLeast"/>
              <w:rPr>
                <w:rFonts w:ascii="Times New Roman" w:eastAsia="SimSun" w:hAnsi="Times New Roman" w:cs="Times New Roman"/>
                <w:b/>
                <w:bCs/>
                <w:color w:val="000000" w:themeColor="text1"/>
                <w:szCs w:val="21"/>
              </w:rPr>
            </w:pPr>
          </w:p>
        </w:tc>
        <w:tc>
          <w:tcPr>
            <w:tcW w:w="846" w:type="dxa"/>
            <w:tcBorders>
              <w:top w:val="nil"/>
              <w:left w:val="nil"/>
              <w:bottom w:val="nil"/>
              <w:right w:val="nil"/>
            </w:tcBorders>
            <w:shd w:val="clear" w:color="auto" w:fill="auto"/>
            <w:noWrap/>
            <w:vAlign w:val="center"/>
          </w:tcPr>
          <w:p w14:paraId="2602B6CD" w14:textId="77777777" w:rsidR="000E5DFD" w:rsidRDefault="000E5DFD" w:rsidP="00C34352">
            <w:pPr>
              <w:adjustRightInd w:val="0"/>
              <w:snapToGrid w:val="0"/>
              <w:spacing w:line="240" w:lineRule="atLeast"/>
              <w:rPr>
                <w:rFonts w:ascii="Times New Roman" w:eastAsia="SimSun" w:hAnsi="Times New Roman" w:cs="Times New Roman"/>
                <w:b/>
                <w:bCs/>
                <w:color w:val="000000" w:themeColor="text1"/>
                <w:szCs w:val="21"/>
              </w:rPr>
            </w:pPr>
          </w:p>
        </w:tc>
      </w:tr>
      <w:tr w:rsidR="000E5DFD" w14:paraId="6415F842" w14:textId="77777777" w:rsidTr="00C34352">
        <w:trPr>
          <w:trHeight w:val="336"/>
        </w:trPr>
        <w:tc>
          <w:tcPr>
            <w:tcW w:w="1442" w:type="dxa"/>
            <w:tcBorders>
              <w:top w:val="nil"/>
              <w:left w:val="nil"/>
              <w:bottom w:val="nil"/>
              <w:right w:val="nil"/>
            </w:tcBorders>
            <w:shd w:val="clear" w:color="auto" w:fill="auto"/>
            <w:noWrap/>
            <w:vAlign w:val="center"/>
          </w:tcPr>
          <w:p w14:paraId="118E1BF7" w14:textId="77777777" w:rsidR="000E5DFD" w:rsidRDefault="000E5DFD" w:rsidP="00C34352">
            <w:pPr>
              <w:widowControl/>
              <w:textAlignment w:val="center"/>
              <w:rPr>
                <w:rFonts w:ascii="Times New Roman" w:eastAsia="SimSun" w:hAnsi="Times New Roman" w:cs="Times New Roman"/>
                <w:color w:val="000000" w:themeColor="text1"/>
                <w:kern w:val="0"/>
                <w:szCs w:val="21"/>
                <w:lang w:bidi="ar"/>
              </w:rPr>
            </w:pPr>
            <w:r>
              <w:rPr>
                <w:rFonts w:ascii="Times New Roman Regular" w:hAnsi="Times New Roman Regular" w:cs="Times New Roman Regular"/>
                <w:color w:val="000000" w:themeColor="text1"/>
                <w:sz w:val="24"/>
              </w:rPr>
              <w:t>TCF-DH5</w:t>
            </w:r>
          </w:p>
        </w:tc>
        <w:tc>
          <w:tcPr>
            <w:tcW w:w="1231" w:type="dxa"/>
            <w:tcBorders>
              <w:top w:val="nil"/>
              <w:left w:val="nil"/>
              <w:bottom w:val="nil"/>
              <w:right w:val="nil"/>
            </w:tcBorders>
            <w:shd w:val="clear" w:color="auto" w:fill="auto"/>
            <w:noWrap/>
            <w:vAlign w:val="center"/>
          </w:tcPr>
          <w:p w14:paraId="13D39066"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27.07%</w:t>
            </w:r>
          </w:p>
        </w:tc>
        <w:tc>
          <w:tcPr>
            <w:tcW w:w="1000" w:type="dxa"/>
            <w:tcBorders>
              <w:top w:val="nil"/>
              <w:left w:val="nil"/>
              <w:bottom w:val="nil"/>
              <w:right w:val="nil"/>
            </w:tcBorders>
            <w:shd w:val="clear" w:color="auto" w:fill="auto"/>
            <w:noWrap/>
            <w:vAlign w:val="center"/>
          </w:tcPr>
          <w:p w14:paraId="36575F57" w14:textId="77777777" w:rsidR="000E5DFD" w:rsidRDefault="000E5DFD" w:rsidP="00C34352">
            <w:pPr>
              <w:widowControl/>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 xml:space="preserve">0.137 </w:t>
            </w:r>
          </w:p>
        </w:tc>
        <w:tc>
          <w:tcPr>
            <w:tcW w:w="1169" w:type="dxa"/>
            <w:tcBorders>
              <w:top w:val="nil"/>
              <w:left w:val="nil"/>
              <w:bottom w:val="nil"/>
              <w:right w:val="nil"/>
            </w:tcBorders>
            <w:shd w:val="clear" w:color="auto" w:fill="auto"/>
            <w:noWrap/>
            <w:vAlign w:val="center"/>
          </w:tcPr>
          <w:p w14:paraId="50F14E9E" w14:textId="77777777" w:rsidR="000E5DFD" w:rsidRDefault="000E5DFD" w:rsidP="00C34352">
            <w:pP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81.61%</w:t>
            </w:r>
          </w:p>
        </w:tc>
        <w:tc>
          <w:tcPr>
            <w:tcW w:w="1047" w:type="dxa"/>
            <w:tcBorders>
              <w:top w:val="nil"/>
              <w:left w:val="nil"/>
              <w:bottom w:val="nil"/>
              <w:right w:val="nil"/>
            </w:tcBorders>
            <w:shd w:val="clear" w:color="auto" w:fill="auto"/>
            <w:noWrap/>
            <w:vAlign w:val="center"/>
          </w:tcPr>
          <w:p w14:paraId="5461DE36" w14:textId="77777777" w:rsidR="000E5DFD" w:rsidRDefault="000E5DFD" w:rsidP="00C34352">
            <w:pP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w:t>
            </w:r>
            <w:r>
              <w:rPr>
                <w:rFonts w:ascii="Times New Roman Regular" w:hAnsi="Times New Roman Regular" w:cs="Times New Roman Regular" w:hint="eastAsia"/>
                <w:color w:val="000000" w:themeColor="text1"/>
                <w:sz w:val="24"/>
              </w:rPr>
              <w:t>731</w:t>
            </w:r>
            <w:r>
              <w:rPr>
                <w:rFonts w:ascii="Times New Roman Regular" w:hAnsi="Times New Roman Regular" w:cs="Times New Roman Regular"/>
                <w:color w:val="000000" w:themeColor="text1"/>
                <w:sz w:val="24"/>
              </w:rPr>
              <w:t xml:space="preserve"> </w:t>
            </w:r>
          </w:p>
        </w:tc>
        <w:tc>
          <w:tcPr>
            <w:tcW w:w="1292" w:type="dxa"/>
            <w:tcBorders>
              <w:top w:val="nil"/>
              <w:left w:val="nil"/>
              <w:bottom w:val="nil"/>
              <w:right w:val="nil"/>
            </w:tcBorders>
            <w:shd w:val="clear" w:color="auto" w:fill="auto"/>
            <w:noWrap/>
            <w:vAlign w:val="center"/>
          </w:tcPr>
          <w:p w14:paraId="49969D27" w14:textId="77777777" w:rsidR="000E5DFD" w:rsidRDefault="000E5DFD" w:rsidP="00C34352">
            <w:pP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91.01%</w:t>
            </w:r>
          </w:p>
        </w:tc>
        <w:tc>
          <w:tcPr>
            <w:tcW w:w="954" w:type="dxa"/>
            <w:tcBorders>
              <w:top w:val="nil"/>
              <w:left w:val="nil"/>
              <w:bottom w:val="nil"/>
              <w:right w:val="nil"/>
            </w:tcBorders>
            <w:shd w:val="clear" w:color="auto" w:fill="auto"/>
            <w:noWrap/>
            <w:vAlign w:val="center"/>
          </w:tcPr>
          <w:p w14:paraId="3217AB59" w14:textId="77777777" w:rsidR="000E5DFD" w:rsidRDefault="000E5DFD" w:rsidP="00C34352">
            <w:pP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1.048</w:t>
            </w:r>
          </w:p>
        </w:tc>
        <w:tc>
          <w:tcPr>
            <w:tcW w:w="1400" w:type="dxa"/>
            <w:tcBorders>
              <w:top w:val="nil"/>
              <w:left w:val="nil"/>
              <w:bottom w:val="nil"/>
              <w:right w:val="nil"/>
            </w:tcBorders>
            <w:shd w:val="clear" w:color="auto" w:fill="auto"/>
            <w:noWrap/>
            <w:vAlign w:val="center"/>
          </w:tcPr>
          <w:p w14:paraId="5115486D" w14:textId="77777777" w:rsidR="000E5DFD" w:rsidRDefault="000E5DFD" w:rsidP="00C34352">
            <w:pP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99.99%</w:t>
            </w:r>
          </w:p>
        </w:tc>
        <w:tc>
          <w:tcPr>
            <w:tcW w:w="846" w:type="dxa"/>
            <w:tcBorders>
              <w:top w:val="nil"/>
              <w:left w:val="nil"/>
              <w:bottom w:val="nil"/>
              <w:right w:val="nil"/>
            </w:tcBorders>
            <w:shd w:val="clear" w:color="auto" w:fill="auto"/>
            <w:noWrap/>
            <w:vAlign w:val="center"/>
          </w:tcPr>
          <w:p w14:paraId="3888684C" w14:textId="77777777" w:rsidR="000E5DFD" w:rsidRDefault="000E5DFD" w:rsidP="00C34352">
            <w:pPr>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4.480</w:t>
            </w:r>
          </w:p>
        </w:tc>
      </w:tr>
      <w:tr w:rsidR="000E5DFD" w14:paraId="4ED27EEC" w14:textId="77777777" w:rsidTr="00C34352">
        <w:trPr>
          <w:trHeight w:val="336"/>
        </w:trPr>
        <w:tc>
          <w:tcPr>
            <w:tcW w:w="1442" w:type="dxa"/>
            <w:tcBorders>
              <w:top w:val="nil"/>
              <w:left w:val="nil"/>
              <w:bottom w:val="nil"/>
              <w:right w:val="nil"/>
            </w:tcBorders>
            <w:shd w:val="clear" w:color="auto" w:fill="auto"/>
            <w:noWrap/>
            <w:vAlign w:val="center"/>
          </w:tcPr>
          <w:p w14:paraId="39E1F536" w14:textId="77777777" w:rsidR="000E5DFD" w:rsidRDefault="000E5DFD" w:rsidP="00C34352">
            <w:pPr>
              <w:widowControl/>
              <w:textAlignment w:val="center"/>
              <w:rPr>
                <w:rFonts w:ascii="Times New Roman" w:eastAsia="SimSun" w:hAnsi="Times New Roman" w:cs="Times New Roman"/>
                <w:color w:val="000000" w:themeColor="text1"/>
                <w:kern w:val="0"/>
                <w:szCs w:val="21"/>
                <w:lang w:bidi="ar"/>
              </w:rPr>
            </w:pPr>
            <w:r>
              <w:rPr>
                <w:rFonts w:ascii="Times New Roman Regular" w:hAnsi="Times New Roman Regular" w:cs="Times New Roman Regular"/>
                <w:color w:val="000000" w:themeColor="text1"/>
                <w:sz w:val="24"/>
              </w:rPr>
              <w:t>StrR-DH5</w:t>
            </w:r>
          </w:p>
        </w:tc>
        <w:tc>
          <w:tcPr>
            <w:tcW w:w="1231" w:type="dxa"/>
            <w:tcBorders>
              <w:top w:val="nil"/>
              <w:left w:val="nil"/>
              <w:bottom w:val="nil"/>
              <w:right w:val="nil"/>
            </w:tcBorders>
            <w:shd w:val="clear" w:color="auto" w:fill="auto"/>
            <w:noWrap/>
            <w:vAlign w:val="center"/>
          </w:tcPr>
          <w:p w14:paraId="2C88EE69"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15.67%</w:t>
            </w:r>
          </w:p>
        </w:tc>
        <w:tc>
          <w:tcPr>
            <w:tcW w:w="1000" w:type="dxa"/>
            <w:tcBorders>
              <w:top w:val="nil"/>
              <w:left w:val="nil"/>
              <w:bottom w:val="nil"/>
              <w:right w:val="nil"/>
            </w:tcBorders>
            <w:shd w:val="clear" w:color="auto" w:fill="auto"/>
            <w:noWrap/>
            <w:vAlign w:val="center"/>
          </w:tcPr>
          <w:p w14:paraId="1C2F0B29" w14:textId="77777777" w:rsidR="000E5DFD" w:rsidRDefault="000E5DFD" w:rsidP="00C34352">
            <w:pPr>
              <w:widowControl/>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0.199</w:t>
            </w:r>
          </w:p>
        </w:tc>
        <w:tc>
          <w:tcPr>
            <w:tcW w:w="1169" w:type="dxa"/>
            <w:tcBorders>
              <w:top w:val="nil"/>
              <w:left w:val="nil"/>
              <w:bottom w:val="nil"/>
              <w:right w:val="nil"/>
            </w:tcBorders>
            <w:shd w:val="clear" w:color="auto" w:fill="auto"/>
            <w:noWrap/>
            <w:vAlign w:val="center"/>
          </w:tcPr>
          <w:p w14:paraId="53CBF5A4" w14:textId="77777777" w:rsidR="000E5DFD" w:rsidRDefault="000E5DFD" w:rsidP="00C34352">
            <w:pP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81.87%</w:t>
            </w:r>
          </w:p>
        </w:tc>
        <w:tc>
          <w:tcPr>
            <w:tcW w:w="1047" w:type="dxa"/>
            <w:tcBorders>
              <w:top w:val="nil"/>
              <w:left w:val="nil"/>
              <w:bottom w:val="nil"/>
              <w:right w:val="nil"/>
            </w:tcBorders>
            <w:shd w:val="clear" w:color="auto" w:fill="auto"/>
            <w:noWrap/>
            <w:vAlign w:val="center"/>
          </w:tcPr>
          <w:p w14:paraId="529B74EF" w14:textId="77777777" w:rsidR="000E5DFD" w:rsidRDefault="000E5DFD" w:rsidP="00C34352">
            <w:pP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0.742</w:t>
            </w:r>
          </w:p>
        </w:tc>
        <w:tc>
          <w:tcPr>
            <w:tcW w:w="1292" w:type="dxa"/>
            <w:tcBorders>
              <w:top w:val="nil"/>
              <w:left w:val="nil"/>
              <w:bottom w:val="nil"/>
              <w:right w:val="nil"/>
            </w:tcBorders>
            <w:shd w:val="clear" w:color="auto" w:fill="auto"/>
            <w:noWrap/>
            <w:vAlign w:val="center"/>
          </w:tcPr>
          <w:p w14:paraId="30E1E54B" w14:textId="77777777" w:rsidR="000E5DFD" w:rsidRDefault="000E5DFD" w:rsidP="00C34352">
            <w:pPr>
              <w:adjustRightInd w:val="0"/>
              <w:snapToGrid w:val="0"/>
              <w:spacing w:line="240" w:lineRule="atLeast"/>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98.30%</w:t>
            </w:r>
          </w:p>
        </w:tc>
        <w:tc>
          <w:tcPr>
            <w:tcW w:w="954" w:type="dxa"/>
            <w:tcBorders>
              <w:top w:val="nil"/>
              <w:left w:val="nil"/>
              <w:bottom w:val="nil"/>
              <w:right w:val="nil"/>
            </w:tcBorders>
            <w:shd w:val="clear" w:color="auto" w:fill="auto"/>
            <w:noWrap/>
            <w:vAlign w:val="center"/>
          </w:tcPr>
          <w:p w14:paraId="65263A5F" w14:textId="77777777" w:rsidR="000E5DFD" w:rsidRDefault="000E5DFD" w:rsidP="00C34352">
            <w:pPr>
              <w:adjustRightInd w:val="0"/>
              <w:snapToGrid w:val="0"/>
              <w:spacing w:line="240" w:lineRule="atLeast"/>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1.769</w:t>
            </w:r>
          </w:p>
        </w:tc>
        <w:tc>
          <w:tcPr>
            <w:tcW w:w="1400" w:type="dxa"/>
            <w:tcBorders>
              <w:top w:val="nil"/>
              <w:left w:val="nil"/>
              <w:bottom w:val="nil"/>
              <w:right w:val="nil"/>
            </w:tcBorders>
            <w:shd w:val="clear" w:color="auto" w:fill="auto"/>
            <w:noWrap/>
            <w:vAlign w:val="center"/>
          </w:tcPr>
          <w:p w14:paraId="069A3D56" w14:textId="77777777" w:rsidR="000E5DFD" w:rsidRDefault="000E5DFD" w:rsidP="00C34352">
            <w:pPr>
              <w:adjustRightInd w:val="0"/>
              <w:snapToGrid w:val="0"/>
              <w:spacing w:line="240" w:lineRule="atLeast"/>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99.99%</w:t>
            </w:r>
          </w:p>
        </w:tc>
        <w:tc>
          <w:tcPr>
            <w:tcW w:w="846" w:type="dxa"/>
            <w:tcBorders>
              <w:top w:val="nil"/>
              <w:left w:val="nil"/>
              <w:bottom w:val="nil"/>
              <w:right w:val="nil"/>
            </w:tcBorders>
            <w:shd w:val="clear" w:color="auto" w:fill="auto"/>
            <w:noWrap/>
            <w:vAlign w:val="center"/>
          </w:tcPr>
          <w:p w14:paraId="662FB227" w14:textId="77777777" w:rsidR="000E5DFD" w:rsidRDefault="000E5DFD" w:rsidP="00C34352">
            <w:pPr>
              <w:adjustRightInd w:val="0"/>
              <w:snapToGrid w:val="0"/>
              <w:spacing w:line="240" w:lineRule="atLeast"/>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3.433</w:t>
            </w:r>
          </w:p>
        </w:tc>
      </w:tr>
      <w:tr w:rsidR="000E5DFD" w14:paraId="0F0D5F9A" w14:textId="77777777" w:rsidTr="00C34352">
        <w:trPr>
          <w:trHeight w:val="336"/>
        </w:trPr>
        <w:tc>
          <w:tcPr>
            <w:tcW w:w="1442" w:type="dxa"/>
            <w:tcBorders>
              <w:top w:val="nil"/>
              <w:left w:val="nil"/>
              <w:bottom w:val="nil"/>
              <w:right w:val="nil"/>
            </w:tcBorders>
            <w:shd w:val="clear" w:color="auto" w:fill="auto"/>
            <w:noWrap/>
            <w:vAlign w:val="center"/>
          </w:tcPr>
          <w:p w14:paraId="7C5C0E21" w14:textId="77777777" w:rsidR="000E5DFD" w:rsidRDefault="000E5DFD" w:rsidP="00C34352">
            <w:pPr>
              <w:widowControl/>
              <w:textAlignment w:val="center"/>
              <w:rPr>
                <w:rFonts w:ascii="Times New Roman" w:eastAsia="SimSun" w:hAnsi="Times New Roman" w:cs="Times New Roman"/>
                <w:color w:val="000000" w:themeColor="text1"/>
                <w:kern w:val="0"/>
                <w:szCs w:val="21"/>
                <w:lang w:bidi="ar"/>
              </w:rPr>
            </w:pPr>
            <w:r>
              <w:rPr>
                <w:rFonts w:ascii="Times New Roman Regular" w:hAnsi="Times New Roman Regular" w:cs="Times New Roman Regular"/>
                <w:color w:val="000000" w:themeColor="text1"/>
                <w:sz w:val="24"/>
              </w:rPr>
              <w:t>AmpR-DH5</w:t>
            </w:r>
          </w:p>
        </w:tc>
        <w:tc>
          <w:tcPr>
            <w:tcW w:w="1231" w:type="dxa"/>
            <w:tcBorders>
              <w:top w:val="nil"/>
              <w:left w:val="nil"/>
              <w:bottom w:val="nil"/>
              <w:right w:val="nil"/>
            </w:tcBorders>
            <w:shd w:val="clear" w:color="auto" w:fill="auto"/>
            <w:noWrap/>
            <w:vAlign w:val="center"/>
          </w:tcPr>
          <w:p w14:paraId="7297057E"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24.88%</w:t>
            </w:r>
          </w:p>
        </w:tc>
        <w:tc>
          <w:tcPr>
            <w:tcW w:w="1000" w:type="dxa"/>
            <w:tcBorders>
              <w:top w:val="nil"/>
              <w:left w:val="nil"/>
              <w:bottom w:val="nil"/>
              <w:right w:val="nil"/>
            </w:tcBorders>
            <w:shd w:val="clear" w:color="auto" w:fill="auto"/>
            <w:noWrap/>
            <w:vAlign w:val="center"/>
          </w:tcPr>
          <w:p w14:paraId="26BA9635" w14:textId="77777777" w:rsidR="000E5DFD" w:rsidRDefault="000E5DFD" w:rsidP="00C34352">
            <w:pPr>
              <w:widowControl/>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0.119</w:t>
            </w:r>
          </w:p>
        </w:tc>
        <w:tc>
          <w:tcPr>
            <w:tcW w:w="1169" w:type="dxa"/>
            <w:tcBorders>
              <w:top w:val="nil"/>
              <w:left w:val="nil"/>
              <w:bottom w:val="nil"/>
              <w:right w:val="nil"/>
            </w:tcBorders>
            <w:shd w:val="clear" w:color="auto" w:fill="auto"/>
            <w:noWrap/>
            <w:vAlign w:val="center"/>
          </w:tcPr>
          <w:p w14:paraId="5F21243A" w14:textId="77777777" w:rsidR="000E5DFD" w:rsidRDefault="000E5DFD" w:rsidP="00C34352">
            <w:pP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82.25%</w:t>
            </w:r>
          </w:p>
        </w:tc>
        <w:tc>
          <w:tcPr>
            <w:tcW w:w="1047" w:type="dxa"/>
            <w:tcBorders>
              <w:top w:val="nil"/>
              <w:left w:val="nil"/>
              <w:bottom w:val="nil"/>
              <w:right w:val="nil"/>
            </w:tcBorders>
            <w:shd w:val="clear" w:color="auto" w:fill="auto"/>
            <w:noWrap/>
            <w:vAlign w:val="center"/>
          </w:tcPr>
          <w:p w14:paraId="1577AF06" w14:textId="77777777" w:rsidR="000E5DFD" w:rsidRDefault="000E5DFD" w:rsidP="00C34352">
            <w:pP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0.751</w:t>
            </w:r>
          </w:p>
        </w:tc>
        <w:tc>
          <w:tcPr>
            <w:tcW w:w="1292" w:type="dxa"/>
            <w:tcBorders>
              <w:top w:val="nil"/>
              <w:left w:val="nil"/>
              <w:bottom w:val="nil"/>
              <w:right w:val="nil"/>
            </w:tcBorders>
            <w:shd w:val="clear" w:color="auto" w:fill="auto"/>
            <w:noWrap/>
            <w:vAlign w:val="center"/>
          </w:tcPr>
          <w:p w14:paraId="2B822683" w14:textId="77777777" w:rsidR="000E5DFD" w:rsidRDefault="000E5DFD" w:rsidP="00C34352">
            <w:pPr>
              <w:adjustRightInd w:val="0"/>
              <w:snapToGrid w:val="0"/>
              <w:spacing w:line="240" w:lineRule="atLeast"/>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96.89%</w:t>
            </w:r>
          </w:p>
        </w:tc>
        <w:tc>
          <w:tcPr>
            <w:tcW w:w="954" w:type="dxa"/>
            <w:tcBorders>
              <w:top w:val="nil"/>
              <w:left w:val="nil"/>
              <w:bottom w:val="nil"/>
              <w:right w:val="nil"/>
            </w:tcBorders>
            <w:shd w:val="clear" w:color="auto" w:fill="auto"/>
            <w:noWrap/>
            <w:vAlign w:val="center"/>
          </w:tcPr>
          <w:p w14:paraId="3B0C454F" w14:textId="77777777" w:rsidR="000E5DFD" w:rsidRDefault="000E5DFD" w:rsidP="00C34352">
            <w:pPr>
              <w:adjustRightInd w:val="0"/>
              <w:snapToGrid w:val="0"/>
              <w:spacing w:line="240" w:lineRule="atLeast"/>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1.507</w:t>
            </w:r>
          </w:p>
        </w:tc>
        <w:tc>
          <w:tcPr>
            <w:tcW w:w="1400" w:type="dxa"/>
            <w:tcBorders>
              <w:top w:val="nil"/>
              <w:left w:val="nil"/>
              <w:bottom w:val="nil"/>
              <w:right w:val="nil"/>
            </w:tcBorders>
            <w:shd w:val="clear" w:color="auto" w:fill="auto"/>
            <w:noWrap/>
            <w:vAlign w:val="center"/>
          </w:tcPr>
          <w:p w14:paraId="60CBB9BE" w14:textId="77777777" w:rsidR="000E5DFD" w:rsidRDefault="000E5DFD" w:rsidP="00C34352">
            <w:pPr>
              <w:adjustRightInd w:val="0"/>
              <w:snapToGrid w:val="0"/>
              <w:spacing w:line="240" w:lineRule="atLeast"/>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99.99%</w:t>
            </w:r>
          </w:p>
        </w:tc>
        <w:tc>
          <w:tcPr>
            <w:tcW w:w="846" w:type="dxa"/>
            <w:tcBorders>
              <w:top w:val="nil"/>
              <w:left w:val="nil"/>
              <w:bottom w:val="nil"/>
              <w:right w:val="nil"/>
            </w:tcBorders>
            <w:shd w:val="clear" w:color="auto" w:fill="auto"/>
            <w:noWrap/>
            <w:vAlign w:val="center"/>
          </w:tcPr>
          <w:p w14:paraId="02A1AA42" w14:textId="77777777" w:rsidR="000E5DFD" w:rsidRDefault="000E5DFD" w:rsidP="00C34352">
            <w:pPr>
              <w:adjustRightInd w:val="0"/>
              <w:snapToGrid w:val="0"/>
              <w:spacing w:line="240" w:lineRule="atLeast"/>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3.670</w:t>
            </w:r>
          </w:p>
        </w:tc>
      </w:tr>
      <w:tr w:rsidR="000E5DFD" w14:paraId="72764E7D" w14:textId="77777777" w:rsidTr="00C34352">
        <w:trPr>
          <w:trHeight w:val="336"/>
        </w:trPr>
        <w:tc>
          <w:tcPr>
            <w:tcW w:w="1442" w:type="dxa"/>
            <w:tcBorders>
              <w:top w:val="nil"/>
              <w:left w:val="nil"/>
              <w:bottom w:val="single" w:sz="4" w:space="0" w:color="auto"/>
              <w:right w:val="nil"/>
            </w:tcBorders>
            <w:shd w:val="clear" w:color="auto" w:fill="auto"/>
            <w:noWrap/>
            <w:vAlign w:val="center"/>
          </w:tcPr>
          <w:p w14:paraId="0F193E37" w14:textId="77777777" w:rsidR="000E5DFD" w:rsidRDefault="000E5DFD" w:rsidP="00C34352">
            <w:pPr>
              <w:widowControl/>
              <w:textAlignment w:val="center"/>
              <w:rPr>
                <w:rFonts w:ascii="Times New Roman" w:eastAsia="SimSun" w:hAnsi="Times New Roman" w:cs="Times New Roman"/>
                <w:color w:val="000000" w:themeColor="text1"/>
                <w:kern w:val="0"/>
                <w:szCs w:val="21"/>
                <w:lang w:bidi="ar"/>
              </w:rPr>
            </w:pPr>
            <w:r>
              <w:rPr>
                <w:rFonts w:ascii="Times New Roman Regular" w:hAnsi="Times New Roman Regular" w:cs="Times New Roman Regular"/>
                <w:color w:val="000000" w:themeColor="text1"/>
                <w:sz w:val="24"/>
              </w:rPr>
              <w:t>LevR-DH5</w:t>
            </w:r>
          </w:p>
        </w:tc>
        <w:tc>
          <w:tcPr>
            <w:tcW w:w="1231" w:type="dxa"/>
            <w:tcBorders>
              <w:top w:val="nil"/>
              <w:left w:val="nil"/>
              <w:bottom w:val="single" w:sz="4" w:space="0" w:color="auto"/>
              <w:right w:val="nil"/>
            </w:tcBorders>
            <w:shd w:val="clear" w:color="auto" w:fill="auto"/>
            <w:noWrap/>
            <w:vAlign w:val="center"/>
          </w:tcPr>
          <w:p w14:paraId="56746EFD" w14:textId="77777777" w:rsidR="000E5DFD" w:rsidRDefault="000E5DFD" w:rsidP="00C34352">
            <w:pPr>
              <w:widowControl/>
              <w:textAlignment w:val="cente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36.83%</w:t>
            </w:r>
          </w:p>
        </w:tc>
        <w:tc>
          <w:tcPr>
            <w:tcW w:w="1000" w:type="dxa"/>
            <w:tcBorders>
              <w:top w:val="nil"/>
              <w:left w:val="nil"/>
              <w:bottom w:val="single" w:sz="4" w:space="0" w:color="auto"/>
              <w:right w:val="nil"/>
            </w:tcBorders>
            <w:shd w:val="clear" w:color="auto" w:fill="auto"/>
            <w:noWrap/>
            <w:vAlign w:val="center"/>
          </w:tcPr>
          <w:p w14:paraId="4BD2C3CA" w14:textId="77777777" w:rsidR="000E5DFD" w:rsidRDefault="000E5DFD" w:rsidP="00C34352">
            <w:pPr>
              <w:widowControl/>
              <w:textAlignment w:val="cente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0.074</w:t>
            </w:r>
          </w:p>
        </w:tc>
        <w:tc>
          <w:tcPr>
            <w:tcW w:w="1169" w:type="dxa"/>
            <w:tcBorders>
              <w:top w:val="nil"/>
              <w:left w:val="nil"/>
              <w:bottom w:val="single" w:sz="4" w:space="0" w:color="auto"/>
              <w:right w:val="nil"/>
            </w:tcBorders>
            <w:shd w:val="clear" w:color="auto" w:fill="auto"/>
            <w:noWrap/>
            <w:vAlign w:val="center"/>
          </w:tcPr>
          <w:p w14:paraId="6FADFB17" w14:textId="77777777" w:rsidR="000E5DFD" w:rsidRDefault="000E5DFD" w:rsidP="00C34352">
            <w:pPr>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74.76%</w:t>
            </w:r>
          </w:p>
        </w:tc>
        <w:tc>
          <w:tcPr>
            <w:tcW w:w="1047" w:type="dxa"/>
            <w:tcBorders>
              <w:top w:val="nil"/>
              <w:left w:val="nil"/>
              <w:bottom w:val="single" w:sz="4" w:space="0" w:color="auto"/>
              <w:right w:val="nil"/>
            </w:tcBorders>
            <w:shd w:val="clear" w:color="auto" w:fill="auto"/>
            <w:noWrap/>
            <w:vAlign w:val="center"/>
          </w:tcPr>
          <w:p w14:paraId="008691FA" w14:textId="77777777" w:rsidR="000E5DFD" w:rsidRDefault="000E5DFD" w:rsidP="00C34352">
            <w:pPr>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0.598</w:t>
            </w:r>
          </w:p>
        </w:tc>
        <w:tc>
          <w:tcPr>
            <w:tcW w:w="1292" w:type="dxa"/>
            <w:tcBorders>
              <w:top w:val="nil"/>
              <w:left w:val="nil"/>
              <w:bottom w:val="single" w:sz="4" w:space="0" w:color="auto"/>
              <w:right w:val="nil"/>
            </w:tcBorders>
            <w:shd w:val="clear" w:color="auto" w:fill="auto"/>
            <w:noWrap/>
            <w:vAlign w:val="center"/>
          </w:tcPr>
          <w:p w14:paraId="459AD799" w14:textId="77777777" w:rsidR="000E5DFD" w:rsidRDefault="000E5DFD" w:rsidP="00C34352">
            <w:pPr>
              <w:adjustRightInd w:val="0"/>
              <w:snapToGrid w:val="0"/>
              <w:spacing w:line="240" w:lineRule="atLeast"/>
              <w:rPr>
                <w:rFonts w:ascii="Times New Roman Regular" w:hAnsi="Times New Roman Regular" w:cs="Times New Roman Regular"/>
                <w:color w:val="000000" w:themeColor="text1"/>
                <w:sz w:val="24"/>
              </w:rPr>
            </w:pPr>
            <w:r>
              <w:rPr>
                <w:rFonts w:ascii="Times New Roman Regular" w:hAnsi="Times New Roman Regular" w:cs="Times New Roman Regular"/>
                <w:color w:val="000000" w:themeColor="text1"/>
                <w:sz w:val="24"/>
              </w:rPr>
              <w:t>97.94%</w:t>
            </w:r>
          </w:p>
        </w:tc>
        <w:tc>
          <w:tcPr>
            <w:tcW w:w="954" w:type="dxa"/>
            <w:tcBorders>
              <w:top w:val="nil"/>
              <w:left w:val="nil"/>
              <w:bottom w:val="single" w:sz="4" w:space="0" w:color="auto"/>
              <w:right w:val="nil"/>
            </w:tcBorders>
            <w:shd w:val="clear" w:color="auto" w:fill="auto"/>
            <w:noWrap/>
            <w:vAlign w:val="center"/>
          </w:tcPr>
          <w:p w14:paraId="604DCFC3" w14:textId="77777777" w:rsidR="000E5DFD" w:rsidRDefault="000E5DFD" w:rsidP="00C34352">
            <w:pPr>
              <w:adjustRightInd w:val="0"/>
              <w:snapToGrid w:val="0"/>
              <w:spacing w:line="240" w:lineRule="atLeast"/>
              <w:rPr>
                <w:rFonts w:ascii="Times New Roman" w:eastAsia="SimSun" w:hAnsi="Times New Roman" w:cs="Times New Roman"/>
                <w:color w:val="000000" w:themeColor="text1"/>
                <w:szCs w:val="21"/>
              </w:rPr>
            </w:pPr>
            <w:r>
              <w:rPr>
                <w:rFonts w:ascii="Times New Roman Regular" w:hAnsi="Times New Roman Regular" w:cs="Times New Roman Regular"/>
                <w:color w:val="000000" w:themeColor="text1"/>
                <w:sz w:val="24"/>
              </w:rPr>
              <w:t>1.688</w:t>
            </w:r>
          </w:p>
        </w:tc>
        <w:tc>
          <w:tcPr>
            <w:tcW w:w="1400" w:type="dxa"/>
            <w:tcBorders>
              <w:top w:val="nil"/>
              <w:left w:val="nil"/>
              <w:bottom w:val="single" w:sz="4" w:space="0" w:color="auto"/>
              <w:right w:val="nil"/>
            </w:tcBorders>
            <w:shd w:val="clear" w:color="auto" w:fill="auto"/>
            <w:noWrap/>
            <w:vAlign w:val="center"/>
          </w:tcPr>
          <w:p w14:paraId="24286693" w14:textId="77777777" w:rsidR="000E5DFD" w:rsidRDefault="000E5DFD" w:rsidP="00C34352">
            <w:pPr>
              <w:adjustRightInd w:val="0"/>
              <w:snapToGrid w:val="0"/>
              <w:spacing w:line="240" w:lineRule="atLeast"/>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99.99%</w:t>
            </w:r>
          </w:p>
        </w:tc>
        <w:tc>
          <w:tcPr>
            <w:tcW w:w="846" w:type="dxa"/>
            <w:tcBorders>
              <w:top w:val="nil"/>
              <w:left w:val="nil"/>
              <w:bottom w:val="single" w:sz="4" w:space="0" w:color="auto"/>
              <w:right w:val="nil"/>
            </w:tcBorders>
            <w:shd w:val="clear" w:color="auto" w:fill="auto"/>
            <w:noWrap/>
            <w:vAlign w:val="center"/>
          </w:tcPr>
          <w:p w14:paraId="3CF3DD1C" w14:textId="77777777" w:rsidR="000E5DFD" w:rsidRDefault="000E5DFD" w:rsidP="00C34352">
            <w:pPr>
              <w:adjustRightInd w:val="0"/>
              <w:snapToGrid w:val="0"/>
              <w:spacing w:line="240" w:lineRule="atLeast"/>
              <w:rPr>
                <w:rFonts w:ascii="Times New Roman Regular" w:hAnsi="Times New Roman Regular" w:cs="Times New Roman Regular"/>
                <w:b/>
                <w:bCs/>
                <w:color w:val="000000" w:themeColor="text1"/>
                <w:sz w:val="24"/>
              </w:rPr>
            </w:pPr>
            <w:r>
              <w:rPr>
                <w:rFonts w:ascii="Times New Roman Regular" w:hAnsi="Times New Roman Regular" w:cs="Times New Roman Regular"/>
                <w:b/>
                <w:bCs/>
                <w:color w:val="000000" w:themeColor="text1"/>
                <w:sz w:val="24"/>
              </w:rPr>
              <w:t>3.764</w:t>
            </w:r>
          </w:p>
        </w:tc>
      </w:tr>
    </w:tbl>
    <w:p w14:paraId="3FAE1103" w14:textId="77777777" w:rsidR="000E5DFD" w:rsidRDefault="000E5DFD" w:rsidP="000E5DFD">
      <w:pPr>
        <w:rPr>
          <w:rFonts w:ascii="Times New Roman" w:hAnsi="Times New Roman" w:cs="Times New Roman"/>
          <w:color w:val="000000" w:themeColor="text1"/>
        </w:rPr>
      </w:pPr>
      <w:r>
        <w:rPr>
          <w:rFonts w:ascii="Times New Roman" w:eastAsia="Times New Roman Regular" w:hAnsi="Times New Roman" w:cs="Times New Roman"/>
          <w:kern w:val="0"/>
          <w:szCs w:val="21"/>
          <w:lang w:bidi="ar"/>
        </w:rPr>
        <w:t xml:space="preserve">* </w:t>
      </w:r>
      <w:r>
        <w:rPr>
          <w:rFonts w:ascii="Times New Roman" w:hAnsi="Times New Roman"/>
        </w:rPr>
        <w:t>The Removal efficacy</w:t>
      </w:r>
      <w:r>
        <w:rPr>
          <w:rFonts w:ascii="Times New Roman Regular" w:hAnsi="Times New Roman Regular" w:cs="Times New Roman Regular"/>
        </w:rPr>
        <w:t xml:space="preserve"> (</w:t>
      </w:r>
      <w:r>
        <w:rPr>
          <w:rFonts w:ascii="Times New Roman Regular" w:eastAsia="SimSun" w:hAnsi="Times New Roman Regular" w:cs="Times New Roman Regular"/>
        </w:rPr>
        <w:t xml:space="preserve">RE </w:t>
      </w:r>
      <w:r>
        <w:rPr>
          <w:rFonts w:ascii="Times New Roman Regular" w:hAnsi="Times New Roman Regular" w:cs="Times New Roman Regular"/>
        </w:rPr>
        <w:t>%)</w:t>
      </w:r>
      <w:r>
        <w:rPr>
          <w:rFonts w:ascii="Times New Roman" w:hAnsi="Times New Roman"/>
          <w:color w:val="000000" w:themeColor="text1"/>
        </w:rPr>
        <w:t xml:space="preserve"> was calculated as [C_in-C_out]/ C_in </w:t>
      </w:r>
      <w:r>
        <w:rPr>
          <w:rFonts w:ascii="PingFang SC" w:eastAsia="PingFang SC" w:hAnsi="PingFang SC" w:cs="PingFang SC" w:hint="eastAsia"/>
          <w:color w:val="000000" w:themeColor="text1"/>
        </w:rPr>
        <w:t>×</w:t>
      </w:r>
      <w:r>
        <w:rPr>
          <w:rFonts w:ascii="Times New Roman" w:hAnsi="Times New Roman" w:cs="Times New Roman"/>
          <w:color w:val="000000" w:themeColor="text1"/>
        </w:rPr>
        <w:t>100%.</w:t>
      </w:r>
    </w:p>
    <w:p w14:paraId="0AC2EE28" w14:textId="13CF86D2" w:rsidR="00865217" w:rsidRDefault="000E5DFD" w:rsidP="000E5DFD">
      <w:r>
        <w:rPr>
          <w:rFonts w:ascii="Times New Roman" w:eastAsia="Times New Roman Regular" w:hAnsi="Times New Roman" w:cs="Times New Roman"/>
          <w:kern w:val="0"/>
          <w:szCs w:val="21"/>
          <w:lang w:bidi="ar"/>
        </w:rPr>
        <w:t>**</w:t>
      </w:r>
      <w:r>
        <w:rPr>
          <w:rFonts w:ascii="Times New Roman" w:hAnsi="Times New Roman"/>
        </w:rPr>
        <w:t xml:space="preserve"> The log reduction values (LRV) was calculated as </w:t>
      </w:r>
      <w:r>
        <w:rPr>
          <w:rFonts w:ascii="Times New Roman" w:hAnsi="Times New Roman"/>
          <w:color w:val="000000" w:themeColor="text1"/>
        </w:rPr>
        <w:t>log</w:t>
      </w:r>
      <w:r>
        <w:rPr>
          <w:rFonts w:ascii="Times New Roman" w:hAnsi="Times New Roman"/>
          <w:color w:val="000000" w:themeColor="text1"/>
          <w:vertAlign w:val="subscript"/>
        </w:rPr>
        <w:t>10</w:t>
      </w:r>
      <w:r>
        <w:rPr>
          <w:rFonts w:ascii="Times New Roman" w:hAnsi="Times New Roman"/>
          <w:color w:val="000000" w:themeColor="text1"/>
        </w:rPr>
        <w:t>[C_in/C_out</w:t>
      </w:r>
    </w:p>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Regular">
    <w:altName w:val="Times New Roman"/>
    <w:charset w:val="00"/>
    <w:family w:val="auto"/>
    <w:pitch w:val="default"/>
    <w:sig w:usb0="E0000AFF" w:usb1="00007843" w:usb2="00000001" w:usb3="00000000" w:csb0="400001BF" w:csb1="DFF70000"/>
  </w:font>
  <w:font w:name="Gulliver">
    <w:altName w:val="苹方-简"/>
    <w:charset w:val="00"/>
    <w:family w:val="auto"/>
    <w:pitch w:val="default"/>
  </w:font>
  <w:font w:name="SimHei">
    <w:altName w:val="黑体"/>
    <w:panose1 w:val="02010600030101010101"/>
    <w:charset w:val="86"/>
    <w:family w:val="modern"/>
    <w:pitch w:val="fixed"/>
    <w:sig w:usb0="800002BF" w:usb1="38CF7CFA" w:usb2="00000016" w:usb3="00000000" w:csb0="00040001" w:csb1="00000000"/>
  </w:font>
  <w:font w:name="Times New Roman Semibold">
    <w:altName w:val="Times New Roman"/>
    <w:charset w:val="00"/>
    <w:family w:val="auto"/>
    <w:pitch w:val="default"/>
  </w:font>
  <w:font w:name="PingFang SC">
    <w:altName w:val="Microsoft YaHei"/>
    <w:charset w:val="86"/>
    <w:family w:val="auto"/>
    <w:pitch w:val="default"/>
    <w:sig w:usb0="A00002FF" w:usb1="7ACFFDFB" w:usb2="00000017" w:usb3="00000000" w:csb0="00040001" w:csb1="00000000"/>
  </w:font>
  <w:font w:name="PingFang SC Semibold">
    <w:altName w:val="Microsoft YaHei"/>
    <w:charset w:val="86"/>
    <w:family w:val="auto"/>
    <w:pitch w:val="default"/>
    <w:sig w:usb0="A00002FF" w:usb1="7ACFFDFB" w:usb2="00000017" w:usb3="00000000" w:csb0="00040001" w:csb1="00000000"/>
  </w:font>
  <w:font w:name="MS PMincho">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auto"/>
    <w:pitch w:val="default"/>
    <w:sig w:usb0="E0000AFF" w:usb1="00007843" w:usb2="00000001" w:usb3="00000000" w:csb0="400001BF" w:csb1="DFF70000"/>
  </w:font>
  <w:font w:name="DengXian">
    <w:altName w:val="等线"/>
    <w:panose1 w:val="02010600030101010101"/>
    <w:charset w:val="86"/>
    <w:family w:val="auto"/>
    <w:pitch w:val="variable"/>
    <w:sig w:usb0="A00002BF" w:usb1="38CF7CFA" w:usb2="00000016" w:usb3="00000000" w:csb0="0004000F" w:csb1="00000000"/>
  </w:font>
  <w:font w:name="inflow water">
    <w:altName w:val="苹方-简"/>
    <w:charset w:val="00"/>
    <w:family w:val="auto"/>
    <w:pitch w:val="default"/>
  </w:font>
  <w:font w:name="STIX-Italic">
    <w:altName w:val="苹方-简"/>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B7EC522"/>
    <w:multiLevelType w:val="singleLevel"/>
    <w:tmpl w:val="FB7EC522"/>
    <w:lvl w:ilvl="0">
      <w:start w:val="2"/>
      <w:numFmt w:val="decimal"/>
      <w:suff w:val="space"/>
      <w:lvlText w:val="%1."/>
      <w:lvlJc w:val="left"/>
    </w:lvl>
  </w:abstractNum>
  <w:num w:numId="1" w16cid:durableId="1089500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DFD"/>
    <w:rsid w:val="000E5DFD"/>
    <w:rsid w:val="002E281E"/>
    <w:rsid w:val="003201BB"/>
    <w:rsid w:val="004365E5"/>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EE879"/>
  <w15:chartTrackingRefBased/>
  <w15:docId w15:val="{0DFCCE54-40C1-45BF-830D-64448065D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DFD"/>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0E5D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D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D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D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D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D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D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D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D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D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D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D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D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D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D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D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D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DFD"/>
    <w:rPr>
      <w:rFonts w:eastAsiaTheme="majorEastAsia" w:cstheme="majorBidi"/>
      <w:color w:val="272727" w:themeColor="text1" w:themeTint="D8"/>
    </w:rPr>
  </w:style>
  <w:style w:type="paragraph" w:styleId="Title">
    <w:name w:val="Title"/>
    <w:basedOn w:val="Normal"/>
    <w:next w:val="Normal"/>
    <w:link w:val="TitleChar"/>
    <w:uiPriority w:val="10"/>
    <w:qFormat/>
    <w:rsid w:val="000E5DF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D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D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D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DFD"/>
    <w:pPr>
      <w:spacing w:before="160"/>
      <w:jc w:val="center"/>
    </w:pPr>
    <w:rPr>
      <w:i/>
      <w:iCs/>
      <w:color w:val="404040" w:themeColor="text1" w:themeTint="BF"/>
    </w:rPr>
  </w:style>
  <w:style w:type="character" w:customStyle="1" w:styleId="QuoteChar">
    <w:name w:val="Quote Char"/>
    <w:basedOn w:val="DefaultParagraphFont"/>
    <w:link w:val="Quote"/>
    <w:uiPriority w:val="29"/>
    <w:rsid w:val="000E5DFD"/>
    <w:rPr>
      <w:i/>
      <w:iCs/>
      <w:color w:val="404040" w:themeColor="text1" w:themeTint="BF"/>
    </w:rPr>
  </w:style>
  <w:style w:type="paragraph" w:styleId="ListParagraph">
    <w:name w:val="List Paragraph"/>
    <w:basedOn w:val="Normal"/>
    <w:uiPriority w:val="34"/>
    <w:qFormat/>
    <w:rsid w:val="000E5DFD"/>
    <w:pPr>
      <w:ind w:left="720"/>
      <w:contextualSpacing/>
    </w:pPr>
  </w:style>
  <w:style w:type="character" w:styleId="IntenseEmphasis">
    <w:name w:val="Intense Emphasis"/>
    <w:basedOn w:val="DefaultParagraphFont"/>
    <w:uiPriority w:val="21"/>
    <w:qFormat/>
    <w:rsid w:val="000E5DFD"/>
    <w:rPr>
      <w:i/>
      <w:iCs/>
      <w:color w:val="0F4761" w:themeColor="accent1" w:themeShade="BF"/>
    </w:rPr>
  </w:style>
  <w:style w:type="paragraph" w:styleId="IntenseQuote">
    <w:name w:val="Intense Quote"/>
    <w:basedOn w:val="Normal"/>
    <w:next w:val="Normal"/>
    <w:link w:val="IntenseQuoteChar"/>
    <w:uiPriority w:val="30"/>
    <w:qFormat/>
    <w:rsid w:val="000E5D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DFD"/>
    <w:rPr>
      <w:i/>
      <w:iCs/>
      <w:color w:val="0F4761" w:themeColor="accent1" w:themeShade="BF"/>
    </w:rPr>
  </w:style>
  <w:style w:type="character" w:styleId="IntenseReference">
    <w:name w:val="Intense Reference"/>
    <w:basedOn w:val="DefaultParagraphFont"/>
    <w:uiPriority w:val="32"/>
    <w:qFormat/>
    <w:rsid w:val="000E5DFD"/>
    <w:rPr>
      <w:b/>
      <w:bCs/>
      <w:smallCaps/>
      <w:color w:val="0F4761" w:themeColor="accent1" w:themeShade="BF"/>
      <w:spacing w:val="5"/>
    </w:rPr>
  </w:style>
  <w:style w:type="character" w:styleId="Strong">
    <w:name w:val="Strong"/>
    <w:basedOn w:val="DefaultParagraphFont"/>
    <w:qFormat/>
    <w:rsid w:val="000E5DFD"/>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854</Words>
  <Characters>4869</Characters>
  <Application>Microsoft Office Word</Application>
  <DocSecurity>0</DocSecurity>
  <Lines>40</Lines>
  <Paragraphs>11</Paragraphs>
  <ScaleCrop>false</ScaleCrop>
  <Company>Springer Nature</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2025-08-05T15:28:00Z</dcterms:created>
  <dcterms:modified xsi:type="dcterms:W3CDTF">2025-08-05T15:28:00Z</dcterms:modified>
</cp:coreProperties>
</file>