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EBE" w:rsidRPr="00B17365" w:rsidRDefault="00395EBE" w:rsidP="00395EBE">
      <w:pPr>
        <w:spacing w:after="120" w:line="276" w:lineRule="auto"/>
        <w:jc w:val="both"/>
        <w:textAlignment w:val="baseline"/>
        <w:rPr>
          <w:b/>
          <w:bCs/>
        </w:rPr>
      </w:pPr>
      <w:r>
        <w:rPr>
          <w:b/>
          <w:bCs/>
        </w:rPr>
        <w:t xml:space="preserve">Appendix 1: </w:t>
      </w:r>
      <w:r w:rsidRPr="00045614">
        <w:t xml:space="preserve">The variance of </w:t>
      </w:r>
      <w:r>
        <w:t>PNA rate depending on</w:t>
      </w:r>
      <w:r>
        <w:rPr>
          <w:lang w:val="en-GB"/>
        </w:rPr>
        <w:t xml:space="preserve"> </w:t>
      </w:r>
      <w:r>
        <w:t xml:space="preserve">physician </w:t>
      </w:r>
      <w:r w:rsidRPr="00215FB0">
        <w:t>specialty</w:t>
      </w:r>
      <w:r>
        <w:t>*</w:t>
      </w:r>
    </w:p>
    <w:tbl>
      <w:tblPr>
        <w:tblStyle w:val="PlainTable5"/>
        <w:tblW w:w="9634" w:type="dxa"/>
        <w:tblLook w:val="04A0" w:firstRow="1" w:lastRow="0" w:firstColumn="1" w:lastColumn="0" w:noHBand="0" w:noVBand="1"/>
      </w:tblPr>
      <w:tblGrid>
        <w:gridCol w:w="2830"/>
        <w:gridCol w:w="993"/>
        <w:gridCol w:w="1275"/>
        <w:gridCol w:w="1560"/>
        <w:gridCol w:w="1417"/>
        <w:gridCol w:w="1559"/>
      </w:tblGrid>
      <w:tr w:rsidR="00395EBE" w:rsidRPr="00E02F20" w:rsidTr="009B35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830" w:type="dxa"/>
            <w:noWrap/>
            <w:hideMark/>
          </w:tcPr>
          <w:p w:rsidR="00395EBE" w:rsidRPr="00B17365" w:rsidRDefault="00395EBE" w:rsidP="009B35F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17365">
              <w:rPr>
                <w:rFonts w:ascii="Calibri" w:hAnsi="Calibri" w:cs="Calibri"/>
                <w:b/>
                <w:bCs/>
                <w:sz w:val="22"/>
                <w:szCs w:val="22"/>
              </w:rPr>
              <w:t>Prescribing physicians</w:t>
            </w:r>
          </w:p>
          <w:p w:rsidR="00395EBE" w:rsidRPr="00B17365" w:rsidRDefault="00395EBE" w:rsidP="009B35F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1736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PNA </w:t>
            </w:r>
          </w:p>
        </w:tc>
        <w:tc>
          <w:tcPr>
            <w:tcW w:w="993" w:type="dxa"/>
            <w:noWrap/>
            <w:hideMark/>
          </w:tcPr>
          <w:p w:rsidR="00395EBE" w:rsidRPr="00B17365" w:rsidRDefault="00395EBE" w:rsidP="009B35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17365">
              <w:rPr>
                <w:rFonts w:ascii="Calibri" w:hAnsi="Calibri" w:cs="Calibri"/>
                <w:b/>
                <w:bCs/>
                <w:sz w:val="22"/>
                <w:szCs w:val="22"/>
              </w:rPr>
              <w:t>Number of insured patients</w:t>
            </w:r>
          </w:p>
        </w:tc>
        <w:tc>
          <w:tcPr>
            <w:tcW w:w="1275" w:type="dxa"/>
            <w:noWrap/>
            <w:hideMark/>
          </w:tcPr>
          <w:p w:rsidR="00395EBE" w:rsidRPr="00B17365" w:rsidRDefault="00395EBE" w:rsidP="009B35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1736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Number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</w:r>
            <w:r w:rsidRPr="00B17365">
              <w:rPr>
                <w:rFonts w:ascii="Calibri" w:hAnsi="Calibri" w:cs="Calibri"/>
                <w:b/>
                <w:bCs/>
                <w:sz w:val="22"/>
                <w:szCs w:val="22"/>
              </w:rPr>
              <w:t>of physicians</w:t>
            </w:r>
          </w:p>
        </w:tc>
        <w:tc>
          <w:tcPr>
            <w:tcW w:w="1560" w:type="dxa"/>
            <w:noWrap/>
            <w:hideMark/>
          </w:tcPr>
          <w:p w:rsidR="00395EBE" w:rsidRPr="00B17365" w:rsidRDefault="00395EBE" w:rsidP="009B35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17365">
              <w:rPr>
                <w:rFonts w:ascii="Calibri" w:hAnsi="Calibri" w:cs="Calibri"/>
                <w:b/>
                <w:bCs/>
                <w:sz w:val="22"/>
                <w:szCs w:val="22"/>
              </w:rPr>
              <w:t>% of physicians</w:t>
            </w:r>
          </w:p>
        </w:tc>
        <w:tc>
          <w:tcPr>
            <w:tcW w:w="1417" w:type="dxa"/>
            <w:noWrap/>
            <w:hideMark/>
          </w:tcPr>
          <w:p w:rsidR="00395EBE" w:rsidRPr="00B17365" w:rsidRDefault="00395EBE" w:rsidP="009B35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1736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Number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</w:r>
            <w:r w:rsidRPr="00B17365">
              <w:rPr>
                <w:rFonts w:ascii="Calibri" w:hAnsi="Calibri" w:cs="Calibri"/>
                <w:b/>
                <w:bCs/>
                <w:sz w:val="22"/>
                <w:szCs w:val="22"/>
              </w:rPr>
              <w:t>of prescriptions</w:t>
            </w:r>
          </w:p>
        </w:tc>
        <w:tc>
          <w:tcPr>
            <w:tcW w:w="1559" w:type="dxa"/>
            <w:noWrap/>
            <w:hideMark/>
          </w:tcPr>
          <w:p w:rsidR="00395EBE" w:rsidRPr="00B17365" w:rsidRDefault="00395EBE" w:rsidP="009B35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1736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Number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</w:r>
            <w:r w:rsidRPr="00B17365">
              <w:rPr>
                <w:rFonts w:ascii="Calibri" w:hAnsi="Calibri" w:cs="Calibri"/>
                <w:b/>
                <w:bCs/>
                <w:sz w:val="22"/>
                <w:szCs w:val="22"/>
              </w:rPr>
              <w:t>of filled prescriptions</w:t>
            </w:r>
          </w:p>
        </w:tc>
      </w:tr>
      <w:tr w:rsidR="00395EBE" w:rsidRPr="00E02F20" w:rsidTr="009B35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noWrap/>
            <w:hideMark/>
          </w:tcPr>
          <w:p w:rsidR="00395EBE" w:rsidRPr="00E02F20" w:rsidRDefault="00395EBE" w:rsidP="009B35F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Internists (5.0%)</w:t>
            </w:r>
          </w:p>
        </w:tc>
        <w:tc>
          <w:tcPr>
            <w:tcW w:w="993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18 615</w:t>
            </w:r>
          </w:p>
        </w:tc>
        <w:tc>
          <w:tcPr>
            <w:tcW w:w="1275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346</w:t>
            </w:r>
          </w:p>
        </w:tc>
        <w:tc>
          <w:tcPr>
            <w:tcW w:w="1560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16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.</w:t>
            </w:r>
            <w:r w:rsidRPr="00E02F2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%</w:t>
            </w:r>
          </w:p>
        </w:tc>
        <w:tc>
          <w:tcPr>
            <w:tcW w:w="1417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64 973</w:t>
            </w:r>
          </w:p>
        </w:tc>
        <w:tc>
          <w:tcPr>
            <w:tcW w:w="1559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61 726</w:t>
            </w:r>
          </w:p>
        </w:tc>
      </w:tr>
      <w:tr w:rsidR="00395EBE" w:rsidRPr="00E02F20" w:rsidTr="009B35FD">
        <w:trPr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noWrap/>
            <w:hideMark/>
          </w:tcPr>
          <w:p w:rsidR="00395EBE" w:rsidRPr="00E02F20" w:rsidRDefault="00395EBE" w:rsidP="009B35FD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%</w:t>
            </w:r>
          </w:p>
        </w:tc>
        <w:tc>
          <w:tcPr>
            <w:tcW w:w="993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657</w:t>
            </w:r>
          </w:p>
        </w:tc>
        <w:tc>
          <w:tcPr>
            <w:tcW w:w="1275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560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%</w:t>
            </w:r>
          </w:p>
        </w:tc>
        <w:tc>
          <w:tcPr>
            <w:tcW w:w="1417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1 655</w:t>
            </w:r>
          </w:p>
        </w:tc>
        <w:tc>
          <w:tcPr>
            <w:tcW w:w="1559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1 655</w:t>
            </w:r>
          </w:p>
        </w:tc>
      </w:tr>
      <w:tr w:rsidR="00395EBE" w:rsidRPr="00E02F20" w:rsidTr="009B35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noWrap/>
            <w:hideMark/>
          </w:tcPr>
          <w:p w:rsidR="00395EBE" w:rsidRPr="00E02F20" w:rsidRDefault="00395EBE" w:rsidP="009B35FD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.1</w:t>
            </w: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-5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%</w:t>
            </w:r>
          </w:p>
        </w:tc>
        <w:tc>
          <w:tcPr>
            <w:tcW w:w="993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10 775</w:t>
            </w:r>
          </w:p>
        </w:tc>
        <w:tc>
          <w:tcPr>
            <w:tcW w:w="1275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173</w:t>
            </w:r>
          </w:p>
        </w:tc>
        <w:tc>
          <w:tcPr>
            <w:tcW w:w="1560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%</w:t>
            </w:r>
          </w:p>
        </w:tc>
        <w:tc>
          <w:tcPr>
            <w:tcW w:w="1417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40 391</w:t>
            </w:r>
          </w:p>
        </w:tc>
        <w:tc>
          <w:tcPr>
            <w:tcW w:w="1559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39 001</w:t>
            </w:r>
          </w:p>
        </w:tc>
      </w:tr>
      <w:tr w:rsidR="00395EBE" w:rsidRPr="00E02F20" w:rsidTr="009B35FD">
        <w:trPr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noWrap/>
            <w:hideMark/>
          </w:tcPr>
          <w:p w:rsidR="00395EBE" w:rsidRPr="00E02F20" w:rsidRDefault="00395EBE" w:rsidP="009B35FD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1-10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%</w:t>
            </w:r>
          </w:p>
        </w:tc>
        <w:tc>
          <w:tcPr>
            <w:tcW w:w="993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5 343</w:t>
            </w:r>
          </w:p>
        </w:tc>
        <w:tc>
          <w:tcPr>
            <w:tcW w:w="1275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98</w:t>
            </w:r>
          </w:p>
        </w:tc>
        <w:tc>
          <w:tcPr>
            <w:tcW w:w="1560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%</w:t>
            </w:r>
          </w:p>
        </w:tc>
        <w:tc>
          <w:tcPr>
            <w:tcW w:w="1417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17 355</w:t>
            </w:r>
          </w:p>
        </w:tc>
        <w:tc>
          <w:tcPr>
            <w:tcW w:w="1559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16 242</w:t>
            </w:r>
          </w:p>
        </w:tc>
      </w:tr>
      <w:tr w:rsidR="00395EBE" w:rsidRPr="00E02F20" w:rsidTr="009B35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noWrap/>
            <w:hideMark/>
          </w:tcPr>
          <w:p w:rsidR="00395EBE" w:rsidRPr="00E02F20" w:rsidRDefault="00395EBE" w:rsidP="009B35FD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more than</w:t>
            </w: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%</w:t>
            </w:r>
          </w:p>
        </w:tc>
        <w:tc>
          <w:tcPr>
            <w:tcW w:w="993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1 840</w:t>
            </w:r>
          </w:p>
        </w:tc>
        <w:tc>
          <w:tcPr>
            <w:tcW w:w="1275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560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.9%</w:t>
            </w:r>
          </w:p>
        </w:tc>
        <w:tc>
          <w:tcPr>
            <w:tcW w:w="1417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5 572</w:t>
            </w:r>
          </w:p>
        </w:tc>
        <w:tc>
          <w:tcPr>
            <w:tcW w:w="1559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4 828</w:t>
            </w:r>
          </w:p>
        </w:tc>
      </w:tr>
      <w:tr w:rsidR="00395EBE" w:rsidRPr="00E02F20" w:rsidTr="009B35FD">
        <w:trPr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noWrap/>
            <w:hideMark/>
          </w:tcPr>
          <w:p w:rsidR="00395EBE" w:rsidRPr="00E02F20" w:rsidRDefault="00395EBE" w:rsidP="009B35F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General practitioners (3.6%)</w:t>
            </w:r>
          </w:p>
        </w:tc>
        <w:tc>
          <w:tcPr>
            <w:tcW w:w="993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104 983</w:t>
            </w:r>
          </w:p>
        </w:tc>
        <w:tc>
          <w:tcPr>
            <w:tcW w:w="1275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1 389</w:t>
            </w:r>
          </w:p>
        </w:tc>
        <w:tc>
          <w:tcPr>
            <w:tcW w:w="1560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66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.4%</w:t>
            </w:r>
          </w:p>
        </w:tc>
        <w:tc>
          <w:tcPr>
            <w:tcW w:w="1417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714 391</w:t>
            </w:r>
          </w:p>
        </w:tc>
        <w:tc>
          <w:tcPr>
            <w:tcW w:w="1559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688 753</w:t>
            </w:r>
          </w:p>
        </w:tc>
      </w:tr>
      <w:tr w:rsidR="00395EBE" w:rsidRPr="00E02F20" w:rsidTr="009B35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noWrap/>
            <w:hideMark/>
          </w:tcPr>
          <w:p w:rsidR="00395EBE" w:rsidRPr="00E02F20" w:rsidRDefault="00395EBE" w:rsidP="009B35FD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%</w:t>
            </w:r>
          </w:p>
        </w:tc>
        <w:tc>
          <w:tcPr>
            <w:tcW w:w="993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1 205</w:t>
            </w:r>
          </w:p>
        </w:tc>
        <w:tc>
          <w:tcPr>
            <w:tcW w:w="1275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560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.9%</w:t>
            </w:r>
          </w:p>
        </w:tc>
        <w:tc>
          <w:tcPr>
            <w:tcW w:w="1417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4 356</w:t>
            </w:r>
          </w:p>
        </w:tc>
        <w:tc>
          <w:tcPr>
            <w:tcW w:w="1559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4 356</w:t>
            </w:r>
          </w:p>
        </w:tc>
      </w:tr>
      <w:tr w:rsidR="00395EBE" w:rsidRPr="00E02F20" w:rsidTr="009B35FD">
        <w:trPr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noWrap/>
            <w:hideMark/>
          </w:tcPr>
          <w:p w:rsidR="00395EBE" w:rsidRPr="00E02F20" w:rsidRDefault="00395EBE" w:rsidP="009B35FD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.1</w:t>
            </w: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-5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%</w:t>
            </w:r>
          </w:p>
        </w:tc>
        <w:tc>
          <w:tcPr>
            <w:tcW w:w="993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86 159</w:t>
            </w:r>
          </w:p>
        </w:tc>
        <w:tc>
          <w:tcPr>
            <w:tcW w:w="1275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1 006</w:t>
            </w:r>
          </w:p>
        </w:tc>
        <w:tc>
          <w:tcPr>
            <w:tcW w:w="1560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72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%</w:t>
            </w:r>
          </w:p>
        </w:tc>
        <w:tc>
          <w:tcPr>
            <w:tcW w:w="1417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592 730</w:t>
            </w:r>
          </w:p>
        </w:tc>
        <w:tc>
          <w:tcPr>
            <w:tcW w:w="1559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576 179</w:t>
            </w:r>
          </w:p>
        </w:tc>
      </w:tr>
      <w:tr w:rsidR="00395EBE" w:rsidRPr="00E02F20" w:rsidTr="009B35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noWrap/>
            <w:hideMark/>
          </w:tcPr>
          <w:p w:rsidR="00395EBE" w:rsidRPr="00E02F20" w:rsidRDefault="00395EBE" w:rsidP="009B35FD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1-10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%</w:t>
            </w:r>
          </w:p>
        </w:tc>
        <w:tc>
          <w:tcPr>
            <w:tcW w:w="993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15 002</w:t>
            </w:r>
          </w:p>
        </w:tc>
        <w:tc>
          <w:tcPr>
            <w:tcW w:w="1275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251</w:t>
            </w:r>
          </w:p>
        </w:tc>
        <w:tc>
          <w:tcPr>
            <w:tcW w:w="1560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.1%</w:t>
            </w:r>
          </w:p>
        </w:tc>
        <w:tc>
          <w:tcPr>
            <w:tcW w:w="1417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101 915</w:t>
            </w:r>
          </w:p>
        </w:tc>
        <w:tc>
          <w:tcPr>
            <w:tcW w:w="1559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95 060</w:t>
            </w:r>
          </w:p>
        </w:tc>
      </w:tr>
      <w:tr w:rsidR="00395EBE" w:rsidRPr="00E02F20" w:rsidTr="009B35FD">
        <w:trPr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noWrap/>
            <w:hideMark/>
          </w:tcPr>
          <w:p w:rsidR="00395EBE" w:rsidRPr="00E02F20" w:rsidRDefault="00395EBE" w:rsidP="009B35FD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more than</w:t>
            </w: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%</w:t>
            </w:r>
          </w:p>
        </w:tc>
        <w:tc>
          <w:tcPr>
            <w:tcW w:w="993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2 617</w:t>
            </w:r>
          </w:p>
        </w:tc>
        <w:tc>
          <w:tcPr>
            <w:tcW w:w="1275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1560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%</w:t>
            </w:r>
          </w:p>
        </w:tc>
        <w:tc>
          <w:tcPr>
            <w:tcW w:w="1417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15 390</w:t>
            </w:r>
          </w:p>
        </w:tc>
        <w:tc>
          <w:tcPr>
            <w:tcW w:w="1559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13 158</w:t>
            </w:r>
          </w:p>
        </w:tc>
      </w:tr>
      <w:tr w:rsidR="00395EBE" w:rsidRPr="00E02F20" w:rsidTr="009B35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noWrap/>
            <w:hideMark/>
          </w:tcPr>
          <w:p w:rsidR="00395EBE" w:rsidRPr="00E02F20" w:rsidRDefault="00395EBE" w:rsidP="009B35F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Diabetologists (5.1%)</w:t>
            </w:r>
          </w:p>
        </w:tc>
        <w:tc>
          <w:tcPr>
            <w:tcW w:w="993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8 332</w:t>
            </w:r>
          </w:p>
        </w:tc>
        <w:tc>
          <w:tcPr>
            <w:tcW w:w="1275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188</w:t>
            </w:r>
          </w:p>
        </w:tc>
        <w:tc>
          <w:tcPr>
            <w:tcW w:w="1560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9.0%</w:t>
            </w:r>
          </w:p>
        </w:tc>
        <w:tc>
          <w:tcPr>
            <w:tcW w:w="1417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26 117</w:t>
            </w:r>
          </w:p>
        </w:tc>
        <w:tc>
          <w:tcPr>
            <w:tcW w:w="1559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24 668</w:t>
            </w:r>
          </w:p>
        </w:tc>
      </w:tr>
      <w:tr w:rsidR="00395EBE" w:rsidRPr="00E02F20" w:rsidTr="009B35FD">
        <w:trPr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noWrap/>
            <w:hideMark/>
          </w:tcPr>
          <w:p w:rsidR="00395EBE" w:rsidRPr="00E02F20" w:rsidRDefault="00395EBE" w:rsidP="009B35FD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%</w:t>
            </w:r>
          </w:p>
        </w:tc>
        <w:tc>
          <w:tcPr>
            <w:tcW w:w="993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266</w:t>
            </w:r>
          </w:p>
        </w:tc>
        <w:tc>
          <w:tcPr>
            <w:tcW w:w="1275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560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%</w:t>
            </w:r>
          </w:p>
        </w:tc>
        <w:tc>
          <w:tcPr>
            <w:tcW w:w="1417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567</w:t>
            </w:r>
          </w:p>
        </w:tc>
        <w:tc>
          <w:tcPr>
            <w:tcW w:w="1559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567</w:t>
            </w:r>
          </w:p>
        </w:tc>
      </w:tr>
      <w:tr w:rsidR="00395EBE" w:rsidRPr="00E02F20" w:rsidTr="009B35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noWrap/>
            <w:hideMark/>
          </w:tcPr>
          <w:p w:rsidR="00395EBE" w:rsidRPr="00E02F20" w:rsidRDefault="00395EBE" w:rsidP="009B35FD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.1</w:t>
            </w: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-5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%</w:t>
            </w:r>
          </w:p>
        </w:tc>
        <w:tc>
          <w:tcPr>
            <w:tcW w:w="993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3 637</w:t>
            </w:r>
          </w:p>
        </w:tc>
        <w:tc>
          <w:tcPr>
            <w:tcW w:w="1275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1560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%</w:t>
            </w:r>
          </w:p>
        </w:tc>
        <w:tc>
          <w:tcPr>
            <w:tcW w:w="1417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12 162</w:t>
            </w:r>
          </w:p>
        </w:tc>
        <w:tc>
          <w:tcPr>
            <w:tcW w:w="1559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11 782</w:t>
            </w:r>
          </w:p>
        </w:tc>
      </w:tr>
      <w:tr w:rsidR="00395EBE" w:rsidRPr="00E02F20" w:rsidTr="009B35FD">
        <w:trPr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noWrap/>
            <w:hideMark/>
          </w:tcPr>
          <w:p w:rsidR="00395EBE" w:rsidRPr="00E02F20" w:rsidRDefault="00395EBE" w:rsidP="009B35FD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1-10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%</w:t>
            </w:r>
          </w:p>
        </w:tc>
        <w:tc>
          <w:tcPr>
            <w:tcW w:w="993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3 704</w:t>
            </w:r>
          </w:p>
        </w:tc>
        <w:tc>
          <w:tcPr>
            <w:tcW w:w="1275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560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%</w:t>
            </w:r>
          </w:p>
        </w:tc>
        <w:tc>
          <w:tcPr>
            <w:tcW w:w="1417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11 609</w:t>
            </w:r>
          </w:p>
        </w:tc>
        <w:tc>
          <w:tcPr>
            <w:tcW w:w="1559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10 777</w:t>
            </w:r>
          </w:p>
        </w:tc>
      </w:tr>
      <w:tr w:rsidR="00395EBE" w:rsidRPr="00E02F20" w:rsidTr="009B35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noWrap/>
            <w:hideMark/>
          </w:tcPr>
          <w:p w:rsidR="00395EBE" w:rsidRPr="00E02F20" w:rsidRDefault="00395EBE" w:rsidP="009B35FD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more than</w:t>
            </w: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%</w:t>
            </w:r>
          </w:p>
        </w:tc>
        <w:tc>
          <w:tcPr>
            <w:tcW w:w="993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725</w:t>
            </w:r>
          </w:p>
        </w:tc>
        <w:tc>
          <w:tcPr>
            <w:tcW w:w="1275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560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16,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5%</w:t>
            </w:r>
          </w:p>
        </w:tc>
        <w:tc>
          <w:tcPr>
            <w:tcW w:w="1417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1 779</w:t>
            </w:r>
          </w:p>
        </w:tc>
        <w:tc>
          <w:tcPr>
            <w:tcW w:w="1559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1 542</w:t>
            </w:r>
          </w:p>
        </w:tc>
      </w:tr>
      <w:tr w:rsidR="00395EBE" w:rsidRPr="00E02F20" w:rsidTr="009B35FD">
        <w:trPr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noWrap/>
            <w:hideMark/>
          </w:tcPr>
          <w:p w:rsidR="00395EBE" w:rsidRPr="00E02F20" w:rsidRDefault="00395EBE" w:rsidP="009B35F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Cardiologists (5.6%)</w:t>
            </w:r>
          </w:p>
        </w:tc>
        <w:tc>
          <w:tcPr>
            <w:tcW w:w="993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15 109</w:t>
            </w:r>
          </w:p>
        </w:tc>
        <w:tc>
          <w:tcPr>
            <w:tcW w:w="1275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170</w:t>
            </w:r>
          </w:p>
        </w:tc>
        <w:tc>
          <w:tcPr>
            <w:tcW w:w="1560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8,1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%</w:t>
            </w:r>
          </w:p>
        </w:tc>
        <w:tc>
          <w:tcPr>
            <w:tcW w:w="1417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106 452</w:t>
            </w:r>
          </w:p>
        </w:tc>
        <w:tc>
          <w:tcPr>
            <w:tcW w:w="1559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101 028</w:t>
            </w:r>
          </w:p>
        </w:tc>
      </w:tr>
      <w:tr w:rsidR="00395EBE" w:rsidRPr="00E02F20" w:rsidTr="009B35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noWrap/>
            <w:hideMark/>
          </w:tcPr>
          <w:p w:rsidR="00395EBE" w:rsidRPr="00E02F20" w:rsidRDefault="00395EBE" w:rsidP="009B35FD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%</w:t>
            </w:r>
          </w:p>
        </w:tc>
        <w:tc>
          <w:tcPr>
            <w:tcW w:w="993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275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.6%</w:t>
            </w:r>
          </w:p>
        </w:tc>
        <w:tc>
          <w:tcPr>
            <w:tcW w:w="1417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1559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122</w:t>
            </w:r>
          </w:p>
        </w:tc>
      </w:tr>
      <w:tr w:rsidR="00395EBE" w:rsidRPr="00E02F20" w:rsidTr="009B35FD">
        <w:trPr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noWrap/>
            <w:hideMark/>
          </w:tcPr>
          <w:p w:rsidR="00395EBE" w:rsidRPr="00E02F20" w:rsidRDefault="00395EBE" w:rsidP="009B35FD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.1</w:t>
            </w: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-5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%</w:t>
            </w:r>
          </w:p>
        </w:tc>
        <w:tc>
          <w:tcPr>
            <w:tcW w:w="993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8 993</w:t>
            </w:r>
          </w:p>
        </w:tc>
        <w:tc>
          <w:tcPr>
            <w:tcW w:w="1275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560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%</w:t>
            </w:r>
          </w:p>
        </w:tc>
        <w:tc>
          <w:tcPr>
            <w:tcW w:w="1417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61 794</w:t>
            </w:r>
          </w:p>
        </w:tc>
        <w:tc>
          <w:tcPr>
            <w:tcW w:w="1559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59 643</w:t>
            </w:r>
          </w:p>
        </w:tc>
      </w:tr>
      <w:tr w:rsidR="00395EBE" w:rsidRPr="00E02F20" w:rsidTr="009B35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noWrap/>
            <w:hideMark/>
          </w:tcPr>
          <w:p w:rsidR="00395EBE" w:rsidRPr="00E02F20" w:rsidRDefault="00395EBE" w:rsidP="009B35FD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1-10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%</w:t>
            </w:r>
          </w:p>
        </w:tc>
        <w:tc>
          <w:tcPr>
            <w:tcW w:w="993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5 409</w:t>
            </w:r>
          </w:p>
        </w:tc>
        <w:tc>
          <w:tcPr>
            <w:tcW w:w="1275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560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%</w:t>
            </w:r>
          </w:p>
        </w:tc>
        <w:tc>
          <w:tcPr>
            <w:tcW w:w="1417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40 860</w:t>
            </w:r>
          </w:p>
        </w:tc>
        <w:tc>
          <w:tcPr>
            <w:tcW w:w="1559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38 047</w:t>
            </w:r>
          </w:p>
        </w:tc>
      </w:tr>
      <w:tr w:rsidR="00395EBE" w:rsidRPr="00E02F20" w:rsidTr="009B35FD">
        <w:trPr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noWrap/>
            <w:hideMark/>
          </w:tcPr>
          <w:p w:rsidR="00395EBE" w:rsidRPr="00E02F20" w:rsidRDefault="00395EBE" w:rsidP="009B35FD">
            <w:pPr>
              <w:ind w:firstLineChars="100" w:firstLine="2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more than</w:t>
            </w: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%</w:t>
            </w:r>
          </w:p>
        </w:tc>
        <w:tc>
          <w:tcPr>
            <w:tcW w:w="993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683</w:t>
            </w:r>
          </w:p>
        </w:tc>
        <w:tc>
          <w:tcPr>
            <w:tcW w:w="1275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560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.6%</w:t>
            </w:r>
          </w:p>
        </w:tc>
        <w:tc>
          <w:tcPr>
            <w:tcW w:w="1417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3 676</w:t>
            </w:r>
          </w:p>
        </w:tc>
        <w:tc>
          <w:tcPr>
            <w:tcW w:w="1559" w:type="dxa"/>
            <w:noWrap/>
            <w:hideMark/>
          </w:tcPr>
          <w:p w:rsidR="00395EBE" w:rsidRPr="00E02F20" w:rsidRDefault="00395EBE" w:rsidP="009B35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2F20">
              <w:rPr>
                <w:rFonts w:ascii="Calibri" w:hAnsi="Calibri" w:cs="Calibri"/>
                <w:color w:val="000000"/>
                <w:sz w:val="22"/>
                <w:szCs w:val="22"/>
              </w:rPr>
              <w:t>3 216</w:t>
            </w:r>
          </w:p>
        </w:tc>
      </w:tr>
    </w:tbl>
    <w:p w:rsidR="00395EBE" w:rsidRDefault="00395EBE" w:rsidP="00395EBE">
      <w:pPr>
        <w:spacing w:after="120" w:line="276" w:lineRule="auto"/>
        <w:jc w:val="both"/>
        <w:textAlignment w:val="baseline"/>
      </w:pPr>
      <w:r w:rsidRPr="006A39DA">
        <w:rPr>
          <w:i/>
          <w:iCs/>
        </w:rPr>
        <w:t xml:space="preserve">* </w:t>
      </w:r>
      <w:r w:rsidRPr="00C46F46">
        <w:rPr>
          <w:i/>
          <w:iCs/>
        </w:rPr>
        <w:t xml:space="preserve">only physicians </w:t>
      </w:r>
      <w:r w:rsidRPr="00045614">
        <w:rPr>
          <w:i/>
          <w:iCs/>
        </w:rPr>
        <w:t>who provided medical treatment to</w:t>
      </w:r>
      <w:r>
        <w:rPr>
          <w:i/>
          <w:iCs/>
        </w:rPr>
        <w:t xml:space="preserve"> a</w:t>
      </w:r>
      <w:r w:rsidRPr="00045614">
        <w:rPr>
          <w:i/>
          <w:iCs/>
        </w:rPr>
        <w:t xml:space="preserve"> minimum of 10 patients are included</w:t>
      </w:r>
    </w:p>
    <w:p w:rsidR="00395EBE" w:rsidRDefault="00395EBE" w:rsidP="00395EBE">
      <w:pPr>
        <w:spacing w:after="120" w:line="276" w:lineRule="auto"/>
        <w:jc w:val="both"/>
        <w:textAlignment w:val="baseline"/>
      </w:pPr>
    </w:p>
    <w:p w:rsidR="00395EBE" w:rsidRDefault="00395EBE" w:rsidP="00395EBE">
      <w:pPr>
        <w:keepNext/>
        <w:spacing w:after="120" w:line="276" w:lineRule="auto"/>
        <w:jc w:val="both"/>
        <w:textAlignment w:val="baseline"/>
        <w:rPr>
          <w:lang w:val="en-GB"/>
        </w:rPr>
      </w:pPr>
    </w:p>
    <w:p w:rsidR="00395EBE" w:rsidRDefault="00395EBE" w:rsidP="00395EBE">
      <w:pPr>
        <w:rPr>
          <w:lang w:val="en-GB"/>
        </w:rPr>
      </w:pPr>
      <w:r>
        <w:rPr>
          <w:lang w:val="en-GB"/>
        </w:rPr>
        <w:br w:type="page"/>
      </w:r>
    </w:p>
    <w:p w:rsidR="00395EBE" w:rsidRDefault="00395EBE" w:rsidP="00395EBE">
      <w:pPr>
        <w:keepNext/>
        <w:spacing w:after="120" w:line="276" w:lineRule="auto"/>
        <w:jc w:val="both"/>
        <w:textAlignment w:val="baseline"/>
        <w:rPr>
          <w:b/>
          <w:bCs/>
        </w:rPr>
      </w:pPr>
      <w:r>
        <w:rPr>
          <w:b/>
          <w:bCs/>
        </w:rPr>
        <w:lastRenderedPageBreak/>
        <w:t xml:space="preserve">Appendix 2: </w:t>
      </w:r>
      <w:r w:rsidRPr="00885875">
        <w:rPr>
          <w:b/>
          <w:bCs/>
        </w:rPr>
        <w:t>The variance of PNA rate depending on</w:t>
      </w:r>
      <w:r w:rsidRPr="00885875">
        <w:rPr>
          <w:b/>
          <w:bCs/>
          <w:lang w:val="en-GB"/>
        </w:rPr>
        <w:t xml:space="preserve"> </w:t>
      </w:r>
      <w:r w:rsidRPr="00885875">
        <w:rPr>
          <w:b/>
          <w:bCs/>
        </w:rPr>
        <w:t xml:space="preserve">the </w:t>
      </w:r>
      <w:r w:rsidRPr="006279FA">
        <w:rPr>
          <w:b/>
          <w:bCs/>
        </w:rPr>
        <w:t>region.</w:t>
      </w:r>
    </w:p>
    <w:p w:rsidR="00395EBE" w:rsidRPr="00637B62" w:rsidRDefault="00395EBE" w:rsidP="00395EBE">
      <w:pPr>
        <w:spacing w:after="120" w:line="276" w:lineRule="auto"/>
        <w:jc w:val="both"/>
        <w:textAlignment w:val="baseline"/>
      </w:pPr>
      <w:r>
        <w:rPr>
          <w:noProof/>
          <w:lang w:val="en-US" w:eastAsia="en-US"/>
        </w:rPr>
        <w:drawing>
          <wp:inline distT="0" distB="0" distL="0" distR="0" wp14:anchorId="4CF8E61A" wp14:editId="03A050BC">
            <wp:extent cx="5756910" cy="4210050"/>
            <wp:effectExtent l="0" t="0" r="0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5EBE" w:rsidRPr="00B832D3" w:rsidRDefault="00395EBE" w:rsidP="00395EBE"/>
    <w:p w:rsidR="00342BD7" w:rsidRDefault="00342BD7">
      <w:bookmarkStart w:id="0" w:name="_GoBack"/>
      <w:bookmarkEnd w:id="0"/>
    </w:p>
    <w:sectPr w:rsidR="00342BD7" w:rsidSect="00EB5B52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6681" w:rsidRDefault="00395E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6681" w:rsidRDefault="00395EB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6681" w:rsidRDefault="00395EBE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6681" w:rsidRDefault="00395E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6681" w:rsidRDefault="00395EB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6681" w:rsidRDefault="00395EB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EBE"/>
    <w:rsid w:val="00342BD7"/>
    <w:rsid w:val="00395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8F4C19-59D0-410D-A5A2-F933C5C4F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5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5EB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5EBE"/>
    <w:rPr>
      <w:rFonts w:ascii="Times New Roman" w:eastAsia="Times New Roman" w:hAnsi="Times New Roman" w:cs="Times New Roman"/>
      <w:sz w:val="24"/>
      <w:szCs w:val="24"/>
      <w:lang w:val="sk-SK" w:eastAsia="en-GB"/>
    </w:rPr>
  </w:style>
  <w:style w:type="paragraph" w:styleId="Footer">
    <w:name w:val="footer"/>
    <w:basedOn w:val="Normal"/>
    <w:link w:val="FooterChar"/>
    <w:uiPriority w:val="99"/>
    <w:unhideWhenUsed/>
    <w:rsid w:val="00395EB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5EBE"/>
    <w:rPr>
      <w:rFonts w:ascii="Times New Roman" w:eastAsia="Times New Roman" w:hAnsi="Times New Roman" w:cs="Times New Roman"/>
      <w:sz w:val="24"/>
      <w:szCs w:val="24"/>
      <w:lang w:val="sk-SK" w:eastAsia="en-GB"/>
    </w:rPr>
  </w:style>
  <w:style w:type="table" w:styleId="PlainTable5">
    <w:name w:val="Plain Table 5"/>
    <w:basedOn w:val="TableNormal"/>
    <w:uiPriority w:val="45"/>
    <w:rsid w:val="00395EBE"/>
    <w:pPr>
      <w:spacing w:after="0" w:line="240" w:lineRule="auto"/>
    </w:pPr>
    <w:rPr>
      <w:sz w:val="24"/>
      <w:szCs w:val="24"/>
      <w:lang w:val="sk-SK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image" Target="media/image1.png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176</Words>
  <Characters>1008</Characters>
  <Application>Microsoft Office Word</Application>
  <DocSecurity>0</DocSecurity>
  <Lines>8</Lines>
  <Paragraphs>2</Paragraphs>
  <ScaleCrop>false</ScaleCrop>
  <Company>Springer Nature IT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2021-08-10T15:47:00Z</dcterms:created>
  <dcterms:modified xsi:type="dcterms:W3CDTF">2021-08-10T15:47:00Z</dcterms:modified>
</cp:coreProperties>
</file>