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38D98B" w14:textId="77777777" w:rsidR="009A3AE2" w:rsidRPr="009A3AE2" w:rsidRDefault="009A3AE2" w:rsidP="009A3AE2">
      <w:pPr>
        <w:rPr>
          <w:b/>
          <w:bCs/>
        </w:rPr>
      </w:pPr>
      <w:r w:rsidRPr="009A3AE2">
        <w:rPr>
          <w:b/>
          <w:bCs/>
        </w:rPr>
        <w:t xml:space="preserve">Supplementary Figure Legends: </w:t>
      </w:r>
    </w:p>
    <w:p w14:paraId="63FE7639" w14:textId="77777777" w:rsidR="009A3AE2" w:rsidRPr="009A3AE2" w:rsidRDefault="009A3AE2" w:rsidP="009A3AE2">
      <w:r w:rsidRPr="009A3AE2">
        <w:rPr>
          <w:u w:val="single"/>
        </w:rPr>
        <w:t>Supplementary Figure 1</w:t>
      </w:r>
      <w:r w:rsidRPr="009A3AE2">
        <w:t xml:space="preserve">: NREM sleep across 24 hours in Kv1.1-/- mice on days with and without seizures is shown. 2-way ANOVA showed no interaction of time in each 2-hour block and group [F (11, 231) = 0.8695; p=0.571] and no main effect of group [F (1, 21) = 0.3031; p=0.587]. Post hoc Tukey multiple comparisons showed no difference between the groups in any of the 2-hour blocks. </w:t>
      </w:r>
    </w:p>
    <w:p w14:paraId="340A428C" w14:textId="77777777" w:rsidR="009A3AE2" w:rsidRPr="009A3AE2" w:rsidRDefault="009A3AE2" w:rsidP="009A3AE2">
      <w:r w:rsidRPr="009A3AE2">
        <w:rPr>
          <w:u w:val="single"/>
        </w:rPr>
        <w:t>Supplementary Figure 2</w:t>
      </w:r>
      <w:r w:rsidRPr="009A3AE2">
        <w:t>: SWA across 24 hours in Kv1.1-/- mice on days with and without seizures is shown. 2-way ANOVA no interaction of time in each 2-hour block and group [F (11, 253) = 1.265; p=0.244] and main effect of group [F (1, 23) = 0.9574; p=0.338]. Post hoc multiple comparisons showed no difference between the group with and without seizures in any of the 2-hour blocks.</w:t>
      </w:r>
    </w:p>
    <w:p w14:paraId="08A7C689" w14:textId="77777777" w:rsidR="009A3AE2" w:rsidRPr="009A3AE2" w:rsidRDefault="009A3AE2" w:rsidP="009A3AE2">
      <w:r w:rsidRPr="009A3AE2">
        <w:rPr>
          <w:b/>
          <w:bCs/>
        </w:rPr>
        <w:t>Supplementary Figure 1</w:t>
      </w:r>
      <w:r w:rsidRPr="009A3AE2">
        <w:t>: Time spent in NREM sleep across 24 hours in Kv1.1</w:t>
      </w:r>
      <w:r w:rsidRPr="009A3AE2">
        <w:rPr>
          <w:vertAlign w:val="superscript"/>
        </w:rPr>
        <w:t>-/-</w:t>
      </w:r>
      <w:r w:rsidRPr="009A3AE2">
        <w:t xml:space="preserve"> mice with and without seizures.</w:t>
      </w:r>
    </w:p>
    <w:p w14:paraId="277828CC" w14:textId="77777777" w:rsidR="009A3AE2" w:rsidRPr="009A3AE2" w:rsidRDefault="009A3AE2" w:rsidP="009A3AE2">
      <w:pPr>
        <w:rPr>
          <w:b/>
          <w:bCs/>
        </w:rPr>
      </w:pPr>
      <w:r w:rsidRPr="009A3AE2">
        <w:drawing>
          <wp:inline distT="0" distB="0" distL="0" distR="0" wp14:anchorId="5AE2609D" wp14:editId="39A14811">
            <wp:extent cx="4339988" cy="2119987"/>
            <wp:effectExtent l="0" t="0" r="381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49435" cy="21246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C1E856" w14:textId="77777777" w:rsidR="009A3AE2" w:rsidRPr="009A3AE2" w:rsidRDefault="009A3AE2" w:rsidP="009A3AE2">
      <w:r w:rsidRPr="009A3AE2">
        <w:rPr>
          <w:b/>
          <w:bCs/>
        </w:rPr>
        <w:t xml:space="preserve">Supplementary Figure 2: </w:t>
      </w:r>
      <w:r w:rsidRPr="009A3AE2">
        <w:t>SWA across 24 hours in Kv1.1</w:t>
      </w:r>
      <w:r w:rsidRPr="009A3AE2">
        <w:rPr>
          <w:vertAlign w:val="superscript"/>
        </w:rPr>
        <w:t>-/-</w:t>
      </w:r>
      <w:r w:rsidRPr="009A3AE2">
        <w:t xml:space="preserve"> mice with and without seizures. </w:t>
      </w:r>
      <w:r w:rsidRPr="009A3AE2">
        <w:drawing>
          <wp:inline distT="0" distB="0" distL="0" distR="0" wp14:anchorId="7B5696A1" wp14:editId="43DD9241">
            <wp:extent cx="4448638" cy="2175002"/>
            <wp:effectExtent l="0" t="0" r="9525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79321" cy="219000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FAF6FE" w14:textId="28B713CD" w:rsidR="009A3AE2" w:rsidRPr="009A3AE2" w:rsidRDefault="009A3AE2" w:rsidP="009A3AE2"/>
    <w:p w14:paraId="4192B3B3" w14:textId="77777777" w:rsidR="00740102" w:rsidRDefault="00740102"/>
    <w:sectPr w:rsidR="00740102" w:rsidSect="00C300D5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3AE2"/>
    <w:rsid w:val="00063A76"/>
    <w:rsid w:val="00740102"/>
    <w:rsid w:val="009A3AE2"/>
    <w:rsid w:val="00E64D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4441403"/>
  <w15:chartTrackingRefBased/>
  <w15:docId w15:val="{83E6C2C7-EB5B-4586-A010-88F579DBDF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148</Words>
  <Characters>850</Characters>
  <Application>Microsoft Office Word</Application>
  <DocSecurity>0</DocSecurity>
  <Lines>7</Lines>
  <Paragraphs>1</Paragraphs>
  <ScaleCrop>false</ScaleCrop>
  <Company/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Rama Maganti</dc:creator>
  <cp:keywords/>
  <dc:description/>
  <cp:lastModifiedBy>Rama Maganti</cp:lastModifiedBy>
  <cp:revision>1</cp:revision>
  <dcterms:created xsi:type="dcterms:W3CDTF">2025-07-18T16:24:00Z</dcterms:created>
  <dcterms:modified xsi:type="dcterms:W3CDTF">2025-07-18T16:25:00Z</dcterms:modified>
</cp:coreProperties>
</file>