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C45CB">
      <w:pPr>
        <w:spacing w:line="360" w:lineRule="auto"/>
        <w:ind w:firstLine="0" w:firstLineChars="0"/>
        <w:rPr>
          <w:rFonts w:hint="eastAsia"/>
          <w:b/>
          <w:bCs/>
          <w:sz w:val="21"/>
          <w:szCs w:val="21"/>
        </w:rPr>
      </w:pPr>
      <w:r>
        <w:rPr>
          <w:rFonts w:hint="eastAsia"/>
          <w:b/>
          <w:bCs/>
          <w:sz w:val="21"/>
          <w:szCs w:val="21"/>
          <w:lang w:eastAsia="zh-CN"/>
        </w:rPr>
        <w:t>Supplemental</w:t>
      </w:r>
      <w:r>
        <w:rPr>
          <w:rFonts w:hint="eastAsia"/>
          <w:b/>
          <w:bCs/>
          <w:sz w:val="21"/>
          <w:szCs w:val="21"/>
        </w:rPr>
        <w:t xml:space="preserve"> Figure legends</w:t>
      </w:r>
    </w:p>
    <w:p w14:paraId="7D3925D6">
      <w:pPr>
        <w:spacing w:line="360" w:lineRule="auto"/>
        <w:ind w:firstLine="0" w:firstLineChars="0"/>
        <w:rPr>
          <w:rFonts w:hint="eastAsia"/>
          <w:b/>
          <w:bCs/>
          <w:sz w:val="21"/>
          <w:szCs w:val="21"/>
        </w:rPr>
      </w:pPr>
      <w:r>
        <w:rPr>
          <w:rFonts w:hint="eastAsia"/>
          <w:b/>
          <w:bCs/>
          <w:sz w:val="21"/>
          <w:szCs w:val="21"/>
        </w:rPr>
        <w:t xml:space="preserve">Supplemental Figure 1 The subcellular localization of DGUOK-AS1 in LUAD cells. </w:t>
      </w:r>
      <w:r>
        <w:rPr>
          <w:rFonts w:hint="eastAsia"/>
          <w:b w:val="0"/>
          <w:bCs w:val="0"/>
          <w:sz w:val="21"/>
          <w:szCs w:val="21"/>
        </w:rPr>
        <w:t xml:space="preserve">(A) Kaplan-Meier analysis of the overall survival in NSCLC patients according to DGUOK-AS1 expression. (B) FISH analysis of DGUOK-AS1 (red) and DGUOK-AS1 202 (green) in H1975 cells. (C) DGUOK-AS1 201/202 expression in the cytoplasm and nucleus of H1975 cells. </w:t>
      </w:r>
    </w:p>
    <w:p w14:paraId="03BE665E">
      <w:pPr>
        <w:spacing w:line="360" w:lineRule="auto"/>
        <w:ind w:firstLine="0" w:firstLineChars="0"/>
        <w:rPr>
          <w:rFonts w:hint="eastAsia"/>
          <w:b/>
          <w:bCs/>
          <w:sz w:val="21"/>
          <w:szCs w:val="21"/>
        </w:rPr>
      </w:pPr>
    </w:p>
    <w:p w14:paraId="2B547F40">
      <w:pPr>
        <w:spacing w:line="360" w:lineRule="auto"/>
        <w:ind w:firstLine="0" w:firstLineChars="0"/>
        <w:rPr>
          <w:sz w:val="21"/>
          <w:szCs w:val="21"/>
        </w:rPr>
      </w:pPr>
      <w:r>
        <w:rPr>
          <w:rFonts w:hint="eastAsia"/>
          <w:b/>
          <w:bCs/>
          <w:sz w:val="21"/>
          <w:szCs w:val="21"/>
          <w:lang w:eastAsia="zh-CN"/>
        </w:rPr>
        <w:t>Supplemental</w:t>
      </w:r>
      <w:r>
        <w:rPr>
          <w:rFonts w:hint="eastAsia"/>
          <w:b/>
          <w:bCs/>
          <w:sz w:val="21"/>
          <w:szCs w:val="21"/>
        </w:rPr>
        <w:t xml:space="preserve"> Figure </w:t>
      </w:r>
      <w:r>
        <w:rPr>
          <w:rFonts w:hint="eastAsia"/>
          <w:b/>
          <w:bCs/>
          <w:sz w:val="21"/>
          <w:szCs w:val="21"/>
          <w:lang w:val="en-US" w:eastAsia="zh-CN"/>
        </w:rPr>
        <w:t>2</w:t>
      </w:r>
      <w:r>
        <w:rPr>
          <w:rFonts w:hint="eastAsia"/>
          <w:sz w:val="21"/>
          <w:szCs w:val="21"/>
        </w:rPr>
        <w:t xml:space="preserve"> </w:t>
      </w:r>
      <w:r>
        <w:rPr>
          <w:rFonts w:hint="eastAsia"/>
          <w:b/>
          <w:bCs/>
          <w:sz w:val="21"/>
          <w:szCs w:val="21"/>
        </w:rPr>
        <w:t>DGUOK-AS1 promotes</w:t>
      </w:r>
      <w:r>
        <w:rPr>
          <w:b/>
          <w:bCs/>
          <w:sz w:val="21"/>
          <w:szCs w:val="21"/>
        </w:rPr>
        <w:t xml:space="preserve"> </w:t>
      </w:r>
      <w:r>
        <w:rPr>
          <w:rFonts w:hint="eastAsia"/>
          <w:b/>
          <w:bCs/>
          <w:sz w:val="21"/>
          <w:szCs w:val="21"/>
        </w:rPr>
        <w:t xml:space="preserve">proliferation and </w:t>
      </w:r>
      <w:r>
        <w:rPr>
          <w:b/>
          <w:bCs/>
          <w:sz w:val="21"/>
          <w:szCs w:val="21"/>
        </w:rPr>
        <w:t xml:space="preserve">migration of </w:t>
      </w:r>
      <w:r>
        <w:rPr>
          <w:rFonts w:hint="eastAsia"/>
          <w:b/>
          <w:bCs/>
          <w:sz w:val="21"/>
          <w:szCs w:val="21"/>
        </w:rPr>
        <w:t xml:space="preserve">LUAD </w:t>
      </w:r>
      <w:r>
        <w:rPr>
          <w:b/>
          <w:bCs/>
          <w:sz w:val="21"/>
          <w:szCs w:val="21"/>
        </w:rPr>
        <w:t>cells</w:t>
      </w:r>
      <w:r>
        <w:rPr>
          <w:rFonts w:hint="eastAsia"/>
          <w:b/>
          <w:bCs/>
          <w:sz w:val="21"/>
          <w:szCs w:val="21"/>
        </w:rPr>
        <w:t>.</w:t>
      </w:r>
      <w:r>
        <w:rPr>
          <w:rFonts w:hint="eastAsia"/>
          <w:sz w:val="21"/>
          <w:szCs w:val="21"/>
        </w:rPr>
        <w:t xml:space="preserve"> (</w:t>
      </w:r>
      <w:r>
        <w:rPr>
          <w:rFonts w:hint="eastAsia"/>
          <w:sz w:val="21"/>
          <w:szCs w:val="21"/>
          <w:lang w:val="en-US" w:eastAsia="zh-CN"/>
        </w:rPr>
        <w:t>A</w:t>
      </w:r>
      <w:r>
        <w:rPr>
          <w:rFonts w:hint="eastAsia"/>
          <w:sz w:val="21"/>
          <w:szCs w:val="21"/>
        </w:rPr>
        <w:t xml:space="preserve">, </w:t>
      </w:r>
      <w:r>
        <w:rPr>
          <w:rFonts w:hint="eastAsia"/>
          <w:sz w:val="21"/>
          <w:szCs w:val="21"/>
          <w:lang w:val="en-US" w:eastAsia="zh-CN"/>
        </w:rPr>
        <w:t>B</w:t>
      </w:r>
      <w:r>
        <w:rPr>
          <w:rFonts w:hint="eastAsia"/>
          <w:sz w:val="21"/>
          <w:szCs w:val="21"/>
        </w:rPr>
        <w:t>) The expression of DGUOK-AS1 in A549 and H1975 cells after knocking down or overexpressing DGUOK-AS1 by qRT-PCR analysis. (</w:t>
      </w:r>
      <w:r>
        <w:rPr>
          <w:rFonts w:hint="eastAsia"/>
          <w:sz w:val="21"/>
          <w:szCs w:val="21"/>
          <w:lang w:val="en-US" w:eastAsia="zh-CN"/>
        </w:rPr>
        <w:t>C</w:t>
      </w:r>
      <w:r>
        <w:rPr>
          <w:rFonts w:hint="eastAsia"/>
          <w:sz w:val="21"/>
          <w:szCs w:val="21"/>
        </w:rPr>
        <w:t>) CCK-8 assay was performed to measure the cell proliferation of A549 and H1975 cells transfected with DGUOK-AS1 siRNA or scrambled controls. (</w:t>
      </w:r>
      <w:r>
        <w:rPr>
          <w:rFonts w:hint="eastAsia"/>
          <w:sz w:val="21"/>
          <w:szCs w:val="21"/>
          <w:lang w:val="en-US" w:eastAsia="zh-CN"/>
        </w:rPr>
        <w:t>D</w:t>
      </w:r>
      <w:r>
        <w:rPr>
          <w:rFonts w:hint="eastAsia"/>
          <w:sz w:val="21"/>
          <w:szCs w:val="21"/>
        </w:rPr>
        <w:t xml:space="preserve">) Cell proliferation analysis of A549 and H1975 cells transfected with DGUOK-AS1 201, DGUOK-AS1 202 overexpression vector or control vector. All data are presented as the mean ± SEM. </w:t>
      </w:r>
      <w:r>
        <w:rPr>
          <w:sz w:val="21"/>
          <w:szCs w:val="21"/>
        </w:rPr>
        <w:t>*</w:t>
      </w:r>
      <w:r>
        <w:rPr>
          <w:i/>
          <w:iCs/>
          <w:sz w:val="21"/>
          <w:szCs w:val="21"/>
        </w:rPr>
        <w:t>P</w:t>
      </w:r>
      <w:r>
        <w:rPr>
          <w:sz w:val="21"/>
          <w:szCs w:val="21"/>
        </w:rPr>
        <w:t xml:space="preserve"> &lt; 0.05</w:t>
      </w:r>
      <w:r>
        <w:rPr>
          <w:rFonts w:hint="eastAsia"/>
          <w:sz w:val="21"/>
          <w:szCs w:val="21"/>
        </w:rPr>
        <w:t>,</w:t>
      </w:r>
      <w:r>
        <w:rPr>
          <w:sz w:val="21"/>
          <w:szCs w:val="21"/>
        </w:rPr>
        <w:t xml:space="preserve"> ***</w:t>
      </w:r>
      <w:r>
        <w:rPr>
          <w:i/>
          <w:iCs/>
          <w:sz w:val="21"/>
          <w:szCs w:val="21"/>
        </w:rPr>
        <w:t>P</w:t>
      </w:r>
      <w:r>
        <w:rPr>
          <w:sz w:val="21"/>
          <w:szCs w:val="21"/>
        </w:rPr>
        <w:t xml:space="preserve"> &lt; 0.001</w:t>
      </w:r>
      <w:r>
        <w:rPr>
          <w:rFonts w:hint="eastAsia"/>
          <w:sz w:val="21"/>
          <w:szCs w:val="21"/>
        </w:rPr>
        <w:t>. (</w:t>
      </w:r>
      <w:r>
        <w:rPr>
          <w:rFonts w:hint="eastAsia"/>
          <w:sz w:val="21"/>
          <w:szCs w:val="21"/>
          <w:lang w:val="en-US" w:eastAsia="zh-CN"/>
        </w:rPr>
        <w:t>E</w:t>
      </w:r>
      <w:r>
        <w:rPr>
          <w:rFonts w:hint="eastAsia"/>
          <w:sz w:val="21"/>
          <w:szCs w:val="21"/>
        </w:rPr>
        <w:t xml:space="preserve">, </w:t>
      </w:r>
      <w:r>
        <w:rPr>
          <w:rFonts w:hint="eastAsia"/>
          <w:sz w:val="21"/>
          <w:szCs w:val="21"/>
          <w:lang w:val="en-US" w:eastAsia="zh-CN"/>
        </w:rPr>
        <w:t>F</w:t>
      </w:r>
      <w:r>
        <w:rPr>
          <w:rFonts w:hint="eastAsia"/>
          <w:sz w:val="21"/>
          <w:szCs w:val="21"/>
        </w:rPr>
        <w:t xml:space="preserve">) Wound healing migration assay of A549 and H1975 cells with DGUOK-AS1 knocked down or overexpressed. White scale bar, 200 </w:t>
      </w:r>
      <w:r>
        <w:rPr>
          <w:sz w:val="21"/>
          <w:szCs w:val="21"/>
        </w:rPr>
        <w:t>μm</w:t>
      </w:r>
      <w:r>
        <w:rPr>
          <w:rFonts w:hint="eastAsia"/>
          <w:sz w:val="21"/>
          <w:szCs w:val="21"/>
        </w:rPr>
        <w:t xml:space="preserve">. </w:t>
      </w:r>
    </w:p>
    <w:p w14:paraId="786F5CBF">
      <w:pPr>
        <w:spacing w:line="360" w:lineRule="auto"/>
        <w:ind w:firstLine="0" w:firstLineChars="0"/>
        <w:rPr>
          <w:sz w:val="21"/>
          <w:szCs w:val="21"/>
        </w:rPr>
      </w:pPr>
    </w:p>
    <w:p w14:paraId="46FD89ED">
      <w:pPr>
        <w:spacing w:line="360" w:lineRule="auto"/>
        <w:ind w:firstLine="0" w:firstLineChars="0"/>
        <w:rPr>
          <w:sz w:val="21"/>
          <w:szCs w:val="21"/>
        </w:rPr>
      </w:pPr>
      <w:r>
        <w:rPr>
          <w:rFonts w:hint="eastAsia"/>
          <w:b/>
          <w:bCs/>
          <w:sz w:val="21"/>
          <w:szCs w:val="21"/>
          <w:lang w:eastAsia="zh-CN"/>
        </w:rPr>
        <w:t>Supplemental</w:t>
      </w:r>
      <w:r>
        <w:rPr>
          <w:rFonts w:hint="eastAsia"/>
          <w:b/>
          <w:bCs/>
          <w:sz w:val="21"/>
          <w:szCs w:val="21"/>
        </w:rPr>
        <w:t xml:space="preserve"> Figure </w:t>
      </w:r>
      <w:r>
        <w:rPr>
          <w:rFonts w:hint="eastAsia"/>
          <w:b/>
          <w:bCs/>
          <w:sz w:val="21"/>
          <w:szCs w:val="21"/>
          <w:lang w:val="en-US" w:eastAsia="zh-CN"/>
        </w:rPr>
        <w:t>3</w:t>
      </w:r>
      <w:r>
        <w:rPr>
          <w:rFonts w:hint="eastAsia"/>
          <w:b/>
          <w:bCs/>
          <w:sz w:val="21"/>
          <w:szCs w:val="21"/>
        </w:rPr>
        <w:t xml:space="preserve"> </w:t>
      </w:r>
      <w:r>
        <w:rPr>
          <w:b/>
          <w:bCs/>
          <w:sz w:val="21"/>
          <w:szCs w:val="21"/>
        </w:rPr>
        <w:t>DGUOK-AS1 201</w:t>
      </w:r>
      <w:r>
        <w:rPr>
          <w:rFonts w:hint="eastAsia"/>
          <w:b/>
          <w:bCs/>
          <w:sz w:val="21"/>
          <w:szCs w:val="21"/>
        </w:rPr>
        <w:t xml:space="preserve"> functions</w:t>
      </w:r>
      <w:r>
        <w:rPr>
          <w:b/>
          <w:bCs/>
          <w:sz w:val="21"/>
          <w:szCs w:val="21"/>
        </w:rPr>
        <w:t xml:space="preserve"> as </w:t>
      </w:r>
      <w:r>
        <w:rPr>
          <w:rFonts w:hint="eastAsia"/>
          <w:b/>
          <w:bCs/>
          <w:sz w:val="21"/>
          <w:szCs w:val="21"/>
        </w:rPr>
        <w:t>the</w:t>
      </w:r>
      <w:r>
        <w:rPr>
          <w:b/>
          <w:bCs/>
          <w:sz w:val="21"/>
          <w:szCs w:val="21"/>
        </w:rPr>
        <w:t xml:space="preserve"> ceRNA </w:t>
      </w:r>
      <w:r>
        <w:rPr>
          <w:rFonts w:hint="eastAsia"/>
          <w:b/>
          <w:bCs/>
          <w:sz w:val="21"/>
          <w:szCs w:val="21"/>
        </w:rPr>
        <w:t xml:space="preserve">of miR-2467-5p </w:t>
      </w:r>
      <w:r>
        <w:rPr>
          <w:b/>
          <w:bCs/>
          <w:sz w:val="21"/>
          <w:szCs w:val="21"/>
        </w:rPr>
        <w:t>to promote cell proliferation and migration</w:t>
      </w:r>
      <w:r>
        <w:rPr>
          <w:rFonts w:hint="eastAsia"/>
          <w:b/>
          <w:bCs/>
          <w:sz w:val="21"/>
          <w:szCs w:val="21"/>
        </w:rPr>
        <w:t>.</w:t>
      </w:r>
      <w:r>
        <w:rPr>
          <w:rFonts w:hint="eastAsia"/>
          <w:sz w:val="21"/>
          <w:szCs w:val="21"/>
        </w:rPr>
        <w:t xml:space="preserve"> (</w:t>
      </w:r>
      <w:r>
        <w:rPr>
          <w:rFonts w:hint="eastAsia"/>
          <w:sz w:val="21"/>
          <w:szCs w:val="21"/>
          <w:lang w:val="en-US" w:eastAsia="zh-CN"/>
        </w:rPr>
        <w:t>A</w:t>
      </w:r>
      <w:r>
        <w:rPr>
          <w:rFonts w:hint="eastAsia"/>
          <w:sz w:val="21"/>
          <w:szCs w:val="21"/>
        </w:rPr>
        <w:t xml:space="preserve">) Dual luciferase assay in H1975 cells co-transfected with WT or </w:t>
      </w:r>
      <w:r>
        <w:rPr>
          <w:sz w:val="21"/>
          <w:szCs w:val="21"/>
        </w:rPr>
        <w:t>MUT</w:t>
      </w:r>
      <w:r>
        <w:rPr>
          <w:rFonts w:hint="eastAsia"/>
          <w:sz w:val="21"/>
          <w:szCs w:val="21"/>
        </w:rPr>
        <w:t xml:space="preserve"> DGUOK-AS1 201</w:t>
      </w:r>
      <w:r>
        <w:rPr>
          <w:sz w:val="21"/>
          <w:szCs w:val="21"/>
        </w:rPr>
        <w:t xml:space="preserve"> </w:t>
      </w:r>
      <w:r>
        <w:rPr>
          <w:rFonts w:hint="eastAsia"/>
          <w:sz w:val="21"/>
          <w:szCs w:val="21"/>
        </w:rPr>
        <w:t xml:space="preserve">luciferase vectors and </w:t>
      </w:r>
      <w:r>
        <w:rPr>
          <w:sz w:val="21"/>
          <w:szCs w:val="21"/>
        </w:rPr>
        <w:t>miR-</w:t>
      </w:r>
      <w:r>
        <w:rPr>
          <w:rFonts w:hint="eastAsia"/>
          <w:sz w:val="21"/>
          <w:szCs w:val="21"/>
        </w:rPr>
        <w:t>2467-5p</w:t>
      </w:r>
      <w:r>
        <w:rPr>
          <w:sz w:val="21"/>
          <w:szCs w:val="21"/>
        </w:rPr>
        <w:t xml:space="preserve"> mimics</w:t>
      </w:r>
      <w:r>
        <w:rPr>
          <w:rFonts w:hint="eastAsia"/>
          <w:sz w:val="21"/>
          <w:szCs w:val="21"/>
        </w:rPr>
        <w:t>. (</w:t>
      </w:r>
      <w:r>
        <w:rPr>
          <w:rFonts w:hint="eastAsia"/>
          <w:sz w:val="21"/>
          <w:szCs w:val="21"/>
          <w:lang w:val="en-US" w:eastAsia="zh-CN"/>
        </w:rPr>
        <w:t>B</w:t>
      </w:r>
      <w:r>
        <w:rPr>
          <w:rFonts w:hint="eastAsia"/>
          <w:sz w:val="21"/>
          <w:szCs w:val="21"/>
        </w:rPr>
        <w:t xml:space="preserve">) </w:t>
      </w:r>
      <w:r>
        <w:rPr>
          <w:sz w:val="21"/>
          <w:szCs w:val="21"/>
        </w:rPr>
        <w:t xml:space="preserve">RIP assay of </w:t>
      </w:r>
      <w:r>
        <w:rPr>
          <w:rFonts w:hint="eastAsia"/>
          <w:sz w:val="21"/>
          <w:szCs w:val="21"/>
        </w:rPr>
        <w:t>the enrichment of DGUOK-AS1 on Ago2 relative to IgG in</w:t>
      </w:r>
      <w:r>
        <w:rPr>
          <w:sz w:val="21"/>
          <w:szCs w:val="21"/>
        </w:rPr>
        <w:t xml:space="preserve"> H1975</w:t>
      </w:r>
      <w:r>
        <w:rPr>
          <w:rFonts w:hint="eastAsia"/>
          <w:sz w:val="21"/>
          <w:szCs w:val="21"/>
        </w:rPr>
        <w:t xml:space="preserve"> cells. (</w:t>
      </w:r>
      <w:r>
        <w:rPr>
          <w:rFonts w:hint="eastAsia"/>
          <w:sz w:val="21"/>
          <w:szCs w:val="21"/>
          <w:lang w:val="en-US" w:eastAsia="zh-CN"/>
        </w:rPr>
        <w:t>C</w:t>
      </w:r>
      <w:r>
        <w:rPr>
          <w:rFonts w:hint="eastAsia"/>
          <w:sz w:val="21"/>
          <w:szCs w:val="21"/>
        </w:rPr>
        <w:t xml:space="preserve">) The </w:t>
      </w:r>
      <w:r>
        <w:rPr>
          <w:sz w:val="21"/>
          <w:szCs w:val="21"/>
        </w:rPr>
        <w:t>proliferation of A549 cells</w:t>
      </w:r>
      <w:r>
        <w:rPr>
          <w:rFonts w:hint="eastAsia"/>
          <w:sz w:val="21"/>
          <w:szCs w:val="21"/>
        </w:rPr>
        <w:t xml:space="preserve"> </w:t>
      </w:r>
      <w:r>
        <w:rPr>
          <w:sz w:val="21"/>
          <w:szCs w:val="21"/>
        </w:rPr>
        <w:t xml:space="preserve">with </w:t>
      </w:r>
      <w:r>
        <w:rPr>
          <w:rFonts w:hint="eastAsia"/>
          <w:sz w:val="21"/>
          <w:szCs w:val="21"/>
        </w:rPr>
        <w:t>DGUOK-AS1 201 overexpression with or without overexpressing</w:t>
      </w:r>
      <w:r>
        <w:rPr>
          <w:sz w:val="21"/>
          <w:szCs w:val="21"/>
        </w:rPr>
        <w:t xml:space="preserve"> miR-</w:t>
      </w:r>
      <w:r>
        <w:rPr>
          <w:rFonts w:hint="eastAsia"/>
          <w:sz w:val="21"/>
          <w:szCs w:val="21"/>
        </w:rPr>
        <w:t>2467-5p. Data are presented as the mean ± SEM of three independent experiments.</w:t>
      </w:r>
      <w:r>
        <w:rPr>
          <w:sz w:val="21"/>
          <w:szCs w:val="21"/>
        </w:rPr>
        <w:t xml:space="preserve"> **</w:t>
      </w:r>
      <w:r>
        <w:rPr>
          <w:i/>
          <w:iCs/>
          <w:sz w:val="21"/>
          <w:szCs w:val="21"/>
        </w:rPr>
        <w:t>P</w:t>
      </w:r>
      <w:r>
        <w:rPr>
          <w:sz w:val="21"/>
          <w:szCs w:val="21"/>
        </w:rPr>
        <w:t xml:space="preserve"> &lt; 0.01</w:t>
      </w:r>
      <w:r>
        <w:rPr>
          <w:rFonts w:hint="eastAsia"/>
          <w:sz w:val="21"/>
          <w:szCs w:val="21"/>
        </w:rPr>
        <w:t>,</w:t>
      </w:r>
      <w:r>
        <w:rPr>
          <w:sz w:val="21"/>
          <w:szCs w:val="21"/>
        </w:rPr>
        <w:t xml:space="preserve"> ***</w:t>
      </w:r>
      <w:r>
        <w:rPr>
          <w:i/>
          <w:iCs/>
          <w:sz w:val="21"/>
          <w:szCs w:val="21"/>
        </w:rPr>
        <w:t>P</w:t>
      </w:r>
      <w:r>
        <w:rPr>
          <w:sz w:val="21"/>
          <w:szCs w:val="21"/>
        </w:rPr>
        <w:t xml:space="preserve"> &lt; 0.001</w:t>
      </w:r>
      <w:r>
        <w:rPr>
          <w:rFonts w:hint="eastAsia"/>
          <w:sz w:val="21"/>
          <w:szCs w:val="21"/>
        </w:rPr>
        <w:t>; ns, not significant. (</w:t>
      </w:r>
      <w:r>
        <w:rPr>
          <w:rFonts w:hint="eastAsia"/>
          <w:sz w:val="21"/>
          <w:szCs w:val="21"/>
          <w:lang w:val="en-US" w:eastAsia="zh-CN"/>
        </w:rPr>
        <w:t>D</w:t>
      </w:r>
      <w:r>
        <w:rPr>
          <w:rFonts w:hint="eastAsia"/>
          <w:sz w:val="21"/>
          <w:szCs w:val="21"/>
        </w:rPr>
        <w:t xml:space="preserve">) Wound healing migration assay of A549 cells co-transfected with DGUOK-AS1 201 overexpression vector and miR-2467-5p mimic. White scale bar, 200 </w:t>
      </w:r>
      <w:r>
        <w:rPr>
          <w:sz w:val="21"/>
          <w:szCs w:val="21"/>
        </w:rPr>
        <w:t>μm</w:t>
      </w:r>
      <w:r>
        <w:rPr>
          <w:rFonts w:hint="eastAsia"/>
          <w:sz w:val="21"/>
          <w:szCs w:val="21"/>
        </w:rPr>
        <w:t>.</w:t>
      </w:r>
    </w:p>
    <w:p w14:paraId="6FAA67B4">
      <w:pPr>
        <w:spacing w:line="360" w:lineRule="auto"/>
        <w:ind w:firstLine="0" w:firstLineChars="0"/>
        <w:rPr>
          <w:rFonts w:hint="eastAsia"/>
          <w:sz w:val="21"/>
          <w:szCs w:val="21"/>
        </w:rPr>
      </w:pPr>
    </w:p>
    <w:p w14:paraId="2EE3766F">
      <w:pPr>
        <w:spacing w:line="360" w:lineRule="auto"/>
        <w:ind w:firstLine="0" w:firstLineChars="0"/>
        <w:rPr>
          <w:sz w:val="21"/>
          <w:szCs w:val="21"/>
        </w:rPr>
      </w:pPr>
      <w:r>
        <w:rPr>
          <w:rFonts w:hint="eastAsia"/>
          <w:b/>
          <w:bCs/>
          <w:sz w:val="21"/>
          <w:szCs w:val="21"/>
          <w:lang w:eastAsia="zh-CN"/>
        </w:rPr>
        <w:t>Supplemental</w:t>
      </w:r>
      <w:r>
        <w:rPr>
          <w:rFonts w:hint="eastAsia"/>
          <w:b/>
          <w:bCs/>
          <w:sz w:val="21"/>
          <w:szCs w:val="21"/>
        </w:rPr>
        <w:t xml:space="preserve"> Figure </w:t>
      </w:r>
      <w:r>
        <w:rPr>
          <w:rFonts w:hint="eastAsia"/>
          <w:b/>
          <w:bCs/>
          <w:sz w:val="21"/>
          <w:szCs w:val="21"/>
          <w:lang w:val="en-US" w:eastAsia="zh-CN"/>
        </w:rPr>
        <w:t>4</w:t>
      </w:r>
      <w:r>
        <w:rPr>
          <w:rFonts w:hint="eastAsia"/>
          <w:b/>
          <w:bCs/>
          <w:sz w:val="21"/>
          <w:szCs w:val="21"/>
        </w:rPr>
        <w:t xml:space="preserve"> Knocking down PRMT5 inhibits LUAD cells proliferation and migration.</w:t>
      </w:r>
      <w:r>
        <w:rPr>
          <w:b/>
          <w:bCs/>
          <w:sz w:val="21"/>
          <w:szCs w:val="21"/>
        </w:rPr>
        <w:t xml:space="preserve"> </w:t>
      </w:r>
      <w:r>
        <w:rPr>
          <w:sz w:val="21"/>
          <w:szCs w:val="21"/>
        </w:rPr>
        <w:t>(</w:t>
      </w:r>
      <w:r>
        <w:rPr>
          <w:rFonts w:hint="eastAsia"/>
          <w:sz w:val="21"/>
          <w:szCs w:val="21"/>
        </w:rPr>
        <w:t>A</w:t>
      </w:r>
      <w:r>
        <w:rPr>
          <w:sz w:val="21"/>
          <w:szCs w:val="21"/>
        </w:rPr>
        <w:t xml:space="preserve">) </w:t>
      </w:r>
      <w:r>
        <w:rPr>
          <w:rFonts w:hint="eastAsia"/>
          <w:sz w:val="21"/>
          <w:szCs w:val="21"/>
        </w:rPr>
        <w:t xml:space="preserve">The protein expression of PRMT5 was inhibited in A549 and H1975 cells. </w:t>
      </w:r>
      <w:r>
        <w:rPr>
          <w:sz w:val="21"/>
          <w:szCs w:val="21"/>
        </w:rPr>
        <w:t>(</w:t>
      </w:r>
      <w:r>
        <w:rPr>
          <w:rFonts w:hint="eastAsia"/>
          <w:sz w:val="21"/>
          <w:szCs w:val="21"/>
        </w:rPr>
        <w:t>B-D</w:t>
      </w:r>
      <w:r>
        <w:rPr>
          <w:sz w:val="21"/>
          <w:szCs w:val="21"/>
        </w:rPr>
        <w:t>)</w:t>
      </w:r>
      <w:r>
        <w:rPr>
          <w:rFonts w:hint="eastAsia"/>
          <w:sz w:val="21"/>
          <w:szCs w:val="21"/>
        </w:rPr>
        <w:t xml:space="preserve"> Cell </w:t>
      </w:r>
      <w:r>
        <w:rPr>
          <w:sz w:val="21"/>
          <w:szCs w:val="21"/>
        </w:rPr>
        <w:t>proliferation and migration</w:t>
      </w:r>
      <w:r>
        <w:rPr>
          <w:rFonts w:hint="eastAsia"/>
          <w:sz w:val="21"/>
          <w:szCs w:val="21"/>
        </w:rPr>
        <w:t xml:space="preserve"> </w:t>
      </w:r>
      <w:r>
        <w:rPr>
          <w:sz w:val="21"/>
          <w:szCs w:val="21"/>
        </w:rPr>
        <w:t xml:space="preserve">analysis </w:t>
      </w:r>
      <w:r>
        <w:rPr>
          <w:rFonts w:hint="eastAsia"/>
          <w:sz w:val="21"/>
          <w:szCs w:val="21"/>
        </w:rPr>
        <w:t>of</w:t>
      </w:r>
      <w:r>
        <w:rPr>
          <w:sz w:val="21"/>
          <w:szCs w:val="21"/>
        </w:rPr>
        <w:t xml:space="preserve"> A549 and H1975 cells following PRMT5 knockdown.</w:t>
      </w:r>
      <w:r>
        <w:rPr>
          <w:rFonts w:hint="eastAsia"/>
          <w:sz w:val="21"/>
          <w:szCs w:val="21"/>
        </w:rPr>
        <w:t xml:space="preserve"> Black scale bar, 100 </w:t>
      </w:r>
      <w:r>
        <w:rPr>
          <w:sz w:val="21"/>
          <w:szCs w:val="21"/>
        </w:rPr>
        <w:t>μm</w:t>
      </w:r>
      <w:r>
        <w:rPr>
          <w:rFonts w:hint="eastAsia"/>
          <w:sz w:val="21"/>
          <w:szCs w:val="21"/>
        </w:rPr>
        <w:t xml:space="preserve">. All data are presented as the mean ± SEM. </w:t>
      </w:r>
      <w:r>
        <w:rPr>
          <w:sz w:val="21"/>
          <w:szCs w:val="21"/>
        </w:rPr>
        <w:t>*</w:t>
      </w:r>
      <w:r>
        <w:rPr>
          <w:i/>
          <w:iCs/>
          <w:sz w:val="21"/>
          <w:szCs w:val="21"/>
        </w:rPr>
        <w:t>P</w:t>
      </w:r>
      <w:r>
        <w:rPr>
          <w:sz w:val="21"/>
          <w:szCs w:val="21"/>
        </w:rPr>
        <w:t xml:space="preserve"> &lt; 0.05</w:t>
      </w:r>
      <w:r>
        <w:rPr>
          <w:rFonts w:hint="eastAsia"/>
          <w:sz w:val="21"/>
          <w:szCs w:val="21"/>
        </w:rPr>
        <w:t xml:space="preserve">, </w:t>
      </w:r>
      <w:r>
        <w:rPr>
          <w:sz w:val="21"/>
          <w:szCs w:val="21"/>
        </w:rPr>
        <w:t>**</w:t>
      </w:r>
      <w:r>
        <w:rPr>
          <w:i/>
          <w:iCs/>
          <w:sz w:val="21"/>
          <w:szCs w:val="21"/>
        </w:rPr>
        <w:t>P</w:t>
      </w:r>
      <w:r>
        <w:rPr>
          <w:sz w:val="21"/>
          <w:szCs w:val="21"/>
        </w:rPr>
        <w:t xml:space="preserve"> &lt; 0.01</w:t>
      </w:r>
      <w:r>
        <w:rPr>
          <w:rFonts w:hint="eastAsia"/>
          <w:sz w:val="21"/>
          <w:szCs w:val="21"/>
        </w:rPr>
        <w:t>,</w:t>
      </w:r>
      <w:r>
        <w:rPr>
          <w:sz w:val="21"/>
          <w:szCs w:val="21"/>
        </w:rPr>
        <w:t xml:space="preserve"> ***</w:t>
      </w:r>
      <w:r>
        <w:rPr>
          <w:i/>
          <w:iCs/>
          <w:sz w:val="21"/>
          <w:szCs w:val="21"/>
        </w:rPr>
        <w:t>P</w:t>
      </w:r>
      <w:r>
        <w:rPr>
          <w:sz w:val="21"/>
          <w:szCs w:val="21"/>
        </w:rPr>
        <w:t xml:space="preserve"> &lt; 0.001</w:t>
      </w:r>
      <w:r>
        <w:rPr>
          <w:rFonts w:hint="eastAsia"/>
          <w:sz w:val="21"/>
          <w:szCs w:val="21"/>
        </w:rPr>
        <w:t>.</w:t>
      </w:r>
    </w:p>
    <w:p w14:paraId="5852C6D1">
      <w:pPr>
        <w:spacing w:line="360" w:lineRule="auto"/>
        <w:ind w:firstLine="0" w:firstLineChars="0"/>
        <w:rPr>
          <w:sz w:val="21"/>
          <w:szCs w:val="21"/>
        </w:rPr>
      </w:pPr>
    </w:p>
    <w:p w14:paraId="559A5DD9">
      <w:pPr>
        <w:spacing w:line="360" w:lineRule="auto"/>
        <w:ind w:firstLine="0" w:firstLineChars="0"/>
        <w:rPr>
          <w:sz w:val="21"/>
          <w:szCs w:val="21"/>
        </w:rPr>
      </w:pPr>
      <w:r>
        <w:rPr>
          <w:rFonts w:hint="eastAsia"/>
          <w:b/>
          <w:bCs/>
          <w:sz w:val="21"/>
          <w:szCs w:val="21"/>
          <w:lang w:eastAsia="zh-CN"/>
        </w:rPr>
        <w:t>Supplemental</w:t>
      </w:r>
      <w:r>
        <w:rPr>
          <w:rFonts w:hint="eastAsia"/>
          <w:b/>
          <w:bCs/>
          <w:sz w:val="21"/>
          <w:szCs w:val="21"/>
        </w:rPr>
        <w:t xml:space="preserve"> Figure </w:t>
      </w:r>
      <w:r>
        <w:rPr>
          <w:rFonts w:hint="eastAsia"/>
          <w:b/>
          <w:bCs/>
          <w:sz w:val="21"/>
          <w:szCs w:val="21"/>
          <w:lang w:val="en-US" w:eastAsia="zh-CN"/>
        </w:rPr>
        <w:t>5</w:t>
      </w:r>
      <w:r>
        <w:rPr>
          <w:rFonts w:hint="eastAsia"/>
          <w:sz w:val="21"/>
          <w:szCs w:val="21"/>
        </w:rPr>
        <w:t xml:space="preserve"> </w:t>
      </w:r>
      <w:r>
        <w:rPr>
          <w:rFonts w:hint="eastAsia"/>
          <w:b/>
          <w:bCs/>
          <w:sz w:val="21"/>
          <w:szCs w:val="21"/>
        </w:rPr>
        <w:t xml:space="preserve">RBM15 knockdown suppresses cell </w:t>
      </w:r>
      <w:r>
        <w:rPr>
          <w:b/>
          <w:bCs/>
          <w:sz w:val="21"/>
          <w:szCs w:val="21"/>
        </w:rPr>
        <w:t>proliferation and migration</w:t>
      </w:r>
      <w:r>
        <w:rPr>
          <w:rFonts w:hint="eastAsia"/>
          <w:b/>
          <w:bCs/>
          <w:sz w:val="21"/>
          <w:szCs w:val="21"/>
        </w:rPr>
        <w:t>.</w:t>
      </w:r>
      <w:r>
        <w:rPr>
          <w:rFonts w:hint="eastAsia"/>
          <w:sz w:val="21"/>
          <w:szCs w:val="21"/>
        </w:rPr>
        <w:t xml:space="preserve"> </w:t>
      </w:r>
      <w:r>
        <w:rPr>
          <w:rFonts w:hint="eastAsia"/>
          <w:color w:val="000000" w:themeColor="text1"/>
          <w:sz w:val="21"/>
          <w:szCs w:val="21"/>
          <w14:textFill>
            <w14:solidFill>
              <w14:schemeClr w14:val="tx1"/>
            </w14:solidFill>
          </w14:textFill>
        </w:rPr>
        <w:t xml:space="preserve">(A) </w:t>
      </w:r>
      <w:r>
        <w:rPr>
          <w:rFonts w:hint="eastAsia"/>
          <w:sz w:val="21"/>
          <w:szCs w:val="21"/>
        </w:rPr>
        <w:t>Diagram of the m</w:t>
      </w:r>
      <w:r>
        <w:rPr>
          <w:rFonts w:hint="eastAsia"/>
          <w:sz w:val="21"/>
          <w:szCs w:val="21"/>
          <w:vertAlign w:val="superscript"/>
        </w:rPr>
        <w:t>6</w:t>
      </w:r>
      <w:r>
        <w:rPr>
          <w:rFonts w:hint="eastAsia"/>
          <w:sz w:val="21"/>
          <w:szCs w:val="21"/>
        </w:rPr>
        <w:t xml:space="preserve">A sites on DGUOK-AS1 201/202 and the nucleotide sequence of the region spanning 300-325bp on DGUOK-AS1 202. (B-E) The mRNA and protein levels of RBM15 were identified following its knockdown or overexpression using qRT-PCR and western blotting assay. CCK-8 (F) and colony formation assay (G) were used to evaluate the proliferation of A549 and H1975 cells following with knocked down RBM15. (H, I) Transwell and wound healing migration assay in RBM15 knockdown A549 and H1975 cells. Black scale bar, 100 </w:t>
      </w:r>
      <w:r>
        <w:rPr>
          <w:sz w:val="21"/>
          <w:szCs w:val="21"/>
        </w:rPr>
        <w:t>μm</w:t>
      </w:r>
      <w:r>
        <w:rPr>
          <w:rFonts w:hint="eastAsia"/>
          <w:sz w:val="21"/>
          <w:szCs w:val="21"/>
        </w:rPr>
        <w:t xml:space="preserve">; white scale bar, 200 </w:t>
      </w:r>
      <w:r>
        <w:rPr>
          <w:sz w:val="21"/>
          <w:szCs w:val="21"/>
        </w:rPr>
        <w:t>μm</w:t>
      </w:r>
      <w:r>
        <w:rPr>
          <w:rFonts w:hint="eastAsia"/>
          <w:sz w:val="21"/>
          <w:szCs w:val="21"/>
        </w:rPr>
        <w:t xml:space="preserve">. All data are presented as the mean ± SEM of three independent experiments. </w:t>
      </w:r>
      <w:r>
        <w:rPr>
          <w:sz w:val="21"/>
          <w:szCs w:val="21"/>
        </w:rPr>
        <w:t>**</w:t>
      </w:r>
      <w:r>
        <w:rPr>
          <w:i/>
          <w:iCs/>
          <w:sz w:val="21"/>
          <w:szCs w:val="21"/>
        </w:rPr>
        <w:t>P</w:t>
      </w:r>
      <w:r>
        <w:rPr>
          <w:sz w:val="21"/>
          <w:szCs w:val="21"/>
        </w:rPr>
        <w:t xml:space="preserve"> &lt; 0.01</w:t>
      </w:r>
      <w:r>
        <w:rPr>
          <w:rFonts w:hint="eastAsia"/>
          <w:sz w:val="21"/>
          <w:szCs w:val="21"/>
        </w:rPr>
        <w:t>,</w:t>
      </w:r>
      <w:r>
        <w:rPr>
          <w:sz w:val="21"/>
          <w:szCs w:val="21"/>
        </w:rPr>
        <w:t xml:space="preserve"> ***</w:t>
      </w:r>
      <w:r>
        <w:rPr>
          <w:i/>
          <w:iCs/>
          <w:sz w:val="21"/>
          <w:szCs w:val="21"/>
        </w:rPr>
        <w:t>P</w:t>
      </w:r>
      <w:r>
        <w:rPr>
          <w:sz w:val="21"/>
          <w:szCs w:val="21"/>
        </w:rPr>
        <w:t xml:space="preserve"> &lt; 0.001</w:t>
      </w:r>
      <w:r>
        <w:rPr>
          <w:rFonts w:hint="eastAsia"/>
          <w:sz w:val="21"/>
          <w:szCs w:val="21"/>
        </w:rPr>
        <w:t>.</w:t>
      </w:r>
    </w:p>
    <w:p w14:paraId="03332187">
      <w:pPr>
        <w:spacing w:line="360" w:lineRule="auto"/>
        <w:ind w:firstLine="0" w:firstLineChars="0"/>
        <w:rPr>
          <w:sz w:val="21"/>
          <w:szCs w:val="21"/>
        </w:rPr>
      </w:pPr>
    </w:p>
    <w:p w14:paraId="47203D44">
      <w:pPr>
        <w:spacing w:line="360" w:lineRule="auto"/>
        <w:ind w:firstLine="0" w:firstLineChars="0"/>
        <w:rPr>
          <w:sz w:val="21"/>
          <w:szCs w:val="21"/>
        </w:rPr>
      </w:pPr>
      <w:r>
        <w:rPr>
          <w:rFonts w:hint="eastAsia"/>
          <w:b/>
          <w:bCs/>
          <w:sz w:val="21"/>
          <w:szCs w:val="21"/>
          <w:lang w:eastAsia="zh-CN"/>
        </w:rPr>
        <w:t>Supplemental</w:t>
      </w:r>
      <w:r>
        <w:rPr>
          <w:rFonts w:hint="eastAsia"/>
          <w:b/>
          <w:bCs/>
          <w:sz w:val="21"/>
          <w:szCs w:val="21"/>
        </w:rPr>
        <w:t xml:space="preserve"> Figure </w:t>
      </w:r>
      <w:r>
        <w:rPr>
          <w:rFonts w:hint="eastAsia"/>
          <w:b/>
          <w:bCs/>
          <w:sz w:val="21"/>
          <w:szCs w:val="21"/>
          <w:lang w:val="en-US" w:eastAsia="zh-CN"/>
        </w:rPr>
        <w:t>6</w:t>
      </w:r>
      <w:bookmarkStart w:id="0" w:name="_GoBack"/>
      <w:bookmarkEnd w:id="0"/>
      <w:r>
        <w:rPr>
          <w:rFonts w:hint="eastAsia"/>
          <w:sz w:val="21"/>
          <w:szCs w:val="21"/>
        </w:rPr>
        <w:t xml:space="preserve"> The expression of HNRNPH1 in LUAD. The qRT-PCR (A, B) and western blotting (C, D) were used to determine the expression levels of HNRNPH1 after its knockdown or overexpression. (E) The expression of HNRNPH1 in TCGA-LUAD database on the GEPIA online tool. The mRNA (F) and protein (G) expression levels of HNRNPH1 in BEAS-2B, A549 and H1975 cells. Data are reported as mean ± SEM from three independent experimental runs. </w:t>
      </w:r>
      <w:r>
        <w:rPr>
          <w:sz w:val="21"/>
          <w:szCs w:val="21"/>
        </w:rPr>
        <w:t>*</w:t>
      </w:r>
      <w:r>
        <w:rPr>
          <w:i/>
          <w:iCs/>
          <w:sz w:val="21"/>
          <w:szCs w:val="21"/>
        </w:rPr>
        <w:t>P</w:t>
      </w:r>
      <w:r>
        <w:rPr>
          <w:sz w:val="21"/>
          <w:szCs w:val="21"/>
        </w:rPr>
        <w:t xml:space="preserve"> &lt; 0.05,</w:t>
      </w:r>
      <w:r>
        <w:rPr>
          <w:rFonts w:hint="eastAsia"/>
          <w:sz w:val="21"/>
          <w:szCs w:val="21"/>
        </w:rPr>
        <w:t xml:space="preserve"> </w:t>
      </w:r>
      <w:r>
        <w:rPr>
          <w:sz w:val="21"/>
          <w:szCs w:val="21"/>
        </w:rPr>
        <w:t>**</w:t>
      </w:r>
      <w:r>
        <w:rPr>
          <w:i/>
          <w:iCs/>
          <w:sz w:val="21"/>
          <w:szCs w:val="21"/>
        </w:rPr>
        <w:t>P</w:t>
      </w:r>
      <w:r>
        <w:rPr>
          <w:sz w:val="21"/>
          <w:szCs w:val="21"/>
        </w:rPr>
        <w:t xml:space="preserve"> &lt; 0.01</w:t>
      </w:r>
      <w:r>
        <w:rPr>
          <w:rFonts w:hint="eastAsia"/>
          <w:sz w:val="21"/>
          <w:szCs w:val="21"/>
        </w:rPr>
        <w:t>,</w:t>
      </w:r>
      <w:r>
        <w:rPr>
          <w:sz w:val="21"/>
          <w:szCs w:val="21"/>
        </w:rPr>
        <w:t xml:space="preserve"> ***</w:t>
      </w:r>
      <w:r>
        <w:rPr>
          <w:i/>
          <w:iCs/>
          <w:sz w:val="21"/>
          <w:szCs w:val="21"/>
        </w:rPr>
        <w:t>P</w:t>
      </w:r>
      <w:r>
        <w:rPr>
          <w:sz w:val="21"/>
          <w:szCs w:val="21"/>
        </w:rPr>
        <w:t xml:space="preserve"> &lt; 0.001</w:t>
      </w:r>
      <w:r>
        <w:rPr>
          <w:rFonts w:hint="eastAsia"/>
          <w:sz w:val="21"/>
          <w:szCs w:val="21"/>
        </w:rPr>
        <w:t>.</w:t>
      </w:r>
    </w:p>
    <w:sectPr>
      <w:pgSz w:w="11906" w:h="16838"/>
      <w:pgMar w:top="1440" w:right="1800" w:bottom="1440" w:left="1800" w:header="851" w:footer="992" w:gutter="0"/>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7158F"/>
    <w:rsid w:val="000D4DC0"/>
    <w:rsid w:val="00102307"/>
    <w:rsid w:val="005460D0"/>
    <w:rsid w:val="006961C0"/>
    <w:rsid w:val="00704DEF"/>
    <w:rsid w:val="00822AEE"/>
    <w:rsid w:val="00C64AC5"/>
    <w:rsid w:val="00CE66F4"/>
    <w:rsid w:val="00E85A32"/>
    <w:rsid w:val="017B313D"/>
    <w:rsid w:val="03A35405"/>
    <w:rsid w:val="05DD2E11"/>
    <w:rsid w:val="064B2E32"/>
    <w:rsid w:val="07486099"/>
    <w:rsid w:val="0875556E"/>
    <w:rsid w:val="096F1811"/>
    <w:rsid w:val="09F621E7"/>
    <w:rsid w:val="0BAC4782"/>
    <w:rsid w:val="14490F0D"/>
    <w:rsid w:val="16E5242E"/>
    <w:rsid w:val="1C1D38DB"/>
    <w:rsid w:val="1EDB2E6A"/>
    <w:rsid w:val="26E6422E"/>
    <w:rsid w:val="2B9B22FF"/>
    <w:rsid w:val="2D73434D"/>
    <w:rsid w:val="2F987F26"/>
    <w:rsid w:val="306D6BC7"/>
    <w:rsid w:val="33D72119"/>
    <w:rsid w:val="354D5FC3"/>
    <w:rsid w:val="39A8206F"/>
    <w:rsid w:val="3A783E5C"/>
    <w:rsid w:val="4300337E"/>
    <w:rsid w:val="45A27B0B"/>
    <w:rsid w:val="45F017DA"/>
    <w:rsid w:val="467D4684"/>
    <w:rsid w:val="46DD15C6"/>
    <w:rsid w:val="4CFC6102"/>
    <w:rsid w:val="507E4AE9"/>
    <w:rsid w:val="50BB6011"/>
    <w:rsid w:val="51C44034"/>
    <w:rsid w:val="535B2E50"/>
    <w:rsid w:val="5378334B"/>
    <w:rsid w:val="543B24BE"/>
    <w:rsid w:val="577E46FF"/>
    <w:rsid w:val="58CC5A54"/>
    <w:rsid w:val="58DF4B5C"/>
    <w:rsid w:val="5A3E5186"/>
    <w:rsid w:val="5A8E3D4A"/>
    <w:rsid w:val="5B750AC4"/>
    <w:rsid w:val="5D797607"/>
    <w:rsid w:val="604A1219"/>
    <w:rsid w:val="613E3EBF"/>
    <w:rsid w:val="656B2E41"/>
    <w:rsid w:val="6E675A03"/>
    <w:rsid w:val="7292169C"/>
    <w:rsid w:val="7767158F"/>
    <w:rsid w:val="7A4E0D69"/>
    <w:rsid w:val="7A831561"/>
    <w:rsid w:val="7AAB3D4E"/>
    <w:rsid w:val="7C5A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00" w:lineRule="auto"/>
      <w:ind w:firstLine="560" w:firstLineChars="20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0"/>
    <w:rPr>
      <w:i/>
    </w:rPr>
  </w:style>
  <w:style w:type="character" w:styleId="5">
    <w:name w:val="lin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525</Words>
  <Characters>2764</Characters>
  <Lines>23</Lines>
  <Paragraphs>6</Paragraphs>
  <TotalTime>111</TotalTime>
  <ScaleCrop>false</ScaleCrop>
  <LinksUpToDate>false</LinksUpToDate>
  <CharactersWithSpaces>3284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2025-02-26T08:41:00Z</dcterms:created>
  <dc:creator>↣Carrier_young</dc:creator>
  <cp:lastModifiedBy>↣Carrier_young</cp:lastModifiedBy>
  <dcterms:modified xsi:type="dcterms:W3CDTF">2025-07-14T02:31:45Z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13D8216BB1414A4AAF6EDCF833374DD1_13</vt:lpwstr>
  </property>
  <property fmtid="{D5CDD505-2E9C-101B-9397-08002B2CF9AE}" pid="4" name="KSOTemplateDocerSaveRecord">
    <vt:lpwstr>eyJoZGlkIjoiNmIwZTc3MWZhZTVlYTBjMWMwMWVhZDhkODE3NDc4OTQiLCJ1c2VySWQiOiIyMTUxODIyNTMifQ==</vt:lpwstr>
  </property>
</Properties>
</file>