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F10C" w14:textId="41176926" w:rsidR="00981917" w:rsidRPr="00981917" w:rsidRDefault="00981917" w:rsidP="00981917">
      <w:pPr>
        <w:jc w:val="center"/>
        <w:rPr>
          <w:rFonts w:ascii="Times New Roman" w:hAnsi="Times New Roman" w:cs="Times New Roman"/>
          <w:b/>
          <w:bCs/>
          <w:sz w:val="48"/>
          <w:szCs w:val="48"/>
        </w:rPr>
      </w:pPr>
      <w:r w:rsidRPr="00981917">
        <w:rPr>
          <w:rFonts w:ascii="Times New Roman" w:hAnsi="Times New Roman" w:cs="Times New Roman"/>
          <w:b/>
          <w:bCs/>
          <w:sz w:val="48"/>
          <w:szCs w:val="48"/>
        </w:rPr>
        <w:t xml:space="preserve">Supplementary </w:t>
      </w:r>
      <w:r w:rsidR="00E243CC">
        <w:rPr>
          <w:rFonts w:ascii="Times New Roman" w:hAnsi="Times New Roman" w:cs="Times New Roman"/>
          <w:b/>
          <w:bCs/>
          <w:sz w:val="48"/>
          <w:szCs w:val="48"/>
        </w:rPr>
        <w:t>Materials</w:t>
      </w:r>
    </w:p>
    <w:p w14:paraId="376EF8A8" w14:textId="77777777" w:rsidR="00981917" w:rsidRDefault="00981917" w:rsidP="00981917">
      <w:pPr>
        <w:rPr>
          <w:rFonts w:ascii="Times New Roman" w:hAnsi="Times New Roman" w:cs="Times New Roman"/>
          <w:b/>
          <w:bCs/>
          <w:sz w:val="24"/>
          <w:szCs w:val="24"/>
        </w:rPr>
      </w:pPr>
    </w:p>
    <w:p w14:paraId="23FDCCDB" w14:textId="77777777" w:rsidR="00981917" w:rsidRPr="00981917" w:rsidRDefault="00981917" w:rsidP="00981917">
      <w:pPr>
        <w:rPr>
          <w:rFonts w:ascii="Times New Roman" w:hAnsi="Times New Roman" w:cs="Times New Roman"/>
          <w:b/>
          <w:bCs/>
          <w:sz w:val="32"/>
          <w:szCs w:val="32"/>
        </w:rPr>
      </w:pPr>
    </w:p>
    <w:p w14:paraId="66863976" w14:textId="77777777" w:rsidR="00981917" w:rsidRPr="00981917" w:rsidRDefault="00981917" w:rsidP="00981917">
      <w:pPr>
        <w:spacing w:after="0" w:line="360" w:lineRule="auto"/>
        <w:jc w:val="both"/>
        <w:rPr>
          <w:rFonts w:ascii="Times New Roman" w:hAnsi="Times New Roman" w:cs="Times New Roman"/>
          <w:b/>
          <w:bCs/>
          <w:sz w:val="32"/>
          <w:szCs w:val="32"/>
        </w:rPr>
      </w:pPr>
      <w:r w:rsidRPr="00981917">
        <w:rPr>
          <w:rFonts w:ascii="Times New Roman" w:hAnsi="Times New Roman" w:cs="Times New Roman"/>
          <w:b/>
          <w:bCs/>
          <w:sz w:val="32"/>
          <w:szCs w:val="32"/>
        </w:rPr>
        <w:t>Evaluation of cationic peptide-based nanogels as delivery systems for negatively charged molecules: a formulative study</w:t>
      </w:r>
    </w:p>
    <w:p w14:paraId="46575F46" w14:textId="77777777" w:rsidR="00981917" w:rsidRPr="00952F85" w:rsidRDefault="00981917" w:rsidP="00981917">
      <w:pPr>
        <w:spacing w:after="0" w:line="360" w:lineRule="auto"/>
        <w:jc w:val="both"/>
        <w:rPr>
          <w:rFonts w:ascii="Times New Roman" w:hAnsi="Times New Roman" w:cs="Times New Roman"/>
          <w:sz w:val="24"/>
          <w:szCs w:val="24"/>
        </w:rPr>
      </w:pPr>
    </w:p>
    <w:p w14:paraId="20EEE07D" w14:textId="4637B7F0" w:rsidR="00981917" w:rsidRPr="00D0680A" w:rsidRDefault="00981917" w:rsidP="00981917">
      <w:pPr>
        <w:spacing w:after="0" w:line="360" w:lineRule="auto"/>
        <w:jc w:val="both"/>
        <w:rPr>
          <w:rFonts w:ascii="Times New Roman" w:hAnsi="Times New Roman" w:cs="Times New Roman"/>
          <w:sz w:val="24"/>
          <w:szCs w:val="24"/>
          <w:lang w:val="it-IT"/>
        </w:rPr>
      </w:pPr>
      <w:r w:rsidRPr="00981917">
        <w:rPr>
          <w:rFonts w:ascii="Times New Roman" w:hAnsi="Times New Roman" w:cs="Times New Roman"/>
          <w:sz w:val="24"/>
          <w:szCs w:val="24"/>
          <w:lang w:val="it-IT"/>
        </w:rPr>
        <w:t>Marian</w:t>
      </w:r>
      <w:r w:rsidR="00885796">
        <w:rPr>
          <w:rFonts w:ascii="Times New Roman" w:hAnsi="Times New Roman" w:cs="Times New Roman"/>
          <w:sz w:val="24"/>
          <w:szCs w:val="24"/>
          <w:lang w:val="it-IT"/>
        </w:rPr>
        <w:t>g</w:t>
      </w:r>
      <w:r w:rsidRPr="00981917">
        <w:rPr>
          <w:rFonts w:ascii="Times New Roman" w:hAnsi="Times New Roman" w:cs="Times New Roman"/>
          <w:sz w:val="24"/>
          <w:szCs w:val="24"/>
          <w:lang w:val="it-IT"/>
        </w:rPr>
        <w:t>ela Rosa,</w:t>
      </w:r>
      <w:r w:rsidRPr="00981917">
        <w:rPr>
          <w:rFonts w:ascii="Times New Roman" w:hAnsi="Times New Roman" w:cs="Times New Roman"/>
          <w:sz w:val="24"/>
          <w:szCs w:val="24"/>
          <w:vertAlign w:val="superscript"/>
          <w:lang w:val="it-IT"/>
        </w:rPr>
        <w:t>1</w:t>
      </w:r>
      <w:r w:rsidRPr="00981917">
        <w:rPr>
          <w:rFonts w:ascii="Times New Roman" w:hAnsi="Times New Roman" w:cs="Times New Roman"/>
          <w:sz w:val="24"/>
          <w:szCs w:val="24"/>
          <w:lang w:val="it-IT"/>
        </w:rPr>
        <w:t xml:space="preserve"> </w:t>
      </w:r>
      <w:r w:rsidR="003751C3">
        <w:rPr>
          <w:rFonts w:ascii="Times New Roman" w:hAnsi="Times New Roman" w:cs="Times New Roman"/>
          <w:sz w:val="24"/>
          <w:szCs w:val="24"/>
          <w:lang w:val="it-IT"/>
        </w:rPr>
        <w:t>Elisabetta Rosa,</w:t>
      </w:r>
      <w:r w:rsidR="003751C3">
        <w:rPr>
          <w:rFonts w:ascii="Times New Roman" w:hAnsi="Times New Roman" w:cs="Times New Roman"/>
          <w:sz w:val="24"/>
          <w:szCs w:val="24"/>
          <w:vertAlign w:val="superscript"/>
          <w:lang w:val="it-IT"/>
        </w:rPr>
        <w:t>1</w:t>
      </w:r>
      <w:r w:rsidR="003751C3">
        <w:rPr>
          <w:rFonts w:ascii="Times New Roman" w:hAnsi="Times New Roman" w:cs="Times New Roman"/>
          <w:sz w:val="24"/>
          <w:szCs w:val="24"/>
          <w:lang w:val="it-IT"/>
        </w:rPr>
        <w:t xml:space="preserve"> </w:t>
      </w:r>
      <w:r w:rsidRPr="00981917">
        <w:rPr>
          <w:rFonts w:ascii="Times New Roman" w:hAnsi="Times New Roman" w:cs="Times New Roman"/>
          <w:sz w:val="24"/>
          <w:szCs w:val="24"/>
          <w:lang w:val="it-IT"/>
        </w:rPr>
        <w:t>Valeria Castelletto,</w:t>
      </w:r>
      <w:r w:rsidRPr="00981917">
        <w:rPr>
          <w:rFonts w:ascii="Times New Roman" w:hAnsi="Times New Roman" w:cs="Times New Roman"/>
          <w:sz w:val="24"/>
          <w:szCs w:val="24"/>
          <w:vertAlign w:val="superscript"/>
          <w:lang w:val="it-IT"/>
        </w:rPr>
        <w:t>2</w:t>
      </w:r>
      <w:r w:rsidRPr="00981917">
        <w:rPr>
          <w:rFonts w:ascii="Times New Roman" w:hAnsi="Times New Roman" w:cs="Times New Roman"/>
          <w:sz w:val="24"/>
          <w:szCs w:val="24"/>
          <w:lang w:val="it-IT"/>
        </w:rPr>
        <w:t xml:space="preserve"> Ian W. Hamley,</w:t>
      </w:r>
      <w:r w:rsidRPr="00981917">
        <w:rPr>
          <w:rFonts w:ascii="Times New Roman" w:hAnsi="Times New Roman" w:cs="Times New Roman"/>
          <w:sz w:val="24"/>
          <w:szCs w:val="24"/>
          <w:vertAlign w:val="superscript"/>
          <w:lang w:val="it-IT"/>
        </w:rPr>
        <w:t>2</w:t>
      </w:r>
      <w:r w:rsidRPr="00981917">
        <w:rPr>
          <w:rFonts w:ascii="Times New Roman" w:hAnsi="Times New Roman" w:cs="Times New Roman"/>
          <w:sz w:val="24"/>
          <w:szCs w:val="24"/>
          <w:lang w:val="it-IT"/>
        </w:rPr>
        <w:t xml:space="preserve"> Giancarlo Morelli,</w:t>
      </w:r>
      <w:r w:rsidRPr="00981917">
        <w:rPr>
          <w:rFonts w:ascii="Times New Roman" w:hAnsi="Times New Roman" w:cs="Times New Roman"/>
          <w:sz w:val="24"/>
          <w:szCs w:val="24"/>
          <w:vertAlign w:val="superscript"/>
          <w:lang w:val="it-IT"/>
        </w:rPr>
        <w:t xml:space="preserve"> 1</w:t>
      </w:r>
      <w:r w:rsidRPr="00981917">
        <w:rPr>
          <w:rFonts w:ascii="Times New Roman" w:hAnsi="Times New Roman" w:cs="Times New Roman"/>
          <w:sz w:val="24"/>
          <w:szCs w:val="24"/>
          <w:lang w:val="it-IT"/>
        </w:rPr>
        <w:t xml:space="preserve"> Antonella Accardo</w:t>
      </w:r>
      <w:r w:rsidRPr="00981917">
        <w:rPr>
          <w:rFonts w:ascii="Times New Roman" w:hAnsi="Times New Roman" w:cs="Times New Roman"/>
          <w:sz w:val="24"/>
          <w:szCs w:val="24"/>
          <w:vertAlign w:val="superscript"/>
          <w:lang w:val="it-IT"/>
        </w:rPr>
        <w:t>1</w:t>
      </w:r>
      <w:r w:rsidRPr="00981917">
        <w:rPr>
          <w:rFonts w:ascii="Times New Roman" w:hAnsi="Times New Roman" w:cs="Times New Roman"/>
          <w:sz w:val="24"/>
          <w:szCs w:val="24"/>
          <w:lang w:val="it-IT"/>
        </w:rPr>
        <w:t>, and Carlo Diaferia</w:t>
      </w:r>
      <w:r w:rsidRPr="00981917">
        <w:rPr>
          <w:rFonts w:ascii="Times New Roman" w:hAnsi="Times New Roman" w:cs="Times New Roman"/>
          <w:sz w:val="24"/>
          <w:szCs w:val="24"/>
          <w:vertAlign w:val="superscript"/>
          <w:lang w:val="it-IT"/>
        </w:rPr>
        <w:t>1*</w:t>
      </w:r>
    </w:p>
    <w:p w14:paraId="0726F002" w14:textId="77777777" w:rsidR="00981917" w:rsidRPr="007F5E04" w:rsidRDefault="00981917" w:rsidP="00981917">
      <w:pPr>
        <w:spacing w:after="0" w:line="360" w:lineRule="auto"/>
        <w:jc w:val="both"/>
        <w:rPr>
          <w:rFonts w:ascii="Times New Roman" w:hAnsi="Times New Roman" w:cs="Times New Roman"/>
          <w:b/>
          <w:bCs/>
          <w:sz w:val="24"/>
          <w:szCs w:val="24"/>
          <w:lang w:val="it-IT"/>
        </w:rPr>
      </w:pPr>
    </w:p>
    <w:p w14:paraId="7BD232F9" w14:textId="15BC9DF9" w:rsidR="00981917" w:rsidRPr="00A616A0" w:rsidRDefault="00981917" w:rsidP="00981917">
      <w:pPr>
        <w:spacing w:after="0" w:line="360" w:lineRule="auto"/>
        <w:jc w:val="both"/>
        <w:rPr>
          <w:rFonts w:ascii="Times New Roman" w:hAnsi="Times New Roman" w:cs="Times New Roman"/>
          <w:sz w:val="24"/>
          <w:szCs w:val="24"/>
        </w:rPr>
      </w:pPr>
      <w:r w:rsidRPr="00614BFA">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A616A0">
        <w:rPr>
          <w:rFonts w:ascii="Times New Roman" w:hAnsi="Times New Roman" w:cs="Times New Roman"/>
          <w:sz w:val="24"/>
          <w:szCs w:val="24"/>
        </w:rPr>
        <w:t>Department of Pharmacy and Interuniversity Research Centre on Bioactive Peptides “</w:t>
      </w:r>
      <w:r w:rsidRPr="00A616A0">
        <w:rPr>
          <w:rFonts w:ascii="Times New Roman" w:hAnsi="Times New Roman" w:cs="Times New Roman"/>
          <w:i/>
          <w:iCs/>
          <w:sz w:val="24"/>
          <w:szCs w:val="24"/>
        </w:rPr>
        <w:t>Carlo Pedone</w:t>
      </w:r>
      <w:r w:rsidRPr="00A616A0">
        <w:rPr>
          <w:rFonts w:ascii="Times New Roman" w:hAnsi="Times New Roman" w:cs="Times New Roman"/>
          <w:sz w:val="24"/>
          <w:szCs w:val="24"/>
        </w:rPr>
        <w:t>” (CIRPeB), University of Naples “Federico II”, Via Domenico Montesano 49, Naples 80145, Italy.</w:t>
      </w:r>
    </w:p>
    <w:p w14:paraId="49FA67C7" w14:textId="6090F32C" w:rsidR="00981917" w:rsidRDefault="00981917" w:rsidP="00981917">
      <w:pPr>
        <w:spacing w:after="0" w:line="360" w:lineRule="auto"/>
        <w:jc w:val="both"/>
        <w:rPr>
          <w:rFonts w:ascii="Times New Roman" w:hAnsi="Times New Roman" w:cs="Times New Roman"/>
          <w:sz w:val="24"/>
          <w:szCs w:val="24"/>
        </w:rPr>
      </w:pPr>
      <w:r w:rsidRPr="00614BFA">
        <w:rPr>
          <w:rFonts w:ascii="Times New Roman" w:hAnsi="Times New Roman" w:cs="Times New Roman"/>
          <w:b/>
          <w:bCs/>
          <w:sz w:val="24"/>
          <w:szCs w:val="24"/>
          <w:vertAlign w:val="superscript"/>
        </w:rPr>
        <w:t>2</w:t>
      </w:r>
      <w:r>
        <w:t xml:space="preserve"> </w:t>
      </w:r>
      <w:r w:rsidRPr="00614BFA">
        <w:rPr>
          <w:rFonts w:ascii="Times New Roman" w:hAnsi="Times New Roman" w:cs="Times New Roman"/>
          <w:sz w:val="24"/>
          <w:szCs w:val="24"/>
        </w:rPr>
        <w:t>School of Chemistry, Pharmacy and Food Biosciences, University of Reading, RG6 6AD Berkshire, United Kingdom</w:t>
      </w:r>
      <w:r>
        <w:rPr>
          <w:rFonts w:ascii="Times New Roman" w:hAnsi="Times New Roman" w:cs="Times New Roman"/>
          <w:sz w:val="24"/>
          <w:szCs w:val="24"/>
        </w:rPr>
        <w:t>.</w:t>
      </w:r>
    </w:p>
    <w:p w14:paraId="266C17BC" w14:textId="77777777" w:rsidR="00981917" w:rsidRDefault="00981917" w:rsidP="00981917">
      <w:pPr>
        <w:spacing w:after="0" w:line="360" w:lineRule="auto"/>
        <w:jc w:val="both"/>
        <w:rPr>
          <w:rFonts w:ascii="Times New Roman" w:hAnsi="Times New Roman" w:cs="Times New Roman"/>
          <w:sz w:val="24"/>
          <w:szCs w:val="24"/>
        </w:rPr>
      </w:pPr>
    </w:p>
    <w:p w14:paraId="1BD743FE" w14:textId="5895A382" w:rsidR="00981917" w:rsidRDefault="00981917" w:rsidP="00981917">
      <w:pPr>
        <w:spacing w:after="0" w:line="360" w:lineRule="auto"/>
        <w:jc w:val="both"/>
        <w:rPr>
          <w:rFonts w:ascii="Times New Roman" w:hAnsi="Times New Roman" w:cs="Times New Roman"/>
          <w:sz w:val="24"/>
          <w:szCs w:val="24"/>
        </w:rPr>
      </w:pPr>
      <w:r w:rsidRPr="00981917">
        <w:rPr>
          <w:rFonts w:ascii="Times New Roman" w:hAnsi="Times New Roman" w:cs="Times New Roman"/>
          <w:sz w:val="24"/>
          <w:szCs w:val="24"/>
          <w:vertAlign w:val="superscript"/>
          <w:lang w:val="it-IT"/>
        </w:rPr>
        <w:t>*</w:t>
      </w:r>
      <w:r>
        <w:rPr>
          <w:rFonts w:ascii="Times New Roman" w:hAnsi="Times New Roman" w:cs="Times New Roman"/>
          <w:sz w:val="24"/>
          <w:szCs w:val="24"/>
          <w:vertAlign w:val="superscript"/>
          <w:lang w:val="it-IT"/>
        </w:rPr>
        <w:t xml:space="preserve"> </w:t>
      </w:r>
      <w:r>
        <w:rPr>
          <w:rFonts w:ascii="Times New Roman" w:hAnsi="Times New Roman" w:cs="Times New Roman"/>
          <w:sz w:val="24"/>
          <w:szCs w:val="24"/>
        </w:rPr>
        <w:t xml:space="preserve">Email: </w:t>
      </w:r>
      <w:hyperlink r:id="rId5" w:history="1">
        <w:r w:rsidRPr="002C217F">
          <w:rPr>
            <w:rStyle w:val="Hyperlink"/>
            <w:rFonts w:ascii="Times New Roman" w:hAnsi="Times New Roman" w:cs="Times New Roman"/>
            <w:sz w:val="24"/>
            <w:szCs w:val="24"/>
          </w:rPr>
          <w:t>carlo.diaferia@unina.it</w:t>
        </w:r>
      </w:hyperlink>
    </w:p>
    <w:p w14:paraId="3879B0EF" w14:textId="5AA8AD52" w:rsidR="00981917" w:rsidRDefault="00981917">
      <w:pPr>
        <w:spacing w:line="278" w:lineRule="auto"/>
      </w:pPr>
      <w:r>
        <w:br w:type="page"/>
      </w:r>
    </w:p>
    <w:p w14:paraId="140E12BC" w14:textId="2A024ED0" w:rsidR="00981917" w:rsidRDefault="00B974B9" w:rsidP="009D14B3">
      <w:pPr>
        <w:jc w:val="center"/>
      </w:pPr>
      <w:r>
        <w:rPr>
          <w:noProof/>
        </w:rPr>
        <w:lastRenderedPageBreak/>
        <w:drawing>
          <wp:inline distT="0" distB="0" distL="0" distR="0" wp14:anchorId="5B56DD33" wp14:editId="611CC666">
            <wp:extent cx="6353510" cy="4476585"/>
            <wp:effectExtent l="0" t="0" r="0" b="635"/>
            <wp:docPr id="955577545" name="Picture 1" descr="A group of graphs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77545" name="Picture 1" descr="A group of graphs showing different types of data&#10;&#10;AI-generated content may be incorrect."/>
                    <pic:cNvPicPr>
                      <a:picLocks noChangeAspect="1" noChangeArrowheads="1"/>
                    </pic:cNvPicPr>
                  </pic:nvPicPr>
                  <pic:blipFill rotWithShape="1">
                    <a:blip r:embed="rId6">
                      <a:extLst>
                        <a:ext uri="{28A0092B-C50C-407E-A947-70E740481C1C}">
                          <a14:useLocalDpi xmlns:a14="http://schemas.microsoft.com/office/drawing/2010/main" val="0"/>
                        </a:ext>
                      </a:extLst>
                    </a:blip>
                    <a:srcRect l="14031" t="-692" r="6066" b="692"/>
                    <a:stretch/>
                  </pic:blipFill>
                  <pic:spPr bwMode="auto">
                    <a:xfrm>
                      <a:off x="0" y="0"/>
                      <a:ext cx="6374414" cy="4491314"/>
                    </a:xfrm>
                    <a:prstGeom prst="rect">
                      <a:avLst/>
                    </a:prstGeom>
                    <a:noFill/>
                    <a:ln>
                      <a:noFill/>
                    </a:ln>
                    <a:extLst>
                      <a:ext uri="{53640926-AAD7-44D8-BBD7-CCE9431645EC}">
                        <a14:shadowObscured xmlns:a14="http://schemas.microsoft.com/office/drawing/2010/main"/>
                      </a:ext>
                    </a:extLst>
                  </pic:spPr>
                </pic:pic>
              </a:graphicData>
            </a:graphic>
          </wp:inline>
        </w:drawing>
      </w:r>
    </w:p>
    <w:p w14:paraId="5B29F42C" w14:textId="77777777" w:rsidR="00B974B9" w:rsidRPr="00B974B9" w:rsidRDefault="00B974B9">
      <w:pPr>
        <w:rPr>
          <w:rFonts w:ascii="Times New Roman" w:hAnsi="Times New Roman" w:cs="Times New Roman"/>
        </w:rPr>
      </w:pPr>
    </w:p>
    <w:p w14:paraId="6F6CF66C" w14:textId="2D1F367B" w:rsidR="00B974B9" w:rsidRPr="00655C6F" w:rsidRDefault="00B974B9">
      <w:pPr>
        <w:rPr>
          <w:rFonts w:ascii="Times New Roman" w:hAnsi="Times New Roman" w:cs="Times New Roman"/>
          <w:sz w:val="24"/>
          <w:szCs w:val="24"/>
        </w:rPr>
      </w:pPr>
      <w:r w:rsidRPr="00655C6F">
        <w:rPr>
          <w:rFonts w:ascii="Times New Roman" w:hAnsi="Times New Roman" w:cs="Times New Roman"/>
          <w:b/>
          <w:bCs/>
          <w:sz w:val="24"/>
          <w:szCs w:val="24"/>
        </w:rPr>
        <w:t>Figure S1</w:t>
      </w:r>
      <w:r w:rsidRPr="00655C6F">
        <w:rPr>
          <w:rFonts w:ascii="Times New Roman" w:hAnsi="Times New Roman" w:cs="Times New Roman"/>
          <w:sz w:val="24"/>
          <w:szCs w:val="24"/>
        </w:rPr>
        <w:t>:</w:t>
      </w:r>
      <w:r w:rsidR="009D14B3" w:rsidRPr="00655C6F">
        <w:rPr>
          <w:rFonts w:ascii="Times New Roman" w:hAnsi="Times New Roman" w:cs="Times New Roman"/>
          <w:sz w:val="24"/>
          <w:szCs w:val="24"/>
        </w:rPr>
        <w:t xml:space="preserve"> Correlation function (left) and intensity profiles (right) from DLS characterization of </w:t>
      </w:r>
      <w:r w:rsidR="00F66A59" w:rsidRPr="00655C6F">
        <w:rPr>
          <w:rFonts w:ascii="Times New Roman" w:hAnsi="Times New Roman" w:cs="Times New Roman"/>
          <w:sz w:val="24"/>
          <w:szCs w:val="24"/>
        </w:rPr>
        <w:t xml:space="preserve">a) </w:t>
      </w:r>
      <w:r w:rsidR="009D14B3" w:rsidRPr="00655C6F">
        <w:rPr>
          <w:rFonts w:ascii="Times New Roman" w:hAnsi="Times New Roman" w:cs="Times New Roman"/>
          <w:sz w:val="24"/>
          <w:szCs w:val="24"/>
        </w:rPr>
        <w:t>capric (C10</w:t>
      </w:r>
      <w:r w:rsidR="00655C6F">
        <w:rPr>
          <w:rFonts w:ascii="Times New Roman" w:hAnsi="Times New Roman" w:cs="Times New Roman"/>
          <w:sz w:val="24"/>
          <w:szCs w:val="24"/>
        </w:rPr>
        <w:t>-(GK)3</w:t>
      </w:r>
      <w:r w:rsidR="00F66A59" w:rsidRPr="00655C6F">
        <w:rPr>
          <w:rFonts w:ascii="Times New Roman" w:hAnsi="Times New Roman" w:cs="Times New Roman"/>
          <w:sz w:val="24"/>
          <w:szCs w:val="24"/>
        </w:rPr>
        <w:t>)</w:t>
      </w:r>
      <w:r w:rsidR="009D14B3" w:rsidRPr="00655C6F">
        <w:rPr>
          <w:rFonts w:ascii="Times New Roman" w:hAnsi="Times New Roman" w:cs="Times New Roman"/>
          <w:sz w:val="24"/>
          <w:szCs w:val="24"/>
        </w:rPr>
        <w:t xml:space="preserve"> and </w:t>
      </w:r>
      <w:r w:rsidR="00F66A59" w:rsidRPr="00655C6F">
        <w:rPr>
          <w:rFonts w:ascii="Times New Roman" w:hAnsi="Times New Roman" w:cs="Times New Roman"/>
          <w:sz w:val="24"/>
          <w:szCs w:val="24"/>
        </w:rPr>
        <w:t xml:space="preserve">b) </w:t>
      </w:r>
      <w:r w:rsidR="009D14B3" w:rsidRPr="00655C6F">
        <w:rPr>
          <w:rFonts w:ascii="Times New Roman" w:hAnsi="Times New Roman" w:cs="Times New Roman"/>
          <w:sz w:val="24"/>
          <w:szCs w:val="24"/>
        </w:rPr>
        <w:t>myristic (C14</w:t>
      </w:r>
      <w:r w:rsidR="00655C6F">
        <w:rPr>
          <w:rFonts w:ascii="Times New Roman" w:hAnsi="Times New Roman" w:cs="Times New Roman"/>
          <w:sz w:val="24"/>
          <w:szCs w:val="24"/>
        </w:rPr>
        <w:t>-(GK)3)</w:t>
      </w:r>
      <w:r w:rsidR="00F66A59" w:rsidRPr="00655C6F">
        <w:rPr>
          <w:rFonts w:ascii="Times New Roman" w:hAnsi="Times New Roman" w:cs="Times New Roman"/>
          <w:sz w:val="24"/>
          <w:szCs w:val="24"/>
        </w:rPr>
        <w:t xml:space="preserve"> </w:t>
      </w:r>
      <w:r w:rsidR="009D14B3" w:rsidRPr="00655C6F">
        <w:rPr>
          <w:rFonts w:ascii="Times New Roman" w:hAnsi="Times New Roman" w:cs="Times New Roman"/>
          <w:sz w:val="24"/>
          <w:szCs w:val="24"/>
        </w:rPr>
        <w:t xml:space="preserve">containing formulations. </w:t>
      </w:r>
    </w:p>
    <w:p w14:paraId="12C1EFA8" w14:textId="3513B010" w:rsidR="00EF5925" w:rsidRDefault="00EF5925">
      <w:pPr>
        <w:spacing w:line="278" w:lineRule="auto"/>
        <w:rPr>
          <w:rFonts w:ascii="Times New Roman" w:hAnsi="Times New Roman" w:cs="Times New Roman"/>
        </w:rPr>
      </w:pPr>
      <w:r>
        <w:rPr>
          <w:rFonts w:ascii="Times New Roman" w:hAnsi="Times New Roman" w:cs="Times New Roman"/>
        </w:rPr>
        <w:br w:type="page"/>
      </w:r>
    </w:p>
    <w:p w14:paraId="18E50696" w14:textId="1A3420B2" w:rsidR="00EF5925" w:rsidRDefault="00EF5925" w:rsidP="00EF5925">
      <w:pPr>
        <w:spacing w:after="0" w:line="360" w:lineRule="auto"/>
        <w:jc w:val="both"/>
        <w:rPr>
          <w:rFonts w:ascii="Times New Roman" w:hAnsi="Times New Roman" w:cs="Times New Roman"/>
          <w:sz w:val="24"/>
          <w:szCs w:val="24"/>
        </w:rPr>
      </w:pPr>
      <w:r w:rsidRPr="005408D0">
        <w:rPr>
          <w:rFonts w:ascii="Times New Roman" w:hAnsi="Times New Roman" w:cs="Times New Roman"/>
          <w:b/>
          <w:bCs/>
          <w:sz w:val="24"/>
          <w:szCs w:val="24"/>
        </w:rPr>
        <w:lastRenderedPageBreak/>
        <w:t xml:space="preserve">Table S1: </w:t>
      </w:r>
      <w:r>
        <w:rPr>
          <w:rFonts w:ascii="Times New Roman" w:hAnsi="Times New Roman" w:cs="Times New Roman"/>
          <w:sz w:val="24"/>
          <w:szCs w:val="24"/>
        </w:rPr>
        <w:t>D</w:t>
      </w:r>
      <w:r w:rsidRPr="00EF5925">
        <w:rPr>
          <w:rFonts w:ascii="Times New Roman" w:hAnsi="Times New Roman" w:cs="Times New Roman"/>
          <w:sz w:val="24"/>
          <w:szCs w:val="24"/>
        </w:rPr>
        <w:t xml:space="preserve">econvolution percentage </w:t>
      </w:r>
      <w:r>
        <w:rPr>
          <w:rFonts w:ascii="Times New Roman" w:hAnsi="Times New Roman" w:cs="Times New Roman"/>
          <w:sz w:val="24"/>
          <w:szCs w:val="24"/>
        </w:rPr>
        <w:t xml:space="preserve">secondary structure </w:t>
      </w:r>
      <w:r w:rsidRPr="00EF5925">
        <w:rPr>
          <w:rFonts w:ascii="Times New Roman" w:hAnsi="Times New Roman" w:cs="Times New Roman"/>
          <w:sz w:val="24"/>
          <w:szCs w:val="24"/>
        </w:rPr>
        <w:t>analysis.</w:t>
      </w:r>
    </w:p>
    <w:p w14:paraId="7BE5BCC0" w14:textId="77777777" w:rsidR="0004330E" w:rsidRDefault="0004330E" w:rsidP="00EF5925">
      <w:pPr>
        <w:spacing w:after="0" w:line="360" w:lineRule="auto"/>
        <w:jc w:val="both"/>
        <w:rPr>
          <w:rFonts w:ascii="Times New Roman" w:hAnsi="Times New Roman" w:cs="Times New Roman"/>
          <w:b/>
          <w:bCs/>
          <w:sz w:val="24"/>
          <w:szCs w:val="24"/>
        </w:rPr>
      </w:pPr>
    </w:p>
    <w:tbl>
      <w:tblPr>
        <w:tblStyle w:val="MediumShading2-Accent1"/>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1701"/>
        <w:gridCol w:w="2126"/>
        <w:gridCol w:w="1560"/>
        <w:gridCol w:w="1560"/>
      </w:tblGrid>
      <w:tr w:rsidR="00EF5925" w:rsidRPr="00F5143E" w14:paraId="4009CACE" w14:textId="77777777" w:rsidTr="002F7B2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84" w:type="dxa"/>
            <w:tcBorders>
              <w:top w:val="single" w:sz="12" w:space="0" w:color="auto"/>
              <w:bottom w:val="single" w:sz="12" w:space="0" w:color="auto"/>
            </w:tcBorders>
            <w:shd w:val="clear" w:color="auto" w:fill="FFFFFF" w:themeFill="background1"/>
            <w:vAlign w:val="center"/>
          </w:tcPr>
          <w:p w14:paraId="253A6303" w14:textId="77777777" w:rsidR="00EF5925" w:rsidRPr="00F5143E" w:rsidRDefault="00EF5925" w:rsidP="002F7B2A">
            <w:pPr>
              <w:jc w:val="center"/>
              <w:rPr>
                <w:rFonts w:ascii="Times New Roman" w:hAnsi="Times New Roman" w:cs="Times New Roman"/>
                <w:color w:val="auto"/>
                <w:sz w:val="28"/>
                <w:szCs w:val="28"/>
              </w:rPr>
            </w:pPr>
            <w:r w:rsidRPr="00F5143E">
              <w:rPr>
                <w:rFonts w:ascii="Times New Roman" w:hAnsi="Times New Roman" w:cs="Times New Roman"/>
                <w:color w:val="auto"/>
                <w:sz w:val="28"/>
                <w:szCs w:val="28"/>
              </w:rPr>
              <w:t>Sample</w:t>
            </w:r>
          </w:p>
        </w:tc>
        <w:tc>
          <w:tcPr>
            <w:tcW w:w="1701" w:type="dxa"/>
            <w:tcBorders>
              <w:top w:val="single" w:sz="12" w:space="0" w:color="auto"/>
              <w:bottom w:val="single" w:sz="12" w:space="0" w:color="auto"/>
            </w:tcBorders>
            <w:shd w:val="clear" w:color="auto" w:fill="FFFFFF" w:themeFill="background1"/>
            <w:vAlign w:val="center"/>
          </w:tcPr>
          <w:p w14:paraId="4BF53E9C" w14:textId="77777777" w:rsidR="00EF5925" w:rsidRPr="00F5143E" w:rsidRDefault="00EF5925" w:rsidP="002F7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8"/>
                <w:szCs w:val="28"/>
              </w:rPr>
            </w:pPr>
            <w:r w:rsidRPr="00F5143E">
              <w:rPr>
                <w:rFonts w:ascii="Times New Roman" w:hAnsi="Times New Roman" w:cs="Times New Roman"/>
                <w:b w:val="0"/>
                <w:i/>
                <w:color w:val="auto"/>
                <w:sz w:val="28"/>
                <w:szCs w:val="28"/>
              </w:rPr>
              <w:t>α-helix</w:t>
            </w:r>
          </w:p>
        </w:tc>
        <w:tc>
          <w:tcPr>
            <w:tcW w:w="2126" w:type="dxa"/>
            <w:tcBorders>
              <w:top w:val="single" w:sz="12" w:space="0" w:color="auto"/>
              <w:bottom w:val="single" w:sz="12" w:space="0" w:color="auto"/>
            </w:tcBorders>
            <w:shd w:val="clear" w:color="auto" w:fill="FFFFFF" w:themeFill="background1"/>
            <w:vAlign w:val="center"/>
          </w:tcPr>
          <w:p w14:paraId="1A6FBC51" w14:textId="77777777" w:rsidR="00EF5925" w:rsidRPr="00F5143E" w:rsidRDefault="00EF5925" w:rsidP="002F7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8"/>
                <w:szCs w:val="28"/>
              </w:rPr>
            </w:pPr>
            <w:r w:rsidRPr="00F5143E">
              <w:rPr>
                <w:rFonts w:ascii="Times New Roman" w:hAnsi="Times New Roman" w:cs="Times New Roman"/>
                <w:b w:val="0"/>
                <w:i/>
                <w:color w:val="auto"/>
                <w:sz w:val="28"/>
                <w:szCs w:val="28"/>
              </w:rPr>
              <w:t>β-sheet</w:t>
            </w:r>
          </w:p>
        </w:tc>
        <w:tc>
          <w:tcPr>
            <w:tcW w:w="1560" w:type="dxa"/>
            <w:tcBorders>
              <w:top w:val="single" w:sz="12" w:space="0" w:color="auto"/>
              <w:bottom w:val="single" w:sz="12" w:space="0" w:color="auto"/>
            </w:tcBorders>
            <w:shd w:val="clear" w:color="auto" w:fill="FFFFFF" w:themeFill="background1"/>
            <w:vAlign w:val="center"/>
          </w:tcPr>
          <w:p w14:paraId="4B983A81" w14:textId="77777777" w:rsidR="00EF5925" w:rsidRPr="00F5143E" w:rsidRDefault="00EF5925" w:rsidP="002F7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8"/>
                <w:szCs w:val="28"/>
              </w:rPr>
            </w:pPr>
            <w:r w:rsidRPr="00F5143E">
              <w:rPr>
                <w:rFonts w:ascii="Times New Roman" w:hAnsi="Times New Roman" w:cs="Times New Roman"/>
                <w:b w:val="0"/>
                <w:i/>
                <w:color w:val="auto"/>
                <w:sz w:val="28"/>
                <w:szCs w:val="28"/>
              </w:rPr>
              <w:t>β-turn</w:t>
            </w:r>
          </w:p>
        </w:tc>
        <w:tc>
          <w:tcPr>
            <w:tcW w:w="1560" w:type="dxa"/>
            <w:tcBorders>
              <w:top w:val="single" w:sz="12" w:space="0" w:color="auto"/>
              <w:bottom w:val="single" w:sz="12" w:space="0" w:color="auto"/>
            </w:tcBorders>
            <w:shd w:val="clear" w:color="auto" w:fill="FFFFFF" w:themeFill="background1"/>
            <w:vAlign w:val="center"/>
          </w:tcPr>
          <w:p w14:paraId="2A0940DB" w14:textId="77777777" w:rsidR="00EF5925" w:rsidRPr="00F5143E" w:rsidRDefault="00EF5925" w:rsidP="002F7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8"/>
                <w:szCs w:val="28"/>
              </w:rPr>
            </w:pPr>
            <w:r w:rsidRPr="00F5143E">
              <w:rPr>
                <w:rFonts w:ascii="Times New Roman" w:hAnsi="Times New Roman" w:cs="Times New Roman"/>
                <w:b w:val="0"/>
                <w:i/>
                <w:color w:val="auto"/>
                <w:sz w:val="28"/>
                <w:szCs w:val="28"/>
              </w:rPr>
              <w:t>other</w:t>
            </w:r>
          </w:p>
        </w:tc>
      </w:tr>
      <w:tr w:rsidR="00EF5925" w:rsidRPr="00F5143E" w14:paraId="6BC96204" w14:textId="77777777" w:rsidTr="002F7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12" w:space="0" w:color="auto"/>
            </w:tcBorders>
            <w:shd w:val="clear" w:color="auto" w:fill="FFFFFF" w:themeFill="background1"/>
            <w:vAlign w:val="center"/>
          </w:tcPr>
          <w:p w14:paraId="52B611FC" w14:textId="77777777" w:rsidR="00EF5925" w:rsidRPr="00F5143E" w:rsidRDefault="00EF5925" w:rsidP="002F7B2A">
            <w:pPr>
              <w:jc w:val="center"/>
              <w:rPr>
                <w:rFonts w:ascii="Times New Roman" w:hAnsi="Times New Roman" w:cs="Times New Roman"/>
                <w:color w:val="3A7C22" w:themeColor="accent6" w:themeShade="BF"/>
                <w:sz w:val="28"/>
                <w:szCs w:val="28"/>
              </w:rPr>
            </w:pPr>
            <w:r w:rsidRPr="00F5143E">
              <w:rPr>
                <w:rFonts w:ascii="Times New Roman" w:hAnsi="Times New Roman" w:cs="Times New Roman"/>
                <w:color w:val="156082" w:themeColor="accent1"/>
                <w:sz w:val="28"/>
                <w:szCs w:val="28"/>
              </w:rPr>
              <w:t>C16</w:t>
            </w:r>
          </w:p>
        </w:tc>
        <w:tc>
          <w:tcPr>
            <w:tcW w:w="1701" w:type="dxa"/>
            <w:tcBorders>
              <w:top w:val="single" w:sz="12" w:space="0" w:color="auto"/>
            </w:tcBorders>
            <w:vAlign w:val="center"/>
          </w:tcPr>
          <w:p w14:paraId="2DDCBF86" w14:textId="77777777" w:rsidR="00EF5925" w:rsidRPr="00F5143E" w:rsidRDefault="00EF5925" w:rsidP="002F7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0</w:t>
            </w:r>
          </w:p>
        </w:tc>
        <w:tc>
          <w:tcPr>
            <w:tcW w:w="2126" w:type="dxa"/>
            <w:tcBorders>
              <w:top w:val="single" w:sz="12" w:space="0" w:color="auto"/>
            </w:tcBorders>
            <w:vAlign w:val="center"/>
          </w:tcPr>
          <w:p w14:paraId="08AC3C65" w14:textId="77777777" w:rsidR="00EF5925" w:rsidRPr="00F5143E" w:rsidRDefault="00EF5925" w:rsidP="002F7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37</w:t>
            </w:r>
          </w:p>
        </w:tc>
        <w:tc>
          <w:tcPr>
            <w:tcW w:w="1560" w:type="dxa"/>
            <w:tcBorders>
              <w:top w:val="single" w:sz="12" w:space="0" w:color="auto"/>
            </w:tcBorders>
            <w:vAlign w:val="center"/>
          </w:tcPr>
          <w:p w14:paraId="52959175" w14:textId="77777777" w:rsidR="00EF5925" w:rsidRPr="00F5143E" w:rsidRDefault="00EF5925" w:rsidP="002F7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31</w:t>
            </w:r>
          </w:p>
        </w:tc>
        <w:tc>
          <w:tcPr>
            <w:tcW w:w="1560" w:type="dxa"/>
            <w:tcBorders>
              <w:top w:val="single" w:sz="12" w:space="0" w:color="auto"/>
              <w:bottom w:val="nil"/>
              <w:right w:val="nil"/>
            </w:tcBorders>
            <w:vAlign w:val="center"/>
          </w:tcPr>
          <w:p w14:paraId="4EFA1A22" w14:textId="77777777" w:rsidR="00EF5925" w:rsidRPr="00F5143E" w:rsidRDefault="00EF5925" w:rsidP="002F7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32</w:t>
            </w:r>
          </w:p>
        </w:tc>
      </w:tr>
      <w:tr w:rsidR="00EF5925" w:rsidRPr="00F5143E" w14:paraId="02A1B3ED" w14:textId="77777777" w:rsidTr="002F7B2A">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vAlign w:val="center"/>
          </w:tcPr>
          <w:p w14:paraId="27C2213A" w14:textId="77777777" w:rsidR="00EF5925" w:rsidRPr="00F5143E" w:rsidRDefault="00EF5925" w:rsidP="002F7B2A">
            <w:pPr>
              <w:jc w:val="center"/>
              <w:rPr>
                <w:rFonts w:ascii="Times New Roman" w:hAnsi="Times New Roman" w:cs="Times New Roman"/>
                <w:color w:val="3A7C22" w:themeColor="accent6" w:themeShade="BF"/>
                <w:sz w:val="28"/>
                <w:szCs w:val="28"/>
              </w:rPr>
            </w:pPr>
            <w:r w:rsidRPr="00F5143E">
              <w:rPr>
                <w:rFonts w:ascii="Times New Roman" w:hAnsi="Times New Roman" w:cs="Times New Roman"/>
                <w:color w:val="196B24" w:themeColor="accent3"/>
                <w:sz w:val="28"/>
                <w:szCs w:val="28"/>
              </w:rPr>
              <w:t>C18</w:t>
            </w:r>
          </w:p>
        </w:tc>
        <w:tc>
          <w:tcPr>
            <w:tcW w:w="1701" w:type="dxa"/>
            <w:vAlign w:val="center"/>
          </w:tcPr>
          <w:p w14:paraId="5D816597" w14:textId="77777777" w:rsidR="00EF5925" w:rsidRPr="00F5143E" w:rsidRDefault="00EF5925" w:rsidP="002F7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0</w:t>
            </w:r>
          </w:p>
        </w:tc>
        <w:tc>
          <w:tcPr>
            <w:tcW w:w="2126" w:type="dxa"/>
            <w:vAlign w:val="center"/>
          </w:tcPr>
          <w:p w14:paraId="4823428C" w14:textId="77777777" w:rsidR="00EF5925" w:rsidRPr="00F5143E" w:rsidRDefault="00EF5925" w:rsidP="002F7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38</w:t>
            </w:r>
          </w:p>
        </w:tc>
        <w:tc>
          <w:tcPr>
            <w:tcW w:w="1560" w:type="dxa"/>
            <w:vAlign w:val="center"/>
          </w:tcPr>
          <w:p w14:paraId="0BBCD5E5" w14:textId="77777777" w:rsidR="00EF5925" w:rsidRPr="00F5143E" w:rsidRDefault="00EF5925" w:rsidP="002F7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32</w:t>
            </w:r>
          </w:p>
        </w:tc>
        <w:tc>
          <w:tcPr>
            <w:tcW w:w="1560" w:type="dxa"/>
            <w:tcBorders>
              <w:top w:val="nil"/>
              <w:bottom w:val="single" w:sz="12" w:space="0" w:color="auto"/>
              <w:right w:val="nil"/>
            </w:tcBorders>
            <w:vAlign w:val="center"/>
          </w:tcPr>
          <w:p w14:paraId="66666E48" w14:textId="77777777" w:rsidR="00EF5925" w:rsidRPr="00F5143E" w:rsidRDefault="00EF5925" w:rsidP="002F7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5143E">
              <w:rPr>
                <w:rFonts w:ascii="Times New Roman" w:hAnsi="Times New Roman" w:cs="Times New Roman"/>
                <w:sz w:val="28"/>
                <w:szCs w:val="28"/>
              </w:rPr>
              <w:t>30</w:t>
            </w:r>
          </w:p>
        </w:tc>
      </w:tr>
    </w:tbl>
    <w:p w14:paraId="10803091" w14:textId="77777777" w:rsidR="00EF5925" w:rsidRDefault="00EF5925" w:rsidP="00EF5925">
      <w:pPr>
        <w:spacing w:after="0" w:line="360" w:lineRule="auto"/>
        <w:jc w:val="both"/>
        <w:rPr>
          <w:rFonts w:ascii="Times New Roman" w:hAnsi="Times New Roman" w:cs="Times New Roman"/>
          <w:sz w:val="24"/>
          <w:szCs w:val="24"/>
        </w:rPr>
      </w:pPr>
    </w:p>
    <w:p w14:paraId="6462D7B3" w14:textId="77777777" w:rsidR="00BC550A" w:rsidRDefault="00BC550A" w:rsidP="00EF5925">
      <w:pPr>
        <w:spacing w:after="0" w:line="360" w:lineRule="auto"/>
        <w:jc w:val="both"/>
        <w:rPr>
          <w:rFonts w:ascii="Times New Roman" w:hAnsi="Times New Roman" w:cs="Times New Roman"/>
          <w:sz w:val="24"/>
          <w:szCs w:val="24"/>
        </w:rPr>
      </w:pPr>
    </w:p>
    <w:p w14:paraId="5CC3A9B8" w14:textId="73FFDFAF" w:rsidR="00BC550A" w:rsidRDefault="0004330E" w:rsidP="00EF5925">
      <w:pPr>
        <w:spacing w:after="0" w:line="360" w:lineRule="auto"/>
        <w:jc w:val="both"/>
        <w:rPr>
          <w:rFonts w:ascii="Times New Roman" w:hAnsi="Times New Roman" w:cs="Times New Roman"/>
          <w:sz w:val="24"/>
          <w:szCs w:val="24"/>
        </w:rPr>
      </w:pPr>
      <w:r>
        <w:rPr>
          <w:rFonts w:ascii="Times New Roman" w:hAnsi="Times New Roman"/>
          <w:b/>
          <w:sz w:val="24"/>
          <w:szCs w:val="24"/>
          <w:lang w:val="en-US"/>
        </w:rPr>
        <w:t>T</w:t>
      </w:r>
      <w:r w:rsidRPr="006B063B">
        <w:rPr>
          <w:rFonts w:ascii="Times New Roman" w:hAnsi="Times New Roman"/>
          <w:b/>
          <w:sz w:val="24"/>
          <w:szCs w:val="24"/>
          <w:lang w:val="en-US"/>
        </w:rPr>
        <w:t>able S</w:t>
      </w:r>
      <w:r>
        <w:rPr>
          <w:rFonts w:ascii="Times New Roman" w:hAnsi="Times New Roman"/>
          <w:b/>
          <w:sz w:val="24"/>
          <w:szCs w:val="24"/>
          <w:lang w:val="en-US"/>
        </w:rPr>
        <w:t>2</w:t>
      </w:r>
      <w:r w:rsidRPr="006B063B">
        <w:rPr>
          <w:rFonts w:ascii="Times New Roman" w:hAnsi="Times New Roman"/>
          <w:b/>
          <w:sz w:val="24"/>
          <w:szCs w:val="24"/>
          <w:lang w:val="en-US"/>
        </w:rPr>
        <w:t>.</w:t>
      </w:r>
      <w:r w:rsidRPr="006B063B">
        <w:rPr>
          <w:rFonts w:ascii="Times New Roman" w:hAnsi="Times New Roman"/>
          <w:sz w:val="24"/>
          <w:szCs w:val="24"/>
          <w:lang w:val="en-US"/>
        </w:rPr>
        <w:t xml:space="preserve"> Parameters extracted from the fitting of the SAXS data</w:t>
      </w:r>
      <w:r>
        <w:rPr>
          <w:rFonts w:ascii="Times New Roman" w:hAnsi="Times New Roman"/>
          <w:sz w:val="24"/>
          <w:szCs w:val="24"/>
          <w:lang w:val="en-US"/>
        </w:rPr>
        <w:t xml:space="preserve"> for 1.0 wt% solutions at pH 8.</w:t>
      </w:r>
      <w:r w:rsidRPr="006B063B">
        <w:rPr>
          <w:rFonts w:ascii="Times New Roman" w:hAnsi="Times New Roman"/>
          <w:sz w:val="24"/>
          <w:szCs w:val="24"/>
          <w:vertAlign w:val="superscript"/>
          <w:lang w:val="en-US"/>
        </w:rPr>
        <w:t>a</w:t>
      </w:r>
    </w:p>
    <w:tbl>
      <w:tblPr>
        <w:tblpPr w:leftFromText="180" w:rightFromText="180" w:vertAnchor="page" w:horzAnchor="margin" w:tblpXSpec="center" w:tblpY="5085"/>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14"/>
        <w:gridCol w:w="1814"/>
        <w:gridCol w:w="1814"/>
      </w:tblGrid>
      <w:tr w:rsidR="0004330E" w:rsidRPr="00276792" w14:paraId="427349DA" w14:textId="77777777" w:rsidTr="0004330E">
        <w:tc>
          <w:tcPr>
            <w:tcW w:w="1985" w:type="dxa"/>
            <w:shd w:val="clear" w:color="auto" w:fill="auto"/>
          </w:tcPr>
          <w:p w14:paraId="28021C01" w14:textId="77777777" w:rsidR="0004330E" w:rsidRDefault="0004330E" w:rsidP="0004330E">
            <w:pPr>
              <w:spacing w:after="0" w:line="240" w:lineRule="auto"/>
              <w:ind w:firstLine="720"/>
              <w:rPr>
                <w:rFonts w:ascii="Times New Roman" w:hAnsi="Times New Roman"/>
              </w:rPr>
            </w:pPr>
          </w:p>
        </w:tc>
        <w:tc>
          <w:tcPr>
            <w:tcW w:w="1814" w:type="dxa"/>
            <w:shd w:val="clear" w:color="auto" w:fill="auto"/>
          </w:tcPr>
          <w:p w14:paraId="73F90F21" w14:textId="77777777" w:rsidR="0004330E" w:rsidRDefault="0004330E" w:rsidP="0004330E">
            <w:pPr>
              <w:spacing w:after="0" w:line="240" w:lineRule="auto"/>
              <w:jc w:val="center"/>
              <w:rPr>
                <w:rFonts w:ascii="Times New Roman" w:hAnsi="Times New Roman"/>
                <w:b/>
              </w:rPr>
            </w:pPr>
            <w:r>
              <w:rPr>
                <w:rFonts w:ascii="Times New Roman" w:hAnsi="Times New Roman"/>
                <w:b/>
              </w:rPr>
              <w:t>Fmoc-FF</w:t>
            </w:r>
          </w:p>
        </w:tc>
        <w:tc>
          <w:tcPr>
            <w:tcW w:w="1814" w:type="dxa"/>
          </w:tcPr>
          <w:p w14:paraId="34C64ABE" w14:textId="77777777" w:rsidR="0004330E" w:rsidRDefault="0004330E" w:rsidP="0004330E">
            <w:pPr>
              <w:spacing w:after="0" w:line="240" w:lineRule="auto"/>
              <w:jc w:val="center"/>
              <w:rPr>
                <w:rFonts w:ascii="Times New Roman" w:hAnsi="Times New Roman"/>
                <w:b/>
              </w:rPr>
            </w:pPr>
            <w:r>
              <w:rPr>
                <w:rFonts w:ascii="Times New Roman" w:hAnsi="Times New Roman"/>
                <w:b/>
              </w:rPr>
              <w:t>C16-(GK)3</w:t>
            </w:r>
          </w:p>
          <w:p w14:paraId="362E2847" w14:textId="77777777" w:rsidR="0004330E" w:rsidRPr="001E112B" w:rsidRDefault="0004330E" w:rsidP="0004330E">
            <w:pPr>
              <w:spacing w:after="0" w:line="240" w:lineRule="auto"/>
              <w:jc w:val="center"/>
              <w:rPr>
                <w:rFonts w:ascii="Times New Roman" w:hAnsi="Times New Roman"/>
                <w:bCs/>
              </w:rPr>
            </w:pPr>
          </w:p>
        </w:tc>
        <w:tc>
          <w:tcPr>
            <w:tcW w:w="1814" w:type="dxa"/>
            <w:shd w:val="clear" w:color="auto" w:fill="auto"/>
          </w:tcPr>
          <w:p w14:paraId="23CBE9B0" w14:textId="77777777" w:rsidR="0004330E" w:rsidRDefault="0004330E" w:rsidP="0004330E">
            <w:pPr>
              <w:spacing w:after="0" w:line="240" w:lineRule="auto"/>
              <w:jc w:val="center"/>
              <w:rPr>
                <w:rFonts w:ascii="Times New Roman" w:hAnsi="Times New Roman"/>
                <w:b/>
              </w:rPr>
            </w:pPr>
            <w:r>
              <w:rPr>
                <w:rFonts w:ascii="Times New Roman" w:hAnsi="Times New Roman"/>
                <w:b/>
              </w:rPr>
              <w:t>C18-(GK)3</w:t>
            </w:r>
          </w:p>
          <w:p w14:paraId="60D0B9C3" w14:textId="77777777" w:rsidR="0004330E" w:rsidRDefault="0004330E" w:rsidP="0004330E">
            <w:pPr>
              <w:spacing w:after="0" w:line="240" w:lineRule="auto"/>
              <w:jc w:val="center"/>
              <w:rPr>
                <w:rFonts w:ascii="Times New Roman" w:hAnsi="Times New Roman"/>
                <w:b/>
              </w:rPr>
            </w:pPr>
          </w:p>
        </w:tc>
      </w:tr>
      <w:tr w:rsidR="0004330E" w:rsidRPr="00276792" w14:paraId="24958D40" w14:textId="77777777" w:rsidTr="0004330E">
        <w:tc>
          <w:tcPr>
            <w:tcW w:w="1985" w:type="dxa"/>
            <w:shd w:val="clear" w:color="auto" w:fill="auto"/>
          </w:tcPr>
          <w:p w14:paraId="5BE50C22" w14:textId="77777777" w:rsidR="0004330E" w:rsidRDefault="0004330E" w:rsidP="0004330E">
            <w:pPr>
              <w:spacing w:line="240" w:lineRule="auto"/>
              <w:jc w:val="center"/>
              <w:rPr>
                <w:rFonts w:ascii="Symbol" w:hAnsi="Symbol"/>
              </w:rPr>
            </w:pPr>
            <w:bookmarkStart w:id="0" w:name="_Hlk196136598"/>
            <w:r>
              <w:rPr>
                <w:rFonts w:ascii="Times New Roman" w:hAnsi="Times New Roman"/>
                <w:i/>
              </w:rPr>
              <w:t>r</w:t>
            </w:r>
            <w:r w:rsidRPr="00E52EAB">
              <w:rPr>
                <w:rFonts w:ascii="Times New Roman" w:hAnsi="Times New Roman"/>
                <w:i/>
                <w:vertAlign w:val="subscript"/>
              </w:rPr>
              <w:t>H</w:t>
            </w:r>
            <w:r>
              <w:rPr>
                <w:rFonts w:ascii="Times New Roman" w:hAnsi="Times New Roman"/>
              </w:rPr>
              <w:t xml:space="preserve"> ± </w:t>
            </w:r>
            <w:r>
              <w:rPr>
                <w:rFonts w:ascii="Symbol" w:hAnsi="Symbol"/>
              </w:rPr>
              <w:t></w:t>
            </w:r>
            <w:r>
              <w:rPr>
                <w:rFonts w:ascii="Times New Roman" w:hAnsi="Times New Roman"/>
                <w:i/>
              </w:rPr>
              <w:t>r</w:t>
            </w:r>
            <w:r w:rsidRPr="00E52EAB">
              <w:rPr>
                <w:rFonts w:ascii="Times New Roman" w:hAnsi="Times New Roman"/>
                <w:i/>
                <w:vertAlign w:val="subscript"/>
              </w:rPr>
              <w:t>H</w:t>
            </w:r>
            <w:r>
              <w:rPr>
                <w:rFonts w:ascii="Times New Roman" w:hAnsi="Times New Roman"/>
              </w:rPr>
              <w:t xml:space="preserve"> [Å]</w:t>
            </w:r>
            <w:r>
              <w:rPr>
                <w:rFonts w:ascii="Times New Roman" w:hAnsi="Times New Roman"/>
                <w:vertAlign w:val="superscript"/>
              </w:rPr>
              <w:t xml:space="preserve"> </w:t>
            </w:r>
          </w:p>
        </w:tc>
        <w:tc>
          <w:tcPr>
            <w:tcW w:w="1814" w:type="dxa"/>
            <w:shd w:val="clear" w:color="auto" w:fill="auto"/>
          </w:tcPr>
          <w:p w14:paraId="7D0F4951" w14:textId="77777777" w:rsidR="0004330E" w:rsidRDefault="0004330E" w:rsidP="0004330E">
            <w:pPr>
              <w:spacing w:line="240" w:lineRule="auto"/>
              <w:jc w:val="center"/>
              <w:rPr>
                <w:rFonts w:ascii="Times New Roman" w:hAnsi="Times New Roman"/>
              </w:rPr>
            </w:pPr>
            <w:r>
              <w:rPr>
                <w:rFonts w:ascii="Times New Roman" w:hAnsi="Times New Roman"/>
              </w:rPr>
              <w:t>77.7 ± 20.0</w:t>
            </w:r>
          </w:p>
        </w:tc>
        <w:tc>
          <w:tcPr>
            <w:tcW w:w="1814" w:type="dxa"/>
          </w:tcPr>
          <w:p w14:paraId="4E7CA7E1" w14:textId="77777777" w:rsidR="0004330E" w:rsidRDefault="0004330E" w:rsidP="0004330E">
            <w:pPr>
              <w:spacing w:line="240" w:lineRule="auto"/>
              <w:jc w:val="center"/>
              <w:rPr>
                <w:rFonts w:ascii="Times New Roman" w:hAnsi="Times New Roman"/>
              </w:rPr>
            </w:pPr>
            <w:r>
              <w:rPr>
                <w:rFonts w:ascii="Times New Roman" w:hAnsi="Times New Roman"/>
              </w:rPr>
              <w:t xml:space="preserve">42.0± 14.0 </w:t>
            </w:r>
          </w:p>
        </w:tc>
        <w:tc>
          <w:tcPr>
            <w:tcW w:w="1814" w:type="dxa"/>
            <w:shd w:val="clear" w:color="auto" w:fill="auto"/>
          </w:tcPr>
          <w:p w14:paraId="1F413B88" w14:textId="77777777" w:rsidR="0004330E" w:rsidRDefault="0004330E" w:rsidP="0004330E">
            <w:pPr>
              <w:spacing w:line="240" w:lineRule="auto"/>
              <w:jc w:val="center"/>
              <w:rPr>
                <w:rFonts w:ascii="Times New Roman" w:hAnsi="Times New Roman"/>
              </w:rPr>
            </w:pPr>
            <w:r>
              <w:rPr>
                <w:rFonts w:ascii="Times New Roman" w:hAnsi="Times New Roman"/>
              </w:rPr>
              <w:t>31.3 ± 15.9</w:t>
            </w:r>
          </w:p>
        </w:tc>
      </w:tr>
      <w:bookmarkEnd w:id="0"/>
      <w:tr w:rsidR="0004330E" w:rsidRPr="00276792" w14:paraId="682BB089" w14:textId="77777777" w:rsidTr="0004330E">
        <w:tc>
          <w:tcPr>
            <w:tcW w:w="1985" w:type="dxa"/>
            <w:shd w:val="clear" w:color="auto" w:fill="auto"/>
          </w:tcPr>
          <w:p w14:paraId="1858969C" w14:textId="77777777" w:rsidR="0004330E" w:rsidRDefault="0004330E" w:rsidP="0004330E">
            <w:pPr>
              <w:spacing w:line="240" w:lineRule="auto"/>
              <w:jc w:val="center"/>
              <w:rPr>
                <w:rFonts w:ascii="Symbol" w:hAnsi="Symbol"/>
              </w:rPr>
            </w:pPr>
            <w:r>
              <w:rPr>
                <w:rFonts w:ascii="Symbol" w:hAnsi="Symbol"/>
                <w:i/>
              </w:rPr>
              <w:t>r</w:t>
            </w:r>
            <w:r>
              <w:rPr>
                <w:rFonts w:ascii="Times New Roman" w:hAnsi="Times New Roman"/>
                <w:vertAlign w:val="subscript"/>
              </w:rPr>
              <w:t>H</w:t>
            </w:r>
            <w:r>
              <w:rPr>
                <w:rFonts w:ascii="Times New Roman" w:hAnsi="Times New Roman"/>
                <w:color w:val="FF0000"/>
                <w:vertAlign w:val="subscript"/>
              </w:rPr>
              <w:t xml:space="preserve"> </w:t>
            </w:r>
          </w:p>
        </w:tc>
        <w:tc>
          <w:tcPr>
            <w:tcW w:w="1814" w:type="dxa"/>
            <w:shd w:val="clear" w:color="auto" w:fill="auto"/>
          </w:tcPr>
          <w:p w14:paraId="1996A7A8" w14:textId="77777777" w:rsidR="0004330E" w:rsidRDefault="0004330E" w:rsidP="0004330E">
            <w:pPr>
              <w:spacing w:line="240" w:lineRule="auto"/>
              <w:jc w:val="center"/>
              <w:rPr>
                <w:rFonts w:ascii="Times New Roman" w:hAnsi="Times New Roman"/>
              </w:rPr>
            </w:pPr>
            <w:r>
              <w:rPr>
                <w:rFonts w:ascii="Times New Roman" w:hAnsi="Times New Roman"/>
              </w:rPr>
              <w:t>9.11×10</w:t>
            </w:r>
            <w:r>
              <w:rPr>
                <w:rFonts w:ascii="Times New Roman" w:hAnsi="Times New Roman"/>
                <w:vertAlign w:val="superscript"/>
              </w:rPr>
              <w:t>-7</w:t>
            </w:r>
          </w:p>
        </w:tc>
        <w:tc>
          <w:tcPr>
            <w:tcW w:w="1814" w:type="dxa"/>
          </w:tcPr>
          <w:p w14:paraId="43AA885C" w14:textId="77777777" w:rsidR="0004330E" w:rsidRDefault="0004330E" w:rsidP="0004330E">
            <w:pPr>
              <w:spacing w:line="240" w:lineRule="auto"/>
              <w:jc w:val="center"/>
              <w:rPr>
                <w:rFonts w:ascii="Times New Roman" w:hAnsi="Times New Roman"/>
              </w:rPr>
            </w:pPr>
            <w:r>
              <w:rPr>
                <w:rFonts w:ascii="Times New Roman" w:hAnsi="Times New Roman"/>
              </w:rPr>
              <w:t>6.8×10</w:t>
            </w:r>
            <w:r>
              <w:rPr>
                <w:rFonts w:ascii="Times New Roman" w:hAnsi="Times New Roman"/>
                <w:vertAlign w:val="superscript"/>
              </w:rPr>
              <w:t>-7</w:t>
            </w:r>
          </w:p>
        </w:tc>
        <w:tc>
          <w:tcPr>
            <w:tcW w:w="1814" w:type="dxa"/>
            <w:shd w:val="clear" w:color="auto" w:fill="auto"/>
          </w:tcPr>
          <w:p w14:paraId="003E1156" w14:textId="77777777" w:rsidR="0004330E" w:rsidRDefault="0004330E" w:rsidP="0004330E">
            <w:pPr>
              <w:spacing w:line="240" w:lineRule="auto"/>
              <w:jc w:val="center"/>
              <w:rPr>
                <w:rFonts w:ascii="Times New Roman" w:hAnsi="Times New Roman"/>
              </w:rPr>
            </w:pPr>
            <w:r>
              <w:rPr>
                <w:rFonts w:ascii="Times New Roman" w:hAnsi="Times New Roman"/>
              </w:rPr>
              <w:t>5.11×10</w:t>
            </w:r>
            <w:r>
              <w:rPr>
                <w:rFonts w:ascii="Times New Roman" w:hAnsi="Times New Roman"/>
                <w:vertAlign w:val="superscript"/>
              </w:rPr>
              <w:t>-7</w:t>
            </w:r>
          </w:p>
        </w:tc>
      </w:tr>
      <w:tr w:rsidR="0004330E" w:rsidRPr="00276792" w14:paraId="31EAEF1F" w14:textId="77777777" w:rsidTr="0004330E">
        <w:tc>
          <w:tcPr>
            <w:tcW w:w="1985" w:type="dxa"/>
            <w:shd w:val="clear" w:color="auto" w:fill="auto"/>
          </w:tcPr>
          <w:p w14:paraId="6F205C9F" w14:textId="77777777" w:rsidR="0004330E" w:rsidRDefault="0004330E" w:rsidP="0004330E">
            <w:pPr>
              <w:spacing w:line="240" w:lineRule="auto"/>
              <w:jc w:val="center"/>
              <w:rPr>
                <w:rFonts w:ascii="Symbol" w:hAnsi="Symbol"/>
              </w:rPr>
            </w:pPr>
            <w:r>
              <w:rPr>
                <w:rFonts w:ascii="Symbol" w:hAnsi="Symbol"/>
                <w:i/>
              </w:rPr>
              <w:t></w:t>
            </w:r>
            <w:r>
              <w:rPr>
                <w:rFonts w:ascii="Times New Roman" w:hAnsi="Times New Roman"/>
                <w:vertAlign w:val="subscript"/>
              </w:rPr>
              <w:t>H</w:t>
            </w:r>
            <w:r>
              <w:rPr>
                <w:rFonts w:ascii="Times New Roman" w:hAnsi="Times New Roman"/>
              </w:rPr>
              <w:t xml:space="preserve"> [Å]</w:t>
            </w:r>
          </w:p>
        </w:tc>
        <w:tc>
          <w:tcPr>
            <w:tcW w:w="1814" w:type="dxa"/>
            <w:shd w:val="clear" w:color="auto" w:fill="auto"/>
          </w:tcPr>
          <w:p w14:paraId="478E3AB8" w14:textId="77777777" w:rsidR="0004330E" w:rsidRDefault="0004330E" w:rsidP="0004330E">
            <w:pPr>
              <w:spacing w:line="240" w:lineRule="auto"/>
              <w:jc w:val="center"/>
              <w:rPr>
                <w:rFonts w:ascii="Times New Roman" w:hAnsi="Times New Roman"/>
              </w:rPr>
            </w:pPr>
            <w:r>
              <w:rPr>
                <w:rFonts w:ascii="Times New Roman" w:hAnsi="Times New Roman"/>
              </w:rPr>
              <w:t>1.0</w:t>
            </w:r>
          </w:p>
        </w:tc>
        <w:tc>
          <w:tcPr>
            <w:tcW w:w="1814" w:type="dxa"/>
          </w:tcPr>
          <w:p w14:paraId="366F8188" w14:textId="77777777" w:rsidR="0004330E" w:rsidRDefault="0004330E" w:rsidP="0004330E">
            <w:pPr>
              <w:spacing w:line="240" w:lineRule="auto"/>
              <w:jc w:val="center"/>
              <w:rPr>
                <w:rFonts w:ascii="Times New Roman" w:hAnsi="Times New Roman"/>
              </w:rPr>
            </w:pPr>
            <w:r>
              <w:rPr>
                <w:rFonts w:ascii="Times New Roman" w:hAnsi="Times New Roman"/>
              </w:rPr>
              <w:t>2.5</w:t>
            </w:r>
          </w:p>
        </w:tc>
        <w:tc>
          <w:tcPr>
            <w:tcW w:w="1814" w:type="dxa"/>
            <w:shd w:val="clear" w:color="auto" w:fill="auto"/>
          </w:tcPr>
          <w:p w14:paraId="6EC90C54" w14:textId="77777777" w:rsidR="0004330E" w:rsidRDefault="0004330E" w:rsidP="0004330E">
            <w:pPr>
              <w:spacing w:line="240" w:lineRule="auto"/>
              <w:jc w:val="center"/>
              <w:rPr>
                <w:rFonts w:ascii="Times New Roman" w:hAnsi="Times New Roman"/>
              </w:rPr>
            </w:pPr>
            <w:r>
              <w:rPr>
                <w:rFonts w:ascii="Times New Roman" w:hAnsi="Times New Roman"/>
              </w:rPr>
              <w:t>3.9</w:t>
            </w:r>
          </w:p>
        </w:tc>
      </w:tr>
      <w:tr w:rsidR="0004330E" w:rsidRPr="00276792" w14:paraId="42A4F514" w14:textId="77777777" w:rsidTr="0004330E">
        <w:tc>
          <w:tcPr>
            <w:tcW w:w="1985" w:type="dxa"/>
            <w:shd w:val="clear" w:color="auto" w:fill="auto"/>
          </w:tcPr>
          <w:p w14:paraId="1CE454CD" w14:textId="77777777" w:rsidR="0004330E" w:rsidRDefault="0004330E" w:rsidP="0004330E">
            <w:pPr>
              <w:spacing w:line="240" w:lineRule="auto"/>
              <w:jc w:val="center"/>
              <w:rPr>
                <w:rFonts w:ascii="Symbol" w:hAnsi="Symbol"/>
              </w:rPr>
            </w:pPr>
            <w:r>
              <w:rPr>
                <w:rFonts w:ascii="Symbol" w:hAnsi="Symbol"/>
                <w:i/>
              </w:rPr>
              <w:t>r</w:t>
            </w:r>
            <w:r>
              <w:rPr>
                <w:rFonts w:ascii="Times New Roman" w:hAnsi="Times New Roman"/>
                <w:vertAlign w:val="subscript"/>
              </w:rPr>
              <w:t>C</w:t>
            </w:r>
            <w:r>
              <w:rPr>
                <w:rFonts w:ascii="Times New Roman" w:hAnsi="Times New Roman"/>
              </w:rPr>
              <w:t xml:space="preserve"> </w:t>
            </w:r>
          </w:p>
        </w:tc>
        <w:tc>
          <w:tcPr>
            <w:tcW w:w="1814" w:type="dxa"/>
            <w:shd w:val="clear" w:color="auto" w:fill="auto"/>
          </w:tcPr>
          <w:p w14:paraId="7E95FC75" w14:textId="77777777" w:rsidR="0004330E" w:rsidRDefault="0004330E" w:rsidP="0004330E">
            <w:pPr>
              <w:spacing w:line="240" w:lineRule="auto"/>
              <w:jc w:val="center"/>
              <w:rPr>
                <w:rFonts w:ascii="Times New Roman" w:hAnsi="Times New Roman"/>
              </w:rPr>
            </w:pPr>
            <w:r>
              <w:rPr>
                <w:rFonts w:ascii="Times New Roman" w:hAnsi="Times New Roman"/>
              </w:rPr>
              <w:t>1.60 ×10</w:t>
            </w:r>
            <w:r>
              <w:rPr>
                <w:rFonts w:ascii="Times New Roman" w:hAnsi="Times New Roman"/>
                <w:vertAlign w:val="superscript"/>
              </w:rPr>
              <w:t>-7</w:t>
            </w:r>
          </w:p>
        </w:tc>
        <w:tc>
          <w:tcPr>
            <w:tcW w:w="1814" w:type="dxa"/>
          </w:tcPr>
          <w:p w14:paraId="5B03195A" w14:textId="77777777" w:rsidR="0004330E" w:rsidRDefault="0004330E" w:rsidP="0004330E">
            <w:pPr>
              <w:spacing w:line="240" w:lineRule="auto"/>
              <w:jc w:val="center"/>
              <w:rPr>
                <w:rFonts w:ascii="Times New Roman" w:hAnsi="Times New Roman"/>
              </w:rPr>
            </w:pPr>
            <w:r>
              <w:rPr>
                <w:rFonts w:ascii="Times New Roman" w:hAnsi="Times New Roman"/>
              </w:rPr>
              <w:t>-6.96×10</w:t>
            </w:r>
            <w:r>
              <w:rPr>
                <w:rFonts w:ascii="Times New Roman" w:hAnsi="Times New Roman"/>
                <w:vertAlign w:val="superscript"/>
              </w:rPr>
              <w:t>-7</w:t>
            </w:r>
          </w:p>
        </w:tc>
        <w:tc>
          <w:tcPr>
            <w:tcW w:w="1814" w:type="dxa"/>
            <w:shd w:val="clear" w:color="auto" w:fill="auto"/>
          </w:tcPr>
          <w:p w14:paraId="20F06D7C" w14:textId="77777777" w:rsidR="0004330E" w:rsidRDefault="0004330E" w:rsidP="0004330E">
            <w:pPr>
              <w:spacing w:line="240" w:lineRule="auto"/>
              <w:jc w:val="center"/>
              <w:rPr>
                <w:rFonts w:ascii="Times New Roman" w:hAnsi="Times New Roman"/>
              </w:rPr>
            </w:pPr>
            <w:r>
              <w:rPr>
                <w:rFonts w:ascii="Times New Roman" w:hAnsi="Times New Roman"/>
              </w:rPr>
              <w:t>-3.78 ×10</w:t>
            </w:r>
            <w:r>
              <w:rPr>
                <w:rFonts w:ascii="Times New Roman" w:hAnsi="Times New Roman"/>
                <w:vertAlign w:val="superscript"/>
              </w:rPr>
              <w:t>-7</w:t>
            </w:r>
          </w:p>
        </w:tc>
      </w:tr>
      <w:tr w:rsidR="0004330E" w:rsidRPr="00276792" w14:paraId="44F55CA4" w14:textId="77777777" w:rsidTr="0004330E">
        <w:tc>
          <w:tcPr>
            <w:tcW w:w="1985" w:type="dxa"/>
            <w:shd w:val="clear" w:color="auto" w:fill="auto"/>
          </w:tcPr>
          <w:p w14:paraId="4D5AE199" w14:textId="77777777" w:rsidR="0004330E" w:rsidRDefault="0004330E" w:rsidP="0004330E">
            <w:pPr>
              <w:spacing w:line="240" w:lineRule="auto"/>
              <w:jc w:val="center"/>
              <w:rPr>
                <w:rFonts w:ascii="Symbol" w:hAnsi="Symbol"/>
              </w:rPr>
            </w:pPr>
            <w:r>
              <w:rPr>
                <w:rFonts w:ascii="Symbol" w:hAnsi="Symbol"/>
                <w:i/>
              </w:rPr>
              <w:t></w:t>
            </w:r>
            <w:r>
              <w:rPr>
                <w:rFonts w:ascii="Times New Roman" w:hAnsi="Times New Roman"/>
                <w:vertAlign w:val="subscript"/>
              </w:rPr>
              <w:t>C</w:t>
            </w:r>
            <w:r>
              <w:rPr>
                <w:rFonts w:ascii="Times New Roman" w:hAnsi="Times New Roman"/>
              </w:rPr>
              <w:t xml:space="preserve"> [Å]</w:t>
            </w:r>
          </w:p>
        </w:tc>
        <w:tc>
          <w:tcPr>
            <w:tcW w:w="1814" w:type="dxa"/>
            <w:shd w:val="clear" w:color="auto" w:fill="auto"/>
          </w:tcPr>
          <w:p w14:paraId="328D828D" w14:textId="77777777" w:rsidR="0004330E" w:rsidRDefault="0004330E" w:rsidP="0004330E">
            <w:pPr>
              <w:spacing w:line="240" w:lineRule="auto"/>
              <w:jc w:val="center"/>
              <w:rPr>
                <w:rFonts w:ascii="Times New Roman" w:hAnsi="Times New Roman"/>
              </w:rPr>
            </w:pPr>
            <w:r>
              <w:rPr>
                <w:rFonts w:ascii="Times New Roman" w:hAnsi="Times New Roman"/>
              </w:rPr>
              <w:t>5.4</w:t>
            </w:r>
          </w:p>
        </w:tc>
        <w:tc>
          <w:tcPr>
            <w:tcW w:w="1814" w:type="dxa"/>
          </w:tcPr>
          <w:p w14:paraId="79D61823" w14:textId="77777777" w:rsidR="0004330E" w:rsidRDefault="0004330E" w:rsidP="0004330E">
            <w:pPr>
              <w:spacing w:line="240" w:lineRule="auto"/>
              <w:jc w:val="center"/>
              <w:rPr>
                <w:rFonts w:ascii="Times New Roman" w:hAnsi="Times New Roman"/>
              </w:rPr>
            </w:pPr>
            <w:r>
              <w:rPr>
                <w:rFonts w:ascii="Times New Roman" w:hAnsi="Times New Roman"/>
              </w:rPr>
              <w:t>0.8</w:t>
            </w:r>
          </w:p>
        </w:tc>
        <w:tc>
          <w:tcPr>
            <w:tcW w:w="1814" w:type="dxa"/>
            <w:shd w:val="clear" w:color="auto" w:fill="auto"/>
          </w:tcPr>
          <w:p w14:paraId="2568EA68" w14:textId="77777777" w:rsidR="0004330E" w:rsidRDefault="0004330E" w:rsidP="0004330E">
            <w:pPr>
              <w:spacing w:line="240" w:lineRule="auto"/>
              <w:jc w:val="center"/>
              <w:rPr>
                <w:rFonts w:ascii="Times New Roman" w:hAnsi="Times New Roman"/>
              </w:rPr>
            </w:pPr>
            <w:r>
              <w:rPr>
                <w:rFonts w:ascii="Times New Roman" w:hAnsi="Times New Roman"/>
              </w:rPr>
              <w:t>3.7</w:t>
            </w:r>
          </w:p>
        </w:tc>
      </w:tr>
      <w:tr w:rsidR="0004330E" w:rsidRPr="00276792" w14:paraId="5D3FBB79" w14:textId="77777777" w:rsidTr="0004330E">
        <w:tc>
          <w:tcPr>
            <w:tcW w:w="1985" w:type="dxa"/>
            <w:shd w:val="clear" w:color="auto" w:fill="auto"/>
          </w:tcPr>
          <w:p w14:paraId="13EFD6A6" w14:textId="77777777" w:rsidR="0004330E" w:rsidRDefault="0004330E" w:rsidP="0004330E">
            <w:pPr>
              <w:spacing w:line="240" w:lineRule="auto"/>
              <w:jc w:val="center"/>
              <w:rPr>
                <w:rFonts w:ascii="Symbol" w:hAnsi="Symbol"/>
              </w:rPr>
            </w:pPr>
            <w:r>
              <w:rPr>
                <w:rFonts w:ascii="Times New Roman" w:hAnsi="Times New Roman"/>
                <w:i/>
              </w:rPr>
              <w:t>D</w:t>
            </w:r>
            <w:r>
              <w:rPr>
                <w:rFonts w:ascii="Times New Roman" w:hAnsi="Times New Roman"/>
              </w:rPr>
              <w:t xml:space="preserve"> [Å]</w:t>
            </w:r>
            <w:r>
              <w:rPr>
                <w:rFonts w:ascii="Times New Roman" w:hAnsi="Times New Roman"/>
                <w:bCs/>
                <w:sz w:val="24"/>
                <w:szCs w:val="24"/>
                <w:vertAlign w:val="superscript"/>
                <w:lang w:val="en-US"/>
              </w:rPr>
              <w:t xml:space="preserve"> </w:t>
            </w:r>
          </w:p>
        </w:tc>
        <w:tc>
          <w:tcPr>
            <w:tcW w:w="1814" w:type="dxa"/>
            <w:shd w:val="clear" w:color="auto" w:fill="auto"/>
          </w:tcPr>
          <w:p w14:paraId="730A5453" w14:textId="77777777" w:rsidR="0004330E" w:rsidRDefault="0004330E" w:rsidP="0004330E">
            <w:pPr>
              <w:spacing w:line="240" w:lineRule="auto"/>
              <w:jc w:val="center"/>
              <w:rPr>
                <w:rFonts w:ascii="Times New Roman" w:hAnsi="Times New Roman"/>
              </w:rPr>
            </w:pPr>
            <w:r>
              <w:rPr>
                <w:rFonts w:ascii="Times New Roman" w:hAnsi="Times New Roman"/>
              </w:rPr>
              <w:t>690</w:t>
            </w:r>
          </w:p>
        </w:tc>
        <w:tc>
          <w:tcPr>
            <w:tcW w:w="1814" w:type="dxa"/>
          </w:tcPr>
          <w:p w14:paraId="6E51F2EE" w14:textId="77777777" w:rsidR="0004330E" w:rsidRDefault="0004330E" w:rsidP="0004330E">
            <w:pPr>
              <w:spacing w:line="240" w:lineRule="auto"/>
              <w:jc w:val="center"/>
              <w:rPr>
                <w:rFonts w:ascii="Times New Roman" w:hAnsi="Times New Roman"/>
              </w:rPr>
            </w:pPr>
            <w:r>
              <w:rPr>
                <w:rFonts w:ascii="Times New Roman" w:hAnsi="Times New Roman"/>
              </w:rPr>
              <w:t>500</w:t>
            </w:r>
            <w:r>
              <w:rPr>
                <w:rFonts w:ascii="Times New Roman" w:hAnsi="Times New Roman"/>
                <w:bCs/>
                <w:sz w:val="24"/>
                <w:szCs w:val="24"/>
                <w:vertAlign w:val="superscript"/>
                <w:lang w:val="en-US"/>
              </w:rPr>
              <w:t xml:space="preserve"> b</w:t>
            </w:r>
          </w:p>
        </w:tc>
        <w:tc>
          <w:tcPr>
            <w:tcW w:w="1814" w:type="dxa"/>
            <w:shd w:val="clear" w:color="auto" w:fill="auto"/>
          </w:tcPr>
          <w:p w14:paraId="58E17B30" w14:textId="77777777" w:rsidR="0004330E" w:rsidRDefault="0004330E" w:rsidP="0004330E">
            <w:pPr>
              <w:spacing w:line="240" w:lineRule="auto"/>
              <w:jc w:val="center"/>
              <w:rPr>
                <w:rFonts w:ascii="Times New Roman" w:hAnsi="Times New Roman"/>
              </w:rPr>
            </w:pPr>
            <w:r>
              <w:rPr>
                <w:rFonts w:ascii="Times New Roman" w:hAnsi="Times New Roman"/>
              </w:rPr>
              <w:t>500</w:t>
            </w:r>
            <w:r>
              <w:rPr>
                <w:rFonts w:ascii="Times New Roman" w:hAnsi="Times New Roman"/>
                <w:bCs/>
                <w:sz w:val="24"/>
                <w:szCs w:val="24"/>
                <w:vertAlign w:val="superscript"/>
                <w:lang w:val="en-US"/>
              </w:rPr>
              <w:t xml:space="preserve"> b</w:t>
            </w:r>
          </w:p>
        </w:tc>
      </w:tr>
      <w:tr w:rsidR="0004330E" w:rsidRPr="00276792" w14:paraId="16142522" w14:textId="77777777" w:rsidTr="0004330E">
        <w:tc>
          <w:tcPr>
            <w:tcW w:w="1985" w:type="dxa"/>
            <w:shd w:val="clear" w:color="auto" w:fill="auto"/>
          </w:tcPr>
          <w:p w14:paraId="71080565" w14:textId="77777777" w:rsidR="0004330E" w:rsidRDefault="0004330E" w:rsidP="0004330E">
            <w:pPr>
              <w:spacing w:line="240" w:lineRule="auto"/>
              <w:jc w:val="center"/>
              <w:rPr>
                <w:rFonts w:ascii="Times New Roman" w:hAnsi="Times New Roman"/>
              </w:rPr>
            </w:pPr>
            <w:r>
              <w:rPr>
                <w:rFonts w:ascii="Times New Roman" w:hAnsi="Times New Roman"/>
                <w:i/>
              </w:rPr>
              <w:t>R</w:t>
            </w:r>
            <w:r w:rsidRPr="005B1B66">
              <w:rPr>
                <w:rFonts w:ascii="Times New Roman" w:hAnsi="Times New Roman"/>
                <w:iCs/>
                <w:vertAlign w:val="subscript"/>
              </w:rPr>
              <w:t>g</w:t>
            </w:r>
            <w:r>
              <w:rPr>
                <w:rFonts w:ascii="Times New Roman" w:hAnsi="Times New Roman"/>
              </w:rPr>
              <w:t xml:space="preserve"> [Å]</w:t>
            </w:r>
          </w:p>
        </w:tc>
        <w:tc>
          <w:tcPr>
            <w:tcW w:w="1814" w:type="dxa"/>
            <w:shd w:val="clear" w:color="auto" w:fill="auto"/>
          </w:tcPr>
          <w:p w14:paraId="5BC3D7DF" w14:textId="77777777" w:rsidR="0004330E" w:rsidRDefault="0004330E" w:rsidP="0004330E">
            <w:pPr>
              <w:spacing w:line="240" w:lineRule="auto"/>
              <w:jc w:val="center"/>
              <w:rPr>
                <w:rFonts w:ascii="Times New Roman" w:hAnsi="Times New Roman"/>
              </w:rPr>
            </w:pPr>
            <w:r>
              <w:rPr>
                <w:rFonts w:ascii="Times New Roman" w:hAnsi="Times New Roman"/>
              </w:rPr>
              <w:t>10.0</w:t>
            </w:r>
            <w:r>
              <w:rPr>
                <w:rFonts w:ascii="Times New Roman" w:hAnsi="Times New Roman"/>
                <w:bCs/>
                <w:sz w:val="24"/>
                <w:szCs w:val="24"/>
                <w:vertAlign w:val="superscript"/>
                <w:lang w:val="en-US"/>
              </w:rPr>
              <w:t xml:space="preserve"> </w:t>
            </w:r>
          </w:p>
        </w:tc>
        <w:tc>
          <w:tcPr>
            <w:tcW w:w="1814" w:type="dxa"/>
          </w:tcPr>
          <w:p w14:paraId="033D5A4F" w14:textId="77777777" w:rsidR="0004330E" w:rsidRDefault="0004330E" w:rsidP="0004330E">
            <w:pPr>
              <w:spacing w:line="240" w:lineRule="auto"/>
              <w:jc w:val="center"/>
              <w:rPr>
                <w:rFonts w:ascii="Times New Roman" w:hAnsi="Times New Roman"/>
              </w:rPr>
            </w:pPr>
            <w:r>
              <w:rPr>
                <w:rFonts w:ascii="Times New Roman" w:hAnsi="Times New Roman"/>
              </w:rPr>
              <w:t>-</w:t>
            </w:r>
          </w:p>
        </w:tc>
        <w:tc>
          <w:tcPr>
            <w:tcW w:w="1814" w:type="dxa"/>
            <w:shd w:val="clear" w:color="auto" w:fill="auto"/>
          </w:tcPr>
          <w:p w14:paraId="63BE496F" w14:textId="77777777" w:rsidR="0004330E" w:rsidRDefault="0004330E" w:rsidP="0004330E">
            <w:pPr>
              <w:spacing w:line="240" w:lineRule="auto"/>
              <w:jc w:val="center"/>
              <w:rPr>
                <w:rFonts w:ascii="Times New Roman" w:hAnsi="Times New Roman"/>
              </w:rPr>
            </w:pPr>
            <w:r>
              <w:rPr>
                <w:rFonts w:ascii="Times New Roman" w:hAnsi="Times New Roman"/>
              </w:rPr>
              <w:t>-</w:t>
            </w:r>
          </w:p>
        </w:tc>
      </w:tr>
      <w:tr w:rsidR="0004330E" w:rsidRPr="00276792" w14:paraId="25E79A43" w14:textId="77777777" w:rsidTr="0004330E">
        <w:tc>
          <w:tcPr>
            <w:tcW w:w="1985" w:type="dxa"/>
            <w:shd w:val="clear" w:color="auto" w:fill="auto"/>
          </w:tcPr>
          <w:p w14:paraId="1DE152DC" w14:textId="77777777" w:rsidR="0004330E" w:rsidRPr="005B1B66" w:rsidRDefault="0004330E" w:rsidP="0004330E">
            <w:pPr>
              <w:spacing w:line="240" w:lineRule="auto"/>
              <w:jc w:val="center"/>
              <w:rPr>
                <w:rFonts w:ascii="Symbol" w:hAnsi="Symbol"/>
              </w:rPr>
            </w:pPr>
            <w:r w:rsidRPr="005B1B66">
              <w:rPr>
                <w:rFonts w:ascii="Symbol" w:hAnsi="Symbol"/>
                <w:i/>
                <w:iCs/>
              </w:rPr>
              <w:t>n</w:t>
            </w:r>
          </w:p>
        </w:tc>
        <w:tc>
          <w:tcPr>
            <w:tcW w:w="1814" w:type="dxa"/>
            <w:shd w:val="clear" w:color="auto" w:fill="auto"/>
          </w:tcPr>
          <w:p w14:paraId="68347CAA" w14:textId="77777777" w:rsidR="0004330E" w:rsidRDefault="0004330E" w:rsidP="0004330E">
            <w:pPr>
              <w:spacing w:line="240" w:lineRule="auto"/>
              <w:jc w:val="center"/>
              <w:rPr>
                <w:rFonts w:ascii="Times New Roman" w:hAnsi="Times New Roman"/>
              </w:rPr>
            </w:pPr>
            <w:r>
              <w:rPr>
                <w:rFonts w:ascii="Times New Roman" w:hAnsi="Times New Roman"/>
              </w:rPr>
              <w:t>0.3</w:t>
            </w:r>
            <w:r>
              <w:rPr>
                <w:rFonts w:ascii="Times New Roman" w:hAnsi="Times New Roman"/>
                <w:bCs/>
                <w:sz w:val="24"/>
                <w:szCs w:val="24"/>
                <w:vertAlign w:val="superscript"/>
                <w:lang w:val="en-US"/>
              </w:rPr>
              <w:t xml:space="preserve"> </w:t>
            </w:r>
          </w:p>
        </w:tc>
        <w:tc>
          <w:tcPr>
            <w:tcW w:w="1814" w:type="dxa"/>
          </w:tcPr>
          <w:p w14:paraId="409F6F2F" w14:textId="77777777" w:rsidR="0004330E" w:rsidRDefault="0004330E" w:rsidP="0004330E">
            <w:pPr>
              <w:spacing w:line="240" w:lineRule="auto"/>
              <w:jc w:val="center"/>
              <w:rPr>
                <w:rFonts w:ascii="Times New Roman" w:hAnsi="Times New Roman"/>
              </w:rPr>
            </w:pPr>
            <w:r>
              <w:rPr>
                <w:rFonts w:ascii="Times New Roman" w:hAnsi="Times New Roman"/>
              </w:rPr>
              <w:t>-</w:t>
            </w:r>
          </w:p>
        </w:tc>
        <w:tc>
          <w:tcPr>
            <w:tcW w:w="1814" w:type="dxa"/>
            <w:shd w:val="clear" w:color="auto" w:fill="auto"/>
          </w:tcPr>
          <w:p w14:paraId="3F79275B" w14:textId="77777777" w:rsidR="0004330E" w:rsidRDefault="0004330E" w:rsidP="0004330E">
            <w:pPr>
              <w:spacing w:line="240" w:lineRule="auto"/>
              <w:jc w:val="center"/>
              <w:rPr>
                <w:rFonts w:ascii="Times New Roman" w:hAnsi="Times New Roman"/>
              </w:rPr>
            </w:pPr>
            <w:r>
              <w:rPr>
                <w:rFonts w:ascii="Times New Roman" w:hAnsi="Times New Roman"/>
              </w:rPr>
              <w:t>-</w:t>
            </w:r>
          </w:p>
        </w:tc>
      </w:tr>
      <w:tr w:rsidR="0004330E" w:rsidRPr="00276792" w14:paraId="1FC57BB5" w14:textId="77777777" w:rsidTr="0004330E">
        <w:tc>
          <w:tcPr>
            <w:tcW w:w="1985" w:type="dxa"/>
            <w:shd w:val="clear" w:color="auto" w:fill="auto"/>
          </w:tcPr>
          <w:p w14:paraId="4115CBC4" w14:textId="77777777" w:rsidR="0004330E" w:rsidRDefault="0004330E" w:rsidP="0004330E">
            <w:pPr>
              <w:spacing w:line="240" w:lineRule="auto"/>
              <w:jc w:val="center"/>
              <w:rPr>
                <w:rFonts w:ascii="Times New Roman" w:hAnsi="Times New Roman"/>
              </w:rPr>
            </w:pPr>
            <w:r>
              <w:rPr>
                <w:rFonts w:ascii="Symbol" w:hAnsi="Symbol"/>
                <w:i/>
              </w:rPr>
              <w:t>I</w:t>
            </w:r>
            <w:r w:rsidRPr="005B1B66">
              <w:rPr>
                <w:rFonts w:ascii="Symbol" w:hAnsi="Symbol"/>
                <w:iCs/>
                <w:vertAlign w:val="subscript"/>
              </w:rPr>
              <w:t>0</w:t>
            </w:r>
          </w:p>
        </w:tc>
        <w:tc>
          <w:tcPr>
            <w:tcW w:w="1814" w:type="dxa"/>
            <w:shd w:val="clear" w:color="auto" w:fill="auto"/>
          </w:tcPr>
          <w:p w14:paraId="7C36E65B" w14:textId="77777777" w:rsidR="0004330E" w:rsidRDefault="0004330E" w:rsidP="0004330E">
            <w:pPr>
              <w:spacing w:line="240" w:lineRule="auto"/>
              <w:jc w:val="center"/>
              <w:rPr>
                <w:rFonts w:ascii="Times New Roman" w:hAnsi="Times New Roman"/>
              </w:rPr>
            </w:pPr>
            <w:r>
              <w:rPr>
                <w:rFonts w:ascii="Times New Roman" w:hAnsi="Times New Roman"/>
              </w:rPr>
              <w:t>2.09×10</w:t>
            </w:r>
            <w:r>
              <w:rPr>
                <w:rFonts w:ascii="Times New Roman" w:hAnsi="Times New Roman"/>
                <w:vertAlign w:val="superscript"/>
              </w:rPr>
              <w:t>-3</w:t>
            </w:r>
          </w:p>
        </w:tc>
        <w:tc>
          <w:tcPr>
            <w:tcW w:w="1814" w:type="dxa"/>
          </w:tcPr>
          <w:p w14:paraId="61302E30" w14:textId="77777777" w:rsidR="0004330E" w:rsidRDefault="0004330E" w:rsidP="0004330E">
            <w:pPr>
              <w:spacing w:line="240" w:lineRule="auto"/>
              <w:jc w:val="center"/>
              <w:rPr>
                <w:rFonts w:ascii="Times New Roman" w:hAnsi="Times New Roman"/>
              </w:rPr>
            </w:pPr>
            <w:r>
              <w:rPr>
                <w:rFonts w:ascii="Times New Roman" w:hAnsi="Times New Roman"/>
              </w:rPr>
              <w:t>-</w:t>
            </w:r>
          </w:p>
        </w:tc>
        <w:tc>
          <w:tcPr>
            <w:tcW w:w="1814" w:type="dxa"/>
            <w:shd w:val="clear" w:color="auto" w:fill="auto"/>
          </w:tcPr>
          <w:p w14:paraId="1068CE78" w14:textId="77777777" w:rsidR="0004330E" w:rsidRDefault="0004330E" w:rsidP="0004330E">
            <w:pPr>
              <w:spacing w:line="240" w:lineRule="auto"/>
              <w:jc w:val="center"/>
              <w:rPr>
                <w:rFonts w:ascii="Times New Roman" w:hAnsi="Times New Roman"/>
              </w:rPr>
            </w:pPr>
            <w:r>
              <w:rPr>
                <w:rFonts w:ascii="Times New Roman" w:hAnsi="Times New Roman"/>
              </w:rPr>
              <w:t>-</w:t>
            </w:r>
          </w:p>
        </w:tc>
      </w:tr>
      <w:tr w:rsidR="0004330E" w:rsidRPr="00276792" w14:paraId="7F3EB35C" w14:textId="77777777" w:rsidTr="0004330E">
        <w:tc>
          <w:tcPr>
            <w:tcW w:w="1985" w:type="dxa"/>
            <w:shd w:val="clear" w:color="auto" w:fill="auto"/>
          </w:tcPr>
          <w:p w14:paraId="76278560" w14:textId="77777777" w:rsidR="0004330E" w:rsidRDefault="0004330E" w:rsidP="0004330E">
            <w:pPr>
              <w:spacing w:line="240" w:lineRule="auto"/>
              <w:jc w:val="center"/>
              <w:rPr>
                <w:rFonts w:ascii="Times New Roman" w:hAnsi="Times New Roman"/>
                <w:i/>
              </w:rPr>
            </w:pPr>
            <w:r>
              <w:rPr>
                <w:rFonts w:ascii="Times New Roman" w:hAnsi="Times New Roman"/>
                <w:i/>
              </w:rPr>
              <w:t>C</w:t>
            </w:r>
          </w:p>
        </w:tc>
        <w:tc>
          <w:tcPr>
            <w:tcW w:w="1814" w:type="dxa"/>
            <w:shd w:val="clear" w:color="auto" w:fill="auto"/>
          </w:tcPr>
          <w:p w14:paraId="65349DAC" w14:textId="77777777" w:rsidR="0004330E" w:rsidRDefault="0004330E" w:rsidP="0004330E">
            <w:pPr>
              <w:spacing w:line="240" w:lineRule="auto"/>
              <w:jc w:val="center"/>
              <w:rPr>
                <w:rFonts w:ascii="Times New Roman" w:hAnsi="Times New Roman"/>
              </w:rPr>
            </w:pPr>
            <w:r>
              <w:rPr>
                <w:rFonts w:ascii="Times New Roman" w:hAnsi="Times New Roman"/>
              </w:rPr>
              <w:t>5.6×10</w:t>
            </w:r>
            <w:r>
              <w:rPr>
                <w:rFonts w:ascii="Times New Roman" w:hAnsi="Times New Roman"/>
                <w:vertAlign w:val="superscript"/>
              </w:rPr>
              <w:t>-4</w:t>
            </w:r>
          </w:p>
        </w:tc>
        <w:tc>
          <w:tcPr>
            <w:tcW w:w="1814" w:type="dxa"/>
          </w:tcPr>
          <w:p w14:paraId="2E91BB9B" w14:textId="77777777" w:rsidR="0004330E" w:rsidRDefault="0004330E" w:rsidP="0004330E">
            <w:pPr>
              <w:spacing w:line="240" w:lineRule="auto"/>
              <w:jc w:val="center"/>
              <w:rPr>
                <w:rFonts w:ascii="Times New Roman" w:hAnsi="Times New Roman"/>
              </w:rPr>
            </w:pPr>
            <w:r>
              <w:rPr>
                <w:rFonts w:ascii="Times New Roman" w:hAnsi="Times New Roman"/>
              </w:rPr>
              <w:t>9.5×10</w:t>
            </w:r>
            <w:r>
              <w:rPr>
                <w:rFonts w:ascii="Times New Roman" w:hAnsi="Times New Roman"/>
                <w:vertAlign w:val="superscript"/>
              </w:rPr>
              <w:t>-4</w:t>
            </w:r>
          </w:p>
        </w:tc>
        <w:tc>
          <w:tcPr>
            <w:tcW w:w="1814" w:type="dxa"/>
            <w:shd w:val="clear" w:color="auto" w:fill="auto"/>
          </w:tcPr>
          <w:p w14:paraId="27D70745" w14:textId="77777777" w:rsidR="0004330E" w:rsidRDefault="0004330E" w:rsidP="0004330E">
            <w:pPr>
              <w:spacing w:line="240" w:lineRule="auto"/>
              <w:jc w:val="center"/>
              <w:rPr>
                <w:rFonts w:ascii="Times New Roman" w:hAnsi="Times New Roman"/>
              </w:rPr>
            </w:pPr>
            <w:r>
              <w:rPr>
                <w:rFonts w:ascii="Times New Roman" w:hAnsi="Times New Roman"/>
              </w:rPr>
              <w:t>7.5×10</w:t>
            </w:r>
            <w:r>
              <w:rPr>
                <w:rFonts w:ascii="Times New Roman" w:hAnsi="Times New Roman"/>
                <w:vertAlign w:val="superscript"/>
              </w:rPr>
              <w:t>-4</w:t>
            </w:r>
          </w:p>
        </w:tc>
      </w:tr>
    </w:tbl>
    <w:p w14:paraId="20D3D743" w14:textId="77777777" w:rsidR="00EF5925" w:rsidRDefault="00EF5925" w:rsidP="00EF5925">
      <w:pPr>
        <w:spacing w:after="0" w:line="360" w:lineRule="auto"/>
        <w:jc w:val="both"/>
        <w:rPr>
          <w:rFonts w:ascii="Times New Roman" w:hAnsi="Times New Roman" w:cs="Times New Roman"/>
          <w:sz w:val="24"/>
          <w:szCs w:val="24"/>
        </w:rPr>
      </w:pPr>
    </w:p>
    <w:p w14:paraId="2D8D367F" w14:textId="77777777" w:rsidR="0004330E" w:rsidRDefault="0004330E" w:rsidP="00BC550A">
      <w:pPr>
        <w:jc w:val="center"/>
        <w:rPr>
          <w:rFonts w:ascii="Times New Roman" w:hAnsi="Times New Roman" w:cs="Times New Roman"/>
          <w:noProof/>
        </w:rPr>
      </w:pPr>
    </w:p>
    <w:p w14:paraId="7D862709" w14:textId="77777777" w:rsidR="0004330E" w:rsidRDefault="0004330E" w:rsidP="00BC550A">
      <w:pPr>
        <w:jc w:val="center"/>
        <w:rPr>
          <w:rFonts w:ascii="Times New Roman" w:hAnsi="Times New Roman" w:cs="Times New Roman"/>
          <w:noProof/>
        </w:rPr>
      </w:pPr>
    </w:p>
    <w:p w14:paraId="41EA504B" w14:textId="77777777" w:rsidR="0004330E" w:rsidRDefault="0004330E" w:rsidP="00BC550A">
      <w:pPr>
        <w:jc w:val="center"/>
        <w:rPr>
          <w:rFonts w:ascii="Times New Roman" w:hAnsi="Times New Roman" w:cs="Times New Roman"/>
          <w:noProof/>
        </w:rPr>
      </w:pPr>
    </w:p>
    <w:p w14:paraId="75545C60" w14:textId="77777777" w:rsidR="0004330E" w:rsidRDefault="0004330E" w:rsidP="00BC550A">
      <w:pPr>
        <w:jc w:val="center"/>
        <w:rPr>
          <w:rFonts w:ascii="Times New Roman" w:hAnsi="Times New Roman" w:cs="Times New Roman"/>
          <w:noProof/>
        </w:rPr>
      </w:pPr>
    </w:p>
    <w:p w14:paraId="0E9DF24C" w14:textId="77777777" w:rsidR="0004330E" w:rsidRDefault="0004330E" w:rsidP="00BC550A">
      <w:pPr>
        <w:jc w:val="center"/>
        <w:rPr>
          <w:rFonts w:ascii="Times New Roman" w:hAnsi="Times New Roman" w:cs="Times New Roman"/>
          <w:noProof/>
        </w:rPr>
      </w:pPr>
    </w:p>
    <w:p w14:paraId="2966207C" w14:textId="77777777" w:rsidR="0004330E" w:rsidRDefault="0004330E" w:rsidP="00BC550A">
      <w:pPr>
        <w:jc w:val="center"/>
        <w:rPr>
          <w:rFonts w:ascii="Times New Roman" w:hAnsi="Times New Roman" w:cs="Times New Roman"/>
          <w:noProof/>
        </w:rPr>
      </w:pPr>
    </w:p>
    <w:p w14:paraId="65B757E7" w14:textId="77777777" w:rsidR="0004330E" w:rsidRDefault="0004330E" w:rsidP="00BC550A">
      <w:pPr>
        <w:jc w:val="center"/>
        <w:rPr>
          <w:rFonts w:ascii="Times New Roman" w:hAnsi="Times New Roman" w:cs="Times New Roman"/>
          <w:noProof/>
        </w:rPr>
      </w:pPr>
    </w:p>
    <w:p w14:paraId="2CA45B95" w14:textId="77777777" w:rsidR="0004330E" w:rsidRDefault="0004330E" w:rsidP="00BC550A">
      <w:pPr>
        <w:jc w:val="center"/>
        <w:rPr>
          <w:rFonts w:ascii="Times New Roman" w:hAnsi="Times New Roman" w:cs="Times New Roman"/>
          <w:noProof/>
        </w:rPr>
      </w:pPr>
    </w:p>
    <w:p w14:paraId="78CDA8AB" w14:textId="77777777" w:rsidR="0004330E" w:rsidRDefault="0004330E" w:rsidP="00BC550A">
      <w:pPr>
        <w:jc w:val="center"/>
        <w:rPr>
          <w:rFonts w:ascii="Times New Roman" w:hAnsi="Times New Roman" w:cs="Times New Roman"/>
          <w:noProof/>
        </w:rPr>
      </w:pPr>
    </w:p>
    <w:p w14:paraId="38E3FB2D" w14:textId="77777777" w:rsidR="0004330E" w:rsidRDefault="0004330E" w:rsidP="00BC550A">
      <w:pPr>
        <w:jc w:val="center"/>
        <w:rPr>
          <w:rFonts w:ascii="Times New Roman" w:hAnsi="Times New Roman" w:cs="Times New Roman"/>
          <w:noProof/>
        </w:rPr>
      </w:pPr>
    </w:p>
    <w:p w14:paraId="17FD860A" w14:textId="77777777" w:rsidR="0004330E" w:rsidRDefault="0004330E" w:rsidP="00BC550A">
      <w:pPr>
        <w:jc w:val="center"/>
        <w:rPr>
          <w:rFonts w:ascii="Times New Roman" w:hAnsi="Times New Roman" w:cs="Times New Roman"/>
          <w:noProof/>
        </w:rPr>
      </w:pPr>
    </w:p>
    <w:p w14:paraId="05FBAA08" w14:textId="77777777" w:rsidR="0004330E" w:rsidRDefault="0004330E" w:rsidP="00BC550A">
      <w:pPr>
        <w:jc w:val="center"/>
        <w:rPr>
          <w:rFonts w:ascii="Times New Roman" w:hAnsi="Times New Roman" w:cs="Times New Roman"/>
          <w:noProof/>
        </w:rPr>
      </w:pPr>
    </w:p>
    <w:p w14:paraId="5233229F" w14:textId="77777777" w:rsidR="0004330E" w:rsidRDefault="0004330E" w:rsidP="00BC550A">
      <w:pPr>
        <w:jc w:val="center"/>
        <w:rPr>
          <w:rFonts w:ascii="Times New Roman" w:hAnsi="Times New Roman" w:cs="Times New Roman"/>
          <w:noProof/>
        </w:rPr>
      </w:pPr>
    </w:p>
    <w:p w14:paraId="11A3ADC6" w14:textId="77777777" w:rsidR="0004330E" w:rsidRDefault="0004330E" w:rsidP="00BC550A">
      <w:pPr>
        <w:jc w:val="center"/>
        <w:rPr>
          <w:rFonts w:ascii="Times New Roman" w:hAnsi="Times New Roman" w:cs="Times New Roman"/>
          <w:noProof/>
        </w:rPr>
      </w:pPr>
    </w:p>
    <w:p w14:paraId="724DD6E5" w14:textId="77777777" w:rsidR="0004330E" w:rsidRPr="006B063B" w:rsidRDefault="0004330E" w:rsidP="0004330E">
      <w:pPr>
        <w:spacing w:after="0" w:line="240" w:lineRule="auto"/>
        <w:jc w:val="both"/>
        <w:rPr>
          <w:rFonts w:ascii="Times New Roman" w:hAnsi="Times New Roman"/>
          <w:b/>
          <w:sz w:val="24"/>
          <w:szCs w:val="24"/>
          <w:lang w:val="en-US"/>
        </w:rPr>
      </w:pPr>
      <w:r w:rsidRPr="006B063B">
        <w:rPr>
          <w:rFonts w:ascii="Times New Roman" w:hAnsi="Times New Roman"/>
          <w:sz w:val="24"/>
          <w:szCs w:val="24"/>
          <w:vertAlign w:val="superscript"/>
          <w:lang w:val="en-US"/>
        </w:rPr>
        <w:t>a</w:t>
      </w:r>
      <w:r w:rsidRPr="006B063B">
        <w:rPr>
          <w:rFonts w:ascii="Times New Roman" w:hAnsi="Times New Roman"/>
          <w:sz w:val="24"/>
          <w:szCs w:val="24"/>
          <w:lang w:val="en-US"/>
        </w:rPr>
        <w:t>Data fitted using the software SASfit.</w:t>
      </w:r>
      <w:r>
        <w:rPr>
          <w:rFonts w:ascii="Times New Roman" w:hAnsi="Times New Roman"/>
          <w:sz w:val="24"/>
          <w:szCs w:val="24"/>
        </w:rPr>
        <w:fldChar w:fldCharType="begin">
          <w:fldData xml:space="preserve">PEVuZE5vdGU+PENpdGU+PEF1dGhvcj5CcmVzc2xlcjwvQXV0aG9yPjxZZWFyPjIwMTU8L1llYXI+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==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PEVuZE5vdGU+PENpdGU+PEF1dGhvcj5CcmVzc2xlcjwvQXV0aG9yPjxZZWFyPjIwMTU8L1llYXI+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==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vertAlign w:val="superscript"/>
        </w:rPr>
        <w:t>1,2</w:t>
      </w:r>
      <w:r>
        <w:rPr>
          <w:rFonts w:ascii="Times New Roman" w:hAnsi="Times New Roman"/>
          <w:sz w:val="24"/>
          <w:szCs w:val="24"/>
        </w:rPr>
        <w:fldChar w:fldCharType="end"/>
      </w:r>
      <w:r w:rsidRPr="006B063B">
        <w:rPr>
          <w:rFonts w:ascii="Times New Roman" w:hAnsi="Times New Roman"/>
          <w:b/>
          <w:sz w:val="24"/>
          <w:szCs w:val="24"/>
          <w:lang w:val="en-US"/>
        </w:rPr>
        <w:t xml:space="preserve"> </w:t>
      </w:r>
    </w:p>
    <w:p w14:paraId="2F3A0C66" w14:textId="77777777" w:rsidR="0004330E" w:rsidRDefault="0004330E" w:rsidP="0004330E">
      <w:pPr>
        <w:spacing w:after="0" w:line="240" w:lineRule="auto"/>
        <w:jc w:val="both"/>
        <w:rPr>
          <w:rFonts w:ascii="Times New Roman" w:hAnsi="Times New Roman"/>
          <w:bCs/>
          <w:sz w:val="24"/>
          <w:szCs w:val="24"/>
          <w:lang w:val="en-US"/>
        </w:rPr>
      </w:pPr>
      <w:r w:rsidRPr="00DA2636">
        <w:rPr>
          <w:rFonts w:ascii="Times New Roman" w:hAnsi="Times New Roman"/>
          <w:bCs/>
          <w:sz w:val="24"/>
          <w:szCs w:val="24"/>
          <w:vertAlign w:val="superscript"/>
          <w:lang w:val="en-US"/>
        </w:rPr>
        <w:t>b</w:t>
      </w:r>
      <w:r w:rsidRPr="00DA2636">
        <w:rPr>
          <w:rFonts w:ascii="Times New Roman" w:hAnsi="Times New Roman"/>
          <w:bCs/>
          <w:sz w:val="24"/>
          <w:szCs w:val="24"/>
          <w:lang w:val="en-US"/>
        </w:rPr>
        <w:t>Fixed Parameter</w:t>
      </w:r>
      <w:r>
        <w:rPr>
          <w:rFonts w:ascii="Times New Roman" w:hAnsi="Times New Roman"/>
          <w:bCs/>
          <w:sz w:val="24"/>
          <w:szCs w:val="24"/>
          <w:lang w:val="en-US"/>
        </w:rPr>
        <w:t>.</w:t>
      </w:r>
    </w:p>
    <w:p w14:paraId="5C35CC9B" w14:textId="58751F2B" w:rsidR="0004330E" w:rsidRPr="0004330E" w:rsidRDefault="0004330E" w:rsidP="0004330E">
      <w:pPr>
        <w:spacing w:line="240" w:lineRule="auto"/>
        <w:jc w:val="both"/>
        <w:rPr>
          <w:rFonts w:ascii="Times New Roman" w:hAnsi="Times New Roman"/>
          <w:sz w:val="24"/>
          <w:szCs w:val="24"/>
          <w:lang w:val="en-US"/>
        </w:rPr>
      </w:pPr>
      <w:r w:rsidRPr="006B063B">
        <w:rPr>
          <w:rFonts w:ascii="Times New Roman" w:hAnsi="Times New Roman"/>
          <w:b/>
          <w:sz w:val="24"/>
          <w:szCs w:val="24"/>
          <w:lang w:val="en-US"/>
        </w:rPr>
        <w:t>Key: Gaussian bilayer:</w:t>
      </w:r>
      <w:r w:rsidRPr="006B063B">
        <w:rPr>
          <w:rFonts w:ascii="Times New Roman" w:hAnsi="Times New Roman"/>
          <w:sz w:val="24"/>
          <w:szCs w:val="24"/>
          <w:lang w:val="en-US"/>
        </w:rPr>
        <w:t xml:space="preserve"> </w:t>
      </w:r>
      <w:r>
        <w:rPr>
          <w:rFonts w:ascii="Times New Roman" w:hAnsi="Times New Roman"/>
          <w:sz w:val="24"/>
          <w:szCs w:val="24"/>
          <w:lang w:val="en-US"/>
        </w:rPr>
        <w:t xml:space="preserve">half </w:t>
      </w:r>
      <w:r w:rsidRPr="006B063B">
        <w:rPr>
          <w:rFonts w:ascii="Times New Roman" w:hAnsi="Times New Roman"/>
          <w:sz w:val="24"/>
          <w:szCs w:val="24"/>
          <w:lang w:val="en-US"/>
        </w:rPr>
        <w:t xml:space="preserve">layer thickness </w:t>
      </w:r>
      <w:r>
        <w:rPr>
          <w:rFonts w:ascii="Times New Roman" w:hAnsi="Times New Roman"/>
          <w:i/>
          <w:sz w:val="24"/>
          <w:szCs w:val="24"/>
          <w:lang w:val="en-US"/>
        </w:rPr>
        <w:t>r</w:t>
      </w:r>
      <w:r w:rsidRPr="006E258D">
        <w:rPr>
          <w:rFonts w:ascii="Times New Roman" w:hAnsi="Times New Roman"/>
          <w:i/>
          <w:sz w:val="24"/>
          <w:szCs w:val="24"/>
          <w:vertAlign w:val="subscript"/>
          <w:lang w:val="en-US"/>
        </w:rPr>
        <w:t>H</w:t>
      </w:r>
      <w:r>
        <w:rPr>
          <w:rFonts w:ascii="Times New Roman" w:hAnsi="Times New Roman"/>
          <w:sz w:val="24"/>
          <w:szCs w:val="24"/>
          <w:lang w:val="en-US"/>
        </w:rPr>
        <w:t xml:space="preserve"> (</w:t>
      </w:r>
      <w:r w:rsidRPr="006B063B">
        <w:rPr>
          <w:rFonts w:ascii="Times New Roman" w:hAnsi="Times New Roman"/>
          <w:sz w:val="24"/>
          <w:szCs w:val="24"/>
          <w:lang w:val="en-US"/>
        </w:rPr>
        <w:t xml:space="preserve">Gaussian polydispersity </w:t>
      </w:r>
      <w:r w:rsidRPr="0014709B">
        <w:rPr>
          <w:rFonts w:ascii="Symbol" w:hAnsi="Symbol"/>
          <w:sz w:val="24"/>
          <w:szCs w:val="24"/>
        </w:rPr>
        <w:t></w:t>
      </w:r>
      <w:r w:rsidRPr="006E258D">
        <w:rPr>
          <w:rFonts w:ascii="Times New Roman" w:hAnsi="Times New Roman"/>
          <w:i/>
          <w:sz w:val="24"/>
          <w:szCs w:val="24"/>
          <w:lang w:val="en-US"/>
        </w:rPr>
        <w:t xml:space="preserve"> </w:t>
      </w:r>
      <w:r>
        <w:rPr>
          <w:rFonts w:ascii="Times New Roman" w:hAnsi="Times New Roman"/>
          <w:i/>
          <w:sz w:val="24"/>
          <w:szCs w:val="24"/>
          <w:lang w:val="en-US"/>
        </w:rPr>
        <w:t>r</w:t>
      </w:r>
      <w:r w:rsidRPr="006E258D">
        <w:rPr>
          <w:rFonts w:ascii="Times New Roman" w:hAnsi="Times New Roman"/>
          <w:i/>
          <w:sz w:val="24"/>
          <w:szCs w:val="24"/>
          <w:vertAlign w:val="subscript"/>
          <w:lang w:val="en-US"/>
        </w:rPr>
        <w:t>H</w:t>
      </w:r>
      <w:r w:rsidRPr="006B063B">
        <w:rPr>
          <w:rFonts w:ascii="Times New Roman" w:hAnsi="Times New Roman"/>
          <w:sz w:val="24"/>
          <w:szCs w:val="24"/>
          <w:lang w:val="en-US"/>
        </w:rPr>
        <w:t xml:space="preserve">), scattering contrast of outer </w:t>
      </w:r>
      <w:r>
        <w:rPr>
          <w:rFonts w:ascii="Times New Roman" w:hAnsi="Times New Roman"/>
          <w:sz w:val="24"/>
          <w:szCs w:val="24"/>
          <w:lang w:val="en-US"/>
        </w:rPr>
        <w:t xml:space="preserve">(headgroup) </w:t>
      </w:r>
      <w:r w:rsidRPr="006B063B">
        <w:rPr>
          <w:rFonts w:ascii="Times New Roman" w:hAnsi="Times New Roman"/>
          <w:sz w:val="24"/>
          <w:szCs w:val="24"/>
          <w:lang w:val="en-US"/>
        </w:rPr>
        <w:t>layers</w:t>
      </w:r>
      <w:r w:rsidRPr="00091909">
        <w:rPr>
          <w:rFonts w:ascii="Symbol" w:hAnsi="Symbol"/>
          <w:sz w:val="24"/>
          <w:szCs w:val="24"/>
        </w:rPr>
        <w:t></w:t>
      </w:r>
      <w:r>
        <w:rPr>
          <w:rFonts w:ascii="Symbol" w:hAnsi="Symbol"/>
          <w:i/>
          <w:sz w:val="24"/>
          <w:szCs w:val="24"/>
        </w:rPr>
        <w:t>r</w:t>
      </w:r>
      <w:r>
        <w:rPr>
          <w:rFonts w:ascii="Times New Roman" w:hAnsi="Times New Roman"/>
          <w:sz w:val="24"/>
          <w:szCs w:val="24"/>
          <w:vertAlign w:val="subscript"/>
          <w:lang w:val="en-US"/>
        </w:rPr>
        <w:t>H</w:t>
      </w:r>
      <w:r w:rsidRPr="006B063B">
        <w:rPr>
          <w:rFonts w:ascii="Times New Roman" w:hAnsi="Times New Roman"/>
          <w:sz w:val="24"/>
          <w:szCs w:val="24"/>
          <w:lang w:val="en-US"/>
        </w:rPr>
        <w:t xml:space="preserve">, and </w:t>
      </w:r>
      <w:r>
        <w:rPr>
          <w:rFonts w:ascii="Times New Roman" w:hAnsi="Times New Roman"/>
          <w:sz w:val="24"/>
          <w:szCs w:val="24"/>
          <w:lang w:val="en-US"/>
        </w:rPr>
        <w:t>core (lipid chain)</w:t>
      </w:r>
      <w:r w:rsidRPr="006B063B">
        <w:rPr>
          <w:rFonts w:ascii="Times New Roman" w:hAnsi="Times New Roman"/>
          <w:sz w:val="24"/>
          <w:szCs w:val="24"/>
          <w:lang w:val="en-US"/>
        </w:rPr>
        <w:t xml:space="preserve"> layer </w:t>
      </w:r>
      <w:r w:rsidRPr="00091909">
        <w:rPr>
          <w:rFonts w:ascii="Symbol" w:hAnsi="Symbol"/>
          <w:sz w:val="24"/>
          <w:szCs w:val="24"/>
        </w:rPr>
        <w:t></w:t>
      </w:r>
      <w:r>
        <w:rPr>
          <w:rFonts w:ascii="Symbol" w:hAnsi="Symbol"/>
          <w:i/>
          <w:sz w:val="24"/>
          <w:szCs w:val="24"/>
        </w:rPr>
        <w:t>r</w:t>
      </w:r>
      <w:r>
        <w:rPr>
          <w:rFonts w:ascii="Times New Roman" w:hAnsi="Times New Roman"/>
          <w:sz w:val="24"/>
          <w:szCs w:val="24"/>
          <w:vertAlign w:val="subscript"/>
          <w:lang w:val="en-US"/>
        </w:rPr>
        <w:t>C</w:t>
      </w:r>
      <w:r w:rsidRPr="006B063B">
        <w:rPr>
          <w:rFonts w:ascii="Times New Roman" w:hAnsi="Times New Roman"/>
          <w:sz w:val="24"/>
          <w:szCs w:val="24"/>
          <w:lang w:val="en-US"/>
        </w:rPr>
        <w:t xml:space="preserve">, Gaussian widths </w:t>
      </w:r>
      <w:r w:rsidRPr="006A55F1">
        <w:rPr>
          <w:rFonts w:ascii="Symbol" w:hAnsi="Symbol"/>
          <w:i/>
          <w:sz w:val="24"/>
          <w:szCs w:val="24"/>
        </w:rPr>
        <w:t></w:t>
      </w:r>
      <w:r>
        <w:rPr>
          <w:rFonts w:ascii="Times New Roman" w:hAnsi="Times New Roman"/>
          <w:sz w:val="24"/>
          <w:szCs w:val="24"/>
          <w:vertAlign w:val="subscript"/>
          <w:lang w:val="en-US"/>
        </w:rPr>
        <w:t>C</w:t>
      </w:r>
      <w:r w:rsidRPr="006B063B">
        <w:rPr>
          <w:rFonts w:ascii="Times New Roman" w:hAnsi="Times New Roman"/>
          <w:sz w:val="24"/>
          <w:szCs w:val="24"/>
          <w:lang w:val="en-US"/>
        </w:rPr>
        <w:t xml:space="preserve"> and </w:t>
      </w:r>
      <w:r w:rsidRPr="006A55F1">
        <w:rPr>
          <w:rFonts w:ascii="Symbol" w:hAnsi="Symbol"/>
          <w:i/>
          <w:sz w:val="24"/>
          <w:szCs w:val="24"/>
        </w:rPr>
        <w:t></w:t>
      </w:r>
      <w:r>
        <w:rPr>
          <w:rFonts w:ascii="Times New Roman" w:hAnsi="Times New Roman"/>
          <w:sz w:val="24"/>
          <w:szCs w:val="24"/>
          <w:vertAlign w:val="subscript"/>
          <w:lang w:val="en-US"/>
        </w:rPr>
        <w:t>H</w:t>
      </w:r>
      <w:r w:rsidRPr="006B063B">
        <w:rPr>
          <w:rFonts w:ascii="Times New Roman" w:hAnsi="Times New Roman"/>
          <w:sz w:val="24"/>
          <w:szCs w:val="24"/>
          <w:lang w:val="en-US"/>
        </w:rPr>
        <w:t xml:space="preserve"> of </w:t>
      </w:r>
      <w:r>
        <w:rPr>
          <w:rFonts w:ascii="Times New Roman" w:hAnsi="Times New Roman"/>
          <w:sz w:val="24"/>
          <w:szCs w:val="24"/>
          <w:lang w:val="en-US"/>
        </w:rPr>
        <w:t>core</w:t>
      </w:r>
      <w:r w:rsidRPr="006B063B">
        <w:rPr>
          <w:rFonts w:ascii="Times New Roman" w:hAnsi="Times New Roman"/>
          <w:sz w:val="24"/>
          <w:szCs w:val="24"/>
          <w:lang w:val="en-US"/>
        </w:rPr>
        <w:t xml:space="preserve"> and </w:t>
      </w:r>
      <w:r>
        <w:rPr>
          <w:rFonts w:ascii="Times New Roman" w:hAnsi="Times New Roman"/>
          <w:sz w:val="24"/>
          <w:szCs w:val="24"/>
          <w:lang w:val="en-US"/>
        </w:rPr>
        <w:t>headgroup</w:t>
      </w:r>
      <w:r w:rsidRPr="006B063B">
        <w:rPr>
          <w:rFonts w:ascii="Times New Roman" w:hAnsi="Times New Roman"/>
          <w:sz w:val="24"/>
          <w:szCs w:val="24"/>
          <w:lang w:val="en-US"/>
        </w:rPr>
        <w:t xml:space="preserve"> layers respectively, </w:t>
      </w:r>
      <w:r w:rsidRPr="00887AB6">
        <w:rPr>
          <w:rFonts w:ascii="Times New Roman" w:hAnsi="Times New Roman"/>
          <w:i/>
          <w:iCs/>
          <w:sz w:val="24"/>
          <w:szCs w:val="24"/>
          <w:lang w:val="en-US"/>
        </w:rPr>
        <w:t>D</w:t>
      </w:r>
      <w:r w:rsidRPr="006B063B">
        <w:rPr>
          <w:rFonts w:ascii="Times New Roman" w:hAnsi="Times New Roman"/>
          <w:sz w:val="24"/>
          <w:szCs w:val="24"/>
          <w:lang w:val="en-US"/>
        </w:rPr>
        <w:t xml:space="preserve"> diameter (width) of layer system (when </w:t>
      </w:r>
      <w:r w:rsidRPr="006B063B">
        <w:rPr>
          <w:rFonts w:ascii="Times New Roman" w:hAnsi="Times New Roman"/>
          <w:i/>
          <w:sz w:val="24"/>
          <w:szCs w:val="24"/>
          <w:lang w:val="en-US"/>
        </w:rPr>
        <w:t>D</w:t>
      </w:r>
      <w:r w:rsidRPr="006B063B">
        <w:rPr>
          <w:rFonts w:ascii="Times New Roman" w:hAnsi="Times New Roman"/>
          <w:sz w:val="24"/>
          <w:szCs w:val="24"/>
          <w:lang w:val="en-US"/>
        </w:rPr>
        <w:t xml:space="preserve"> &gt;&gt; </w:t>
      </w:r>
      <w:r w:rsidRPr="006B063B">
        <w:rPr>
          <w:rFonts w:ascii="Times New Roman" w:hAnsi="Times New Roman"/>
          <w:i/>
          <w:sz w:val="24"/>
          <w:szCs w:val="24"/>
          <w:lang w:val="en-US"/>
        </w:rPr>
        <w:t>t</w:t>
      </w:r>
      <w:r w:rsidRPr="006B063B">
        <w:rPr>
          <w:rFonts w:ascii="Times New Roman" w:hAnsi="Times New Roman"/>
          <w:sz w:val="24"/>
          <w:szCs w:val="24"/>
          <w:lang w:val="en-US"/>
        </w:rPr>
        <w:t xml:space="preserve"> as here, it acts as a scaling parameter for the form factor). </w:t>
      </w:r>
      <w:r>
        <w:rPr>
          <w:rFonts w:ascii="Times New Roman" w:hAnsi="Times New Roman"/>
          <w:b/>
          <w:bCs/>
          <w:sz w:val="24"/>
          <w:szCs w:val="24"/>
          <w:lang w:val="en-US"/>
        </w:rPr>
        <w:t>Generalized Gaussian Coild:</w:t>
      </w:r>
      <w:r>
        <w:rPr>
          <w:rFonts w:ascii="Times New Roman" w:hAnsi="Times New Roman"/>
          <w:sz w:val="24"/>
          <w:szCs w:val="24"/>
          <w:lang w:val="en-US"/>
        </w:rPr>
        <w:t xml:space="preserve"> radius of gyration </w:t>
      </w:r>
      <w:r w:rsidRPr="006B063B">
        <w:rPr>
          <w:rFonts w:ascii="Times New Roman" w:hAnsi="Times New Roman"/>
          <w:i/>
          <w:sz w:val="24"/>
          <w:szCs w:val="24"/>
          <w:lang w:val="en-US"/>
        </w:rPr>
        <w:t>R</w:t>
      </w:r>
      <w:r w:rsidRPr="005B1B66">
        <w:rPr>
          <w:rFonts w:ascii="Times New Roman" w:hAnsi="Times New Roman"/>
          <w:iCs/>
          <w:sz w:val="24"/>
          <w:szCs w:val="24"/>
          <w:vertAlign w:val="subscript"/>
          <w:lang w:val="en-US"/>
        </w:rPr>
        <w:t>g</w:t>
      </w:r>
      <w:r w:rsidRPr="006B063B">
        <w:rPr>
          <w:rFonts w:ascii="Times New Roman" w:hAnsi="Times New Roman"/>
          <w:sz w:val="24"/>
          <w:szCs w:val="24"/>
          <w:lang w:val="en-US"/>
        </w:rPr>
        <w:t xml:space="preserve">, </w:t>
      </w:r>
      <w:r>
        <w:rPr>
          <w:rFonts w:ascii="Times New Roman" w:hAnsi="Times New Roman"/>
          <w:sz w:val="24"/>
          <w:szCs w:val="24"/>
          <w:lang w:val="en-US"/>
        </w:rPr>
        <w:t xml:space="preserve">Flory exponent </w:t>
      </w:r>
      <w:r w:rsidRPr="005B1B66">
        <w:rPr>
          <w:rFonts w:ascii="Symbol" w:hAnsi="Symbol"/>
          <w:i/>
          <w:sz w:val="24"/>
          <w:szCs w:val="24"/>
          <w:lang w:val="en-US"/>
        </w:rPr>
        <w:t>n</w:t>
      </w:r>
      <w:r w:rsidRPr="006B063B">
        <w:rPr>
          <w:rFonts w:ascii="Times New Roman" w:hAnsi="Times New Roman"/>
          <w:sz w:val="24"/>
          <w:szCs w:val="24"/>
          <w:lang w:val="en-US"/>
        </w:rPr>
        <w:t xml:space="preserve">, </w:t>
      </w:r>
      <w:r>
        <w:rPr>
          <w:rFonts w:ascii="Times New Roman" w:hAnsi="Times New Roman"/>
          <w:sz w:val="24"/>
          <w:szCs w:val="24"/>
          <w:lang w:val="en-US"/>
        </w:rPr>
        <w:t xml:space="preserve">intensity </w:t>
      </w:r>
      <w:r w:rsidRPr="005B1B66">
        <w:rPr>
          <w:rFonts w:ascii="Times New Roman" w:hAnsi="Times New Roman"/>
          <w:i/>
          <w:iCs/>
          <w:sz w:val="24"/>
          <w:szCs w:val="24"/>
          <w:lang w:val="en-US"/>
        </w:rPr>
        <w:t>I</w:t>
      </w:r>
      <w:r w:rsidRPr="005B1B66">
        <w:rPr>
          <w:rFonts w:ascii="Times New Roman" w:hAnsi="Times New Roman"/>
          <w:sz w:val="24"/>
          <w:szCs w:val="24"/>
          <w:vertAlign w:val="subscript"/>
          <w:lang w:val="en-US"/>
        </w:rPr>
        <w:t>0</w:t>
      </w:r>
      <w:r w:rsidRPr="006B063B">
        <w:rPr>
          <w:rFonts w:ascii="Times New Roman" w:hAnsi="Times New Roman"/>
          <w:sz w:val="24"/>
          <w:szCs w:val="24"/>
          <w:lang w:val="en-US"/>
        </w:rPr>
        <w:t xml:space="preserve">. </w:t>
      </w:r>
      <w:r w:rsidRPr="006B063B">
        <w:rPr>
          <w:rFonts w:ascii="Times New Roman" w:hAnsi="Times New Roman"/>
          <w:b/>
          <w:sz w:val="24"/>
          <w:szCs w:val="24"/>
          <w:lang w:val="en-US"/>
        </w:rPr>
        <w:t>Background:</w:t>
      </w:r>
      <w:r w:rsidRPr="006B063B">
        <w:rPr>
          <w:rFonts w:ascii="Times New Roman" w:hAnsi="Times New Roman"/>
          <w:sz w:val="24"/>
          <w:szCs w:val="24"/>
          <w:lang w:val="en-US"/>
        </w:rPr>
        <w:t xml:space="preserve"> constant background, </w:t>
      </w:r>
      <w:r w:rsidRPr="006B063B">
        <w:rPr>
          <w:rFonts w:ascii="Times New Roman" w:hAnsi="Times New Roman"/>
          <w:i/>
          <w:sz w:val="24"/>
          <w:szCs w:val="24"/>
          <w:lang w:val="en-US"/>
        </w:rPr>
        <w:t>C</w:t>
      </w:r>
      <w:r>
        <w:rPr>
          <w:rFonts w:ascii="Times New Roman" w:hAnsi="Times New Roman"/>
          <w:sz w:val="24"/>
          <w:szCs w:val="24"/>
          <w:lang w:val="en-US"/>
        </w:rPr>
        <w:t xml:space="preserve">. </w:t>
      </w:r>
    </w:p>
    <w:p w14:paraId="16F72B0E" w14:textId="77777777" w:rsidR="0004330E" w:rsidRDefault="0004330E" w:rsidP="0004330E">
      <w:pPr>
        <w:pStyle w:val="EndNoteBibliography"/>
        <w:numPr>
          <w:ilvl w:val="0"/>
          <w:numId w:val="1"/>
        </w:numPr>
        <w:spacing w:after="0"/>
        <w:rPr>
          <w:rFonts w:ascii="Times New Roman" w:hAnsi="Times New Roman" w:cs="Times New Roman"/>
          <w:sz w:val="24"/>
          <w:szCs w:val="24"/>
        </w:rPr>
      </w:pPr>
      <w:r w:rsidRPr="00F22227">
        <w:rPr>
          <w:rFonts w:ascii="Times New Roman" w:hAnsi="Times New Roman" w:cs="Times New Roman"/>
          <w:sz w:val="24"/>
          <w:szCs w:val="24"/>
        </w:rPr>
        <w:t xml:space="preserve">Bressler, I.; Kohlbrecher, J.; Thünemann, A. F., SASfit: a tool for small-angle scattering data analysis using a library of analytical expressions. </w:t>
      </w:r>
      <w:r w:rsidRPr="00F22227">
        <w:rPr>
          <w:rFonts w:ascii="Times New Roman" w:hAnsi="Times New Roman" w:cs="Times New Roman"/>
          <w:i/>
          <w:sz w:val="24"/>
          <w:szCs w:val="24"/>
        </w:rPr>
        <w:t xml:space="preserve">Journal of Applied Crystallography </w:t>
      </w:r>
      <w:r w:rsidRPr="00F22227">
        <w:rPr>
          <w:rFonts w:ascii="Times New Roman" w:hAnsi="Times New Roman" w:cs="Times New Roman"/>
          <w:b/>
          <w:sz w:val="24"/>
          <w:szCs w:val="24"/>
        </w:rPr>
        <w:t>2015,</w:t>
      </w:r>
      <w:r w:rsidRPr="00F22227">
        <w:rPr>
          <w:rFonts w:ascii="Times New Roman" w:hAnsi="Times New Roman" w:cs="Times New Roman"/>
          <w:sz w:val="24"/>
          <w:szCs w:val="24"/>
        </w:rPr>
        <w:t xml:space="preserve"> </w:t>
      </w:r>
      <w:r w:rsidRPr="00F22227">
        <w:rPr>
          <w:rFonts w:ascii="Times New Roman" w:hAnsi="Times New Roman" w:cs="Times New Roman"/>
          <w:i/>
          <w:sz w:val="24"/>
          <w:szCs w:val="24"/>
        </w:rPr>
        <w:t>48</w:t>
      </w:r>
      <w:r w:rsidRPr="00F22227">
        <w:rPr>
          <w:rFonts w:ascii="Times New Roman" w:hAnsi="Times New Roman" w:cs="Times New Roman"/>
          <w:sz w:val="24"/>
          <w:szCs w:val="24"/>
        </w:rPr>
        <w:t>, 1587-1598.</w:t>
      </w:r>
    </w:p>
    <w:p w14:paraId="233B7C46" w14:textId="77777777" w:rsidR="0004330E" w:rsidRPr="00F22227" w:rsidRDefault="0004330E" w:rsidP="0004330E">
      <w:pPr>
        <w:pStyle w:val="EndNoteBibliography"/>
        <w:numPr>
          <w:ilvl w:val="0"/>
          <w:numId w:val="1"/>
        </w:numPr>
        <w:spacing w:after="0"/>
        <w:rPr>
          <w:rFonts w:ascii="Times New Roman" w:hAnsi="Times New Roman" w:cs="Times New Roman"/>
          <w:sz w:val="24"/>
          <w:szCs w:val="24"/>
        </w:rPr>
      </w:pPr>
      <w:r w:rsidRPr="00F22227">
        <w:rPr>
          <w:rFonts w:ascii="Times New Roman" w:hAnsi="Times New Roman" w:cs="Times New Roman"/>
          <w:sz w:val="24"/>
          <w:szCs w:val="24"/>
        </w:rPr>
        <w:t xml:space="preserve">Kohlbrecher, J.; Bressler, I., Updates in SASfit for fitting analytical expressions and numerical models to small-angle scattering patterns. </w:t>
      </w:r>
      <w:r w:rsidRPr="00F22227">
        <w:rPr>
          <w:rFonts w:ascii="Times New Roman" w:hAnsi="Times New Roman" w:cs="Times New Roman"/>
          <w:i/>
          <w:sz w:val="24"/>
          <w:szCs w:val="24"/>
        </w:rPr>
        <w:t xml:space="preserve">Journal of Applied Crystallography </w:t>
      </w:r>
      <w:r w:rsidRPr="00F22227">
        <w:rPr>
          <w:rFonts w:ascii="Times New Roman" w:hAnsi="Times New Roman" w:cs="Times New Roman"/>
          <w:b/>
          <w:sz w:val="24"/>
          <w:szCs w:val="24"/>
        </w:rPr>
        <w:t>2022,</w:t>
      </w:r>
      <w:r w:rsidRPr="00F22227">
        <w:rPr>
          <w:rFonts w:ascii="Times New Roman" w:hAnsi="Times New Roman" w:cs="Times New Roman"/>
          <w:sz w:val="24"/>
          <w:szCs w:val="24"/>
        </w:rPr>
        <w:t xml:space="preserve"> </w:t>
      </w:r>
      <w:r w:rsidRPr="00F22227">
        <w:rPr>
          <w:rFonts w:ascii="Times New Roman" w:hAnsi="Times New Roman" w:cs="Times New Roman"/>
          <w:i/>
          <w:sz w:val="24"/>
          <w:szCs w:val="24"/>
        </w:rPr>
        <w:t>55</w:t>
      </w:r>
      <w:r w:rsidRPr="00F22227">
        <w:rPr>
          <w:rFonts w:ascii="Times New Roman" w:hAnsi="Times New Roman" w:cs="Times New Roman"/>
          <w:sz w:val="24"/>
          <w:szCs w:val="24"/>
        </w:rPr>
        <w:t>, 1677-1688.</w:t>
      </w:r>
    </w:p>
    <w:p w14:paraId="7BE1D683" w14:textId="77777777" w:rsidR="0004330E" w:rsidRDefault="0004330E" w:rsidP="00BC550A">
      <w:pPr>
        <w:jc w:val="center"/>
        <w:rPr>
          <w:rFonts w:ascii="Times New Roman" w:hAnsi="Times New Roman" w:cs="Times New Roman"/>
          <w:noProof/>
        </w:rPr>
      </w:pPr>
    </w:p>
    <w:p w14:paraId="78B62F6B" w14:textId="77777777" w:rsidR="0004330E" w:rsidRDefault="0004330E" w:rsidP="00BC550A">
      <w:pPr>
        <w:jc w:val="center"/>
        <w:rPr>
          <w:rFonts w:ascii="Times New Roman" w:hAnsi="Times New Roman" w:cs="Times New Roman"/>
          <w:noProof/>
        </w:rPr>
      </w:pPr>
    </w:p>
    <w:p w14:paraId="425A4136" w14:textId="44209FDC" w:rsidR="00655C6F" w:rsidRDefault="005B2DF1" w:rsidP="00BC550A">
      <w:pPr>
        <w:jc w:val="center"/>
        <w:rPr>
          <w:rFonts w:ascii="Times New Roman" w:hAnsi="Times New Roman" w:cs="Times New Roman"/>
          <w:noProof/>
        </w:rPr>
      </w:pPr>
      <w:r w:rsidRPr="005B2DF1">
        <w:rPr>
          <w:noProof/>
        </w:rPr>
        <w:lastRenderedPageBreak/>
        <w:drawing>
          <wp:inline distT="0" distB="0" distL="0" distR="0" wp14:anchorId="75C8B142" wp14:editId="11A25D08">
            <wp:extent cx="5027060" cy="3135784"/>
            <wp:effectExtent l="0" t="0" r="0" b="0"/>
            <wp:docPr id="11885702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3136" cy="3139574"/>
                    </a:xfrm>
                    <a:prstGeom prst="rect">
                      <a:avLst/>
                    </a:prstGeom>
                    <a:noFill/>
                    <a:ln>
                      <a:noFill/>
                    </a:ln>
                  </pic:spPr>
                </pic:pic>
              </a:graphicData>
            </a:graphic>
          </wp:inline>
        </w:drawing>
      </w:r>
    </w:p>
    <w:p w14:paraId="4956B949" w14:textId="05890F26" w:rsidR="00655C6F" w:rsidRPr="00952E56" w:rsidRDefault="005B2DF1" w:rsidP="00601735">
      <w:pPr>
        <w:jc w:val="both"/>
        <w:rPr>
          <w:rFonts w:ascii="Times New Roman" w:hAnsi="Times New Roman" w:cs="Times New Roman"/>
          <w:noProof/>
          <w:sz w:val="24"/>
          <w:szCs w:val="24"/>
        </w:rPr>
      </w:pPr>
      <w:r w:rsidRPr="00952E56">
        <w:rPr>
          <w:rFonts w:ascii="Times New Roman" w:hAnsi="Times New Roman" w:cs="Times New Roman"/>
          <w:b/>
          <w:bCs/>
          <w:noProof/>
          <w:sz w:val="24"/>
          <w:szCs w:val="24"/>
        </w:rPr>
        <w:t>Figure S2:</w:t>
      </w:r>
      <w:r w:rsidRPr="00952E56">
        <w:rPr>
          <w:rFonts w:ascii="Times New Roman" w:hAnsi="Times New Roman" w:cs="Times New Roman"/>
          <w:noProof/>
          <w:sz w:val="24"/>
          <w:szCs w:val="24"/>
        </w:rPr>
        <w:t xml:space="preserve"> </w:t>
      </w:r>
      <w:r w:rsidR="003751C3" w:rsidRPr="003751C3">
        <w:rPr>
          <w:rFonts w:ascii="Times New Roman" w:hAnsi="Times New Roman" w:cs="Times New Roman"/>
          <w:bCs/>
          <w:sz w:val="24"/>
        </w:rPr>
        <w:t>MTT assay was conducted on HEK-293 (human embryonic kidney) cells treated for 72h with NGs containing C16- or C18- CAP. Cell survival was expressed as percentage of viable cells in the presence of NGs, compared to control cells grown in their absence (untreated). Error represents SD of three independent experiments. Every P-HGs do not perturb cell viability in a significant manner (Mann-Whitney t-test).</w:t>
      </w:r>
    </w:p>
    <w:p w14:paraId="4F5619D9" w14:textId="20006785" w:rsidR="00EF5925" w:rsidRDefault="00EF5925" w:rsidP="00BC550A">
      <w:pPr>
        <w:jc w:val="center"/>
        <w:rPr>
          <w:rFonts w:ascii="Times New Roman" w:hAnsi="Times New Roman" w:cs="Times New Roman"/>
        </w:rPr>
      </w:pPr>
    </w:p>
    <w:p w14:paraId="57C726C3" w14:textId="091CDEC5" w:rsidR="00BC550A" w:rsidRDefault="005B054B" w:rsidP="00BC550A">
      <w:pPr>
        <w:jc w:val="center"/>
        <w:rPr>
          <w:rFonts w:ascii="Times New Roman" w:hAnsi="Times New Roman" w:cs="Times New Roman"/>
        </w:rPr>
      </w:pPr>
      <w:r>
        <w:rPr>
          <w:rFonts w:ascii="Times New Roman" w:hAnsi="Times New Roman" w:cs="Times New Roman"/>
          <w:noProof/>
        </w:rPr>
        <w:drawing>
          <wp:inline distT="0" distB="0" distL="0" distR="0" wp14:anchorId="18E5BE62" wp14:editId="7B26EEE7">
            <wp:extent cx="6316217" cy="3624661"/>
            <wp:effectExtent l="0" t="0" r="0" b="0"/>
            <wp:docPr id="18110794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0706" cy="3638714"/>
                    </a:xfrm>
                    <a:prstGeom prst="rect">
                      <a:avLst/>
                    </a:prstGeom>
                    <a:noFill/>
                  </pic:spPr>
                </pic:pic>
              </a:graphicData>
            </a:graphic>
          </wp:inline>
        </w:drawing>
      </w:r>
    </w:p>
    <w:p w14:paraId="4F99B3A5" w14:textId="38F64D0F" w:rsidR="00BC550A" w:rsidRPr="00885796" w:rsidRDefault="00BC550A" w:rsidP="00BC550A">
      <w:pPr>
        <w:spacing w:after="0" w:line="360" w:lineRule="auto"/>
        <w:jc w:val="both"/>
        <w:rPr>
          <w:rFonts w:ascii="Times New Roman" w:hAnsi="Times New Roman" w:cs="Times New Roman"/>
          <w:sz w:val="24"/>
          <w:szCs w:val="24"/>
        </w:rPr>
      </w:pPr>
      <w:r w:rsidRPr="00A359F2">
        <w:rPr>
          <w:rFonts w:ascii="Times New Roman" w:hAnsi="Times New Roman" w:cs="Times New Roman"/>
          <w:b/>
          <w:bCs/>
          <w:noProof/>
          <w:sz w:val="24"/>
          <w:szCs w:val="24"/>
          <w:lang w:val="en-US"/>
        </w:rPr>
        <w:t>Figure</w:t>
      </w:r>
      <w:r>
        <w:rPr>
          <w:rFonts w:ascii="Times New Roman" w:hAnsi="Times New Roman" w:cs="Times New Roman"/>
          <w:b/>
          <w:bCs/>
          <w:noProof/>
          <w:sz w:val="24"/>
          <w:szCs w:val="24"/>
          <w:lang w:val="en-US"/>
        </w:rPr>
        <w:t xml:space="preserve"> S</w:t>
      </w:r>
      <w:r w:rsidR="00655C6F">
        <w:rPr>
          <w:rFonts w:ascii="Times New Roman" w:hAnsi="Times New Roman" w:cs="Times New Roman"/>
          <w:b/>
          <w:bCs/>
          <w:noProof/>
          <w:sz w:val="24"/>
          <w:szCs w:val="24"/>
          <w:lang w:val="en-US"/>
        </w:rPr>
        <w:t>3</w:t>
      </w:r>
      <w:r w:rsidRPr="000849F9">
        <w:rPr>
          <w:rFonts w:ascii="Times New Roman" w:hAnsi="Times New Roman" w:cs="Times New Roman"/>
          <w:b/>
          <w:bCs/>
          <w:noProof/>
          <w:sz w:val="24"/>
          <w:szCs w:val="24"/>
          <w:lang w:val="en-US"/>
        </w:rPr>
        <w:t>:</w:t>
      </w:r>
      <w:r>
        <w:rPr>
          <w:rFonts w:ascii="Times New Roman" w:hAnsi="Times New Roman" w:cs="Times New Roman"/>
          <w:noProof/>
          <w:sz w:val="24"/>
          <w:szCs w:val="24"/>
          <w:lang w:val="en-US"/>
        </w:rPr>
        <w:t xml:space="preserve"> Oscillation strain plots, reporting G’ (storage modulus) and G’’ (loss modulus), for Fmoc-FF/C18-(GK)3 hydrogels encapsulating the </w:t>
      </w:r>
      <w:r>
        <w:rPr>
          <w:rFonts w:ascii="Times New Roman" w:hAnsi="Times New Roman" w:cs="Times New Roman"/>
          <w:sz w:val="24"/>
          <w:szCs w:val="24"/>
          <w:lang w:val="en-US"/>
        </w:rPr>
        <w:t>dye at different concentrations</w:t>
      </w:r>
      <w:r w:rsidR="005B054B">
        <w:rPr>
          <w:rFonts w:ascii="Times New Roman" w:hAnsi="Times New Roman" w:cs="Times New Roman"/>
          <w:sz w:val="24"/>
          <w:szCs w:val="24"/>
          <w:lang w:val="en-US"/>
        </w:rPr>
        <w:t>: 0.05 m</w:t>
      </w:r>
      <w:r w:rsidR="00194F84">
        <w:rPr>
          <w:rFonts w:ascii="Times New Roman" w:hAnsi="Times New Roman" w:cs="Times New Roman"/>
          <w:sz w:val="24"/>
          <w:szCs w:val="24"/>
          <w:lang w:val="en-US"/>
        </w:rPr>
        <w:t>mol/L (A), 0.25 mol/L (B), 0.50 mmol/L (C), 0.75 mol/L (D),</w:t>
      </w:r>
      <w:r w:rsidR="00194F84" w:rsidRPr="00194F84">
        <w:rPr>
          <w:rFonts w:ascii="Times New Roman" w:hAnsi="Times New Roman" w:cs="Times New Roman"/>
          <w:sz w:val="24"/>
          <w:szCs w:val="24"/>
          <w:lang w:val="en-US"/>
        </w:rPr>
        <w:t xml:space="preserve"> </w:t>
      </w:r>
      <w:r w:rsidR="00194F84">
        <w:rPr>
          <w:rFonts w:ascii="Times New Roman" w:hAnsi="Times New Roman" w:cs="Times New Roman"/>
          <w:sz w:val="24"/>
          <w:szCs w:val="24"/>
          <w:lang w:val="en-US"/>
        </w:rPr>
        <w:t>1.0 mmol/ L (E), 3.0 mol/L (F)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G’ (storage modulus), </w:t>
      </w:r>
      <w:r>
        <w:rPr>
          <w:rFonts w:ascii="Times New Roman" w:hAnsi="Times New Roman" w:cs="Times New Roman"/>
          <w:sz w:val="24"/>
          <w:szCs w:val="24"/>
        </w:rPr>
        <w:lastRenderedPageBreak/>
        <w:t xml:space="preserve">G’’ (loss modulus) and </w:t>
      </w:r>
      <w:r w:rsidRPr="00F940D4">
        <w:rPr>
          <w:rFonts w:ascii="Times New Roman" w:hAnsi="Times New Roman" w:cs="Times New Roman"/>
          <w:i/>
          <w:iCs/>
          <w:sz w:val="24"/>
          <w:szCs w:val="24"/>
        </w:rPr>
        <w:t>tanδ</w:t>
      </w:r>
      <w:r>
        <w:rPr>
          <w:rFonts w:ascii="Times New Roman" w:hAnsi="Times New Roman" w:cs="Times New Roman"/>
          <w:sz w:val="24"/>
          <w:szCs w:val="24"/>
        </w:rPr>
        <w:t xml:space="preserve"> (G’’/G’). G’ and G’’ are </w:t>
      </w:r>
      <w:r w:rsidRPr="00861A44">
        <w:rPr>
          <w:rFonts w:ascii="Times New Roman" w:hAnsi="Times New Roman" w:cs="Times New Roman"/>
          <w:sz w:val="24"/>
          <w:szCs w:val="24"/>
        </w:rPr>
        <w:t xml:space="preserve">extrapolated at </w:t>
      </w:r>
      <w:r w:rsidRPr="00885796">
        <w:rPr>
          <w:rFonts w:ascii="Times New Roman" w:hAnsi="Times New Roman" w:cs="Times New Roman"/>
          <w:sz w:val="24"/>
          <w:szCs w:val="24"/>
          <w:lang w:val="el-GR"/>
        </w:rPr>
        <w:t>γ</w:t>
      </w:r>
      <w:r w:rsidRPr="00885796">
        <w:rPr>
          <w:rFonts w:ascii="Times New Roman" w:hAnsi="Times New Roman" w:cs="Times New Roman"/>
          <w:sz w:val="24"/>
          <w:szCs w:val="24"/>
        </w:rPr>
        <w:t xml:space="preserve"> = 1.26% in the Linear Viscoelastic Region (LVR).</w:t>
      </w:r>
    </w:p>
    <w:p w14:paraId="041909CD" w14:textId="77777777" w:rsidR="00BC550A" w:rsidRDefault="00BC550A" w:rsidP="00BC550A">
      <w:pPr>
        <w:jc w:val="center"/>
        <w:rPr>
          <w:rFonts w:ascii="Times New Roman" w:hAnsi="Times New Roman" w:cs="Times New Roman"/>
        </w:rPr>
      </w:pPr>
    </w:p>
    <w:p w14:paraId="1F1CBC56" w14:textId="77777777" w:rsidR="005F2C43" w:rsidRDefault="005F2C43" w:rsidP="005F2C43">
      <w:pPr>
        <w:spacing w:line="278" w:lineRule="auto"/>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noProof/>
        </w:rPr>
        <w:lastRenderedPageBreak/>
        <w:drawing>
          <wp:inline distT="0" distB="0" distL="0" distR="0" wp14:anchorId="2A6E2B2E" wp14:editId="7678D517">
            <wp:extent cx="6163310" cy="3371215"/>
            <wp:effectExtent l="0" t="0" r="0" b="0"/>
            <wp:docPr id="52300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3310" cy="3371215"/>
                    </a:xfrm>
                    <a:prstGeom prst="rect">
                      <a:avLst/>
                    </a:prstGeom>
                    <a:noFill/>
                  </pic:spPr>
                </pic:pic>
              </a:graphicData>
            </a:graphic>
          </wp:inline>
        </w:drawing>
      </w:r>
    </w:p>
    <w:p w14:paraId="2C72021D" w14:textId="3A372FAF" w:rsidR="005F2C43" w:rsidRDefault="005F2C43" w:rsidP="005F2C43">
      <w:pPr>
        <w:spacing w:after="0" w:line="360" w:lineRule="auto"/>
        <w:jc w:val="both"/>
        <w:rPr>
          <w:rFonts w:ascii="Times New Roman" w:hAnsi="Times New Roman" w:cs="Times New Roman"/>
          <w:bCs/>
          <w:sz w:val="24"/>
          <w:szCs w:val="24"/>
        </w:rPr>
      </w:pPr>
      <w:r w:rsidRPr="00A359F2">
        <w:rPr>
          <w:rFonts w:ascii="Times New Roman" w:hAnsi="Times New Roman" w:cs="Times New Roman"/>
          <w:b/>
          <w:bCs/>
          <w:noProof/>
          <w:sz w:val="24"/>
          <w:szCs w:val="24"/>
          <w:lang w:val="en-US"/>
        </w:rPr>
        <w:t>Figure</w:t>
      </w:r>
      <w:r>
        <w:rPr>
          <w:rFonts w:ascii="Times New Roman" w:hAnsi="Times New Roman" w:cs="Times New Roman"/>
          <w:b/>
          <w:bCs/>
          <w:noProof/>
          <w:sz w:val="24"/>
          <w:szCs w:val="24"/>
          <w:lang w:val="en-US"/>
        </w:rPr>
        <w:t xml:space="preserve"> S</w:t>
      </w:r>
      <w:r w:rsidR="005B2DF1">
        <w:rPr>
          <w:rFonts w:ascii="Times New Roman" w:hAnsi="Times New Roman" w:cs="Times New Roman"/>
          <w:b/>
          <w:bCs/>
          <w:noProof/>
          <w:sz w:val="24"/>
          <w:szCs w:val="24"/>
          <w:lang w:val="en-US"/>
        </w:rPr>
        <w:t>4</w:t>
      </w:r>
      <w:r w:rsidRPr="00A359F2">
        <w:rPr>
          <w:rFonts w:ascii="Times New Roman" w:hAnsi="Times New Roman" w:cs="Times New Roman"/>
          <w:b/>
          <w:bCs/>
          <w:noProof/>
          <w:sz w:val="24"/>
          <w:szCs w:val="24"/>
          <w:lang w:val="en-US"/>
        </w:rPr>
        <w:t>:</w:t>
      </w:r>
      <w:r>
        <w:rPr>
          <w:rFonts w:ascii="Times New Roman" w:hAnsi="Times New Roman" w:cs="Times New Roman"/>
          <w:noProof/>
          <w:sz w:val="24"/>
          <w:szCs w:val="24"/>
          <w:lang w:val="en-US"/>
        </w:rPr>
        <w:t xml:space="preserve"> Fmoc-FF/C16-(GK)3 nanogels encapsulating the AlexaFluor</w:t>
      </w:r>
      <w:r w:rsidRPr="005F2C43">
        <w:rPr>
          <w:rFonts w:ascii="Times New Roman" w:hAnsi="Times New Roman" w:cs="Times New Roman"/>
          <w:noProof/>
          <w:sz w:val="24"/>
          <w:szCs w:val="24"/>
          <w:vertAlign w:val="superscript"/>
          <w:lang w:val="en-US"/>
        </w:rPr>
        <w:t>TM</w:t>
      </w:r>
      <w:r>
        <w:rPr>
          <w:rFonts w:ascii="Times New Roman" w:hAnsi="Times New Roman" w:cs="Times New Roman"/>
          <w:noProof/>
          <w:sz w:val="24"/>
          <w:szCs w:val="24"/>
          <w:lang w:val="en-US"/>
        </w:rPr>
        <w:t xml:space="preserve">430 solution at different concentration: (A) </w:t>
      </w:r>
      <w:r w:rsidRPr="000633F7">
        <w:rPr>
          <w:rFonts w:ascii="Times New Roman" w:hAnsi="Times New Roman" w:cs="Times New Roman"/>
          <w:bCs/>
          <w:sz w:val="24"/>
          <w:szCs w:val="24"/>
        </w:rPr>
        <w:t>0</w:t>
      </w:r>
      <w:r>
        <w:rPr>
          <w:rFonts w:ascii="Times New Roman" w:hAnsi="Times New Roman" w:cs="Times New Roman"/>
          <w:bCs/>
          <w:sz w:val="24"/>
          <w:szCs w:val="24"/>
        </w:rPr>
        <w:t>.2</w:t>
      </w:r>
      <w:r w:rsidRPr="000633F7">
        <w:rPr>
          <w:rFonts w:ascii="Times New Roman" w:hAnsi="Times New Roman" w:cs="Times New Roman"/>
          <w:bCs/>
          <w:sz w:val="24"/>
          <w:szCs w:val="24"/>
        </w:rPr>
        <w:t>5</w:t>
      </w:r>
      <w:r w:rsidRPr="000849F9">
        <w:rPr>
          <w:rFonts w:ascii="Times New Roman" w:hAnsi="Times New Roman" w:cs="Times New Roman"/>
          <w:bCs/>
          <w:sz w:val="24"/>
          <w:szCs w:val="24"/>
        </w:rPr>
        <w:t xml:space="preserve"> </w:t>
      </w:r>
      <w:r>
        <w:rPr>
          <w:rFonts w:ascii="Times New Roman" w:hAnsi="Times New Roman" w:cs="Times New Roman"/>
          <w:bCs/>
          <w:sz w:val="24"/>
          <w:szCs w:val="24"/>
        </w:rPr>
        <w:t>m</w:t>
      </w:r>
      <w:r w:rsidRPr="000633F7">
        <w:rPr>
          <w:rFonts w:ascii="Times New Roman" w:hAnsi="Times New Roman" w:cs="Times New Roman"/>
          <w:bCs/>
          <w:sz w:val="24"/>
          <w:szCs w:val="24"/>
        </w:rPr>
        <w:t>mol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(B) </w:t>
      </w:r>
      <w:r w:rsidRPr="000633F7">
        <w:rPr>
          <w:rFonts w:ascii="Times New Roman" w:hAnsi="Times New Roman" w:cs="Times New Roman"/>
          <w:bCs/>
          <w:sz w:val="24"/>
          <w:szCs w:val="24"/>
        </w:rPr>
        <w:t>0</w:t>
      </w:r>
      <w:r>
        <w:rPr>
          <w:rFonts w:ascii="Times New Roman" w:hAnsi="Times New Roman" w:cs="Times New Roman"/>
          <w:bCs/>
          <w:sz w:val="24"/>
          <w:szCs w:val="24"/>
        </w:rPr>
        <w:t>.</w:t>
      </w:r>
      <w:r w:rsidRPr="000633F7">
        <w:rPr>
          <w:rFonts w:ascii="Times New Roman" w:hAnsi="Times New Roman" w:cs="Times New Roman"/>
          <w:bCs/>
          <w:sz w:val="24"/>
          <w:szCs w:val="24"/>
        </w:rPr>
        <w:t>5</w:t>
      </w:r>
      <w:r>
        <w:rPr>
          <w:rFonts w:ascii="Times New Roman" w:hAnsi="Times New Roman" w:cs="Times New Roman"/>
          <w:bCs/>
          <w:sz w:val="24"/>
          <w:szCs w:val="24"/>
        </w:rPr>
        <w:t>0</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(C) </w:t>
      </w:r>
      <w:r w:rsidRPr="000633F7">
        <w:rPr>
          <w:rFonts w:ascii="Times New Roman" w:hAnsi="Times New Roman" w:cs="Times New Roman"/>
          <w:bCs/>
          <w:sz w:val="24"/>
          <w:szCs w:val="24"/>
        </w:rPr>
        <w:t>0</w:t>
      </w:r>
      <w:r>
        <w:rPr>
          <w:rFonts w:ascii="Times New Roman" w:hAnsi="Times New Roman" w:cs="Times New Roman"/>
          <w:bCs/>
          <w:sz w:val="24"/>
          <w:szCs w:val="24"/>
        </w:rPr>
        <w:t>.7</w:t>
      </w:r>
      <w:r w:rsidRPr="000633F7">
        <w:rPr>
          <w:rFonts w:ascii="Times New Roman" w:hAnsi="Times New Roman" w:cs="Times New Roman"/>
          <w:bCs/>
          <w:sz w:val="24"/>
          <w:szCs w:val="24"/>
        </w:rPr>
        <w:t>5</w:t>
      </w:r>
      <w:r>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(D) 1.0</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(E) 3.</w:t>
      </w:r>
      <w:r w:rsidRPr="000633F7">
        <w:rPr>
          <w:rFonts w:ascii="Times New Roman" w:hAnsi="Times New Roman" w:cs="Times New Roman"/>
          <w:bCs/>
          <w:sz w:val="24"/>
          <w:szCs w:val="24"/>
        </w:rPr>
        <w:t>0</w:t>
      </w:r>
      <w:r>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Correlation function plot </w:t>
      </w:r>
      <w:r w:rsidR="00D73430">
        <w:rPr>
          <w:rFonts w:ascii="Times New Roman" w:hAnsi="Times New Roman" w:cs="Times New Roman"/>
          <w:bCs/>
          <w:sz w:val="24"/>
          <w:szCs w:val="24"/>
        </w:rPr>
        <w:t>(F)</w:t>
      </w:r>
      <w:r w:rsidR="00DB3917">
        <w:rPr>
          <w:rFonts w:ascii="Times New Roman" w:hAnsi="Times New Roman" w:cs="Times New Roman"/>
          <w:bCs/>
          <w:sz w:val="24"/>
          <w:szCs w:val="24"/>
        </w:rPr>
        <w:t>.</w:t>
      </w:r>
    </w:p>
    <w:p w14:paraId="23DF0855" w14:textId="77777777" w:rsidR="00DB3917" w:rsidRDefault="00DB3917" w:rsidP="005F2C43">
      <w:pPr>
        <w:spacing w:after="0" w:line="360" w:lineRule="auto"/>
        <w:jc w:val="both"/>
        <w:rPr>
          <w:rFonts w:ascii="Times New Roman" w:hAnsi="Times New Roman" w:cs="Times New Roman"/>
          <w:bCs/>
          <w:sz w:val="24"/>
          <w:szCs w:val="24"/>
        </w:rPr>
      </w:pPr>
    </w:p>
    <w:p w14:paraId="2878C172" w14:textId="77777777" w:rsidR="00D73430" w:rsidRDefault="00D73430" w:rsidP="005F2C43">
      <w:pPr>
        <w:spacing w:line="278" w:lineRule="auto"/>
        <w:jc w:val="center"/>
        <w:rPr>
          <w:rFonts w:ascii="Times New Roman" w:hAnsi="Times New Roman" w:cs="Times New Roman"/>
        </w:rPr>
      </w:pPr>
      <w:r>
        <w:rPr>
          <w:rFonts w:ascii="Times New Roman" w:hAnsi="Times New Roman" w:cs="Times New Roman"/>
          <w:noProof/>
          <w:sz w:val="24"/>
          <w:szCs w:val="24"/>
        </w:rPr>
        <w:drawing>
          <wp:inline distT="0" distB="0" distL="0" distR="0" wp14:anchorId="52985E7D" wp14:editId="22ADC8E4">
            <wp:extent cx="6120130" cy="2871739"/>
            <wp:effectExtent l="0" t="0" r="0" b="5080"/>
            <wp:docPr id="186103457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2871739"/>
                    </a:xfrm>
                    <a:prstGeom prst="rect">
                      <a:avLst/>
                    </a:prstGeom>
                    <a:noFill/>
                  </pic:spPr>
                </pic:pic>
              </a:graphicData>
            </a:graphic>
          </wp:inline>
        </w:drawing>
      </w:r>
    </w:p>
    <w:p w14:paraId="3BA20A3B" w14:textId="471699FA" w:rsidR="00D73430" w:rsidRDefault="00D73430" w:rsidP="00D73430">
      <w:pPr>
        <w:spacing w:after="0" w:line="360" w:lineRule="auto"/>
        <w:jc w:val="both"/>
        <w:rPr>
          <w:rFonts w:ascii="Times New Roman" w:hAnsi="Times New Roman" w:cs="Times New Roman"/>
          <w:bCs/>
          <w:sz w:val="24"/>
          <w:szCs w:val="24"/>
        </w:rPr>
      </w:pPr>
      <w:r w:rsidRPr="00A359F2">
        <w:rPr>
          <w:rFonts w:ascii="Times New Roman" w:hAnsi="Times New Roman" w:cs="Times New Roman"/>
          <w:b/>
          <w:bCs/>
          <w:noProof/>
          <w:sz w:val="24"/>
          <w:szCs w:val="24"/>
          <w:lang w:val="en-US"/>
        </w:rPr>
        <w:t>Figure</w:t>
      </w:r>
      <w:r>
        <w:rPr>
          <w:rFonts w:ascii="Times New Roman" w:hAnsi="Times New Roman" w:cs="Times New Roman"/>
          <w:b/>
          <w:bCs/>
          <w:noProof/>
          <w:sz w:val="24"/>
          <w:szCs w:val="24"/>
          <w:lang w:val="en-US"/>
        </w:rPr>
        <w:t xml:space="preserve"> S</w:t>
      </w:r>
      <w:r w:rsidR="005B2DF1">
        <w:rPr>
          <w:rFonts w:ascii="Times New Roman" w:hAnsi="Times New Roman" w:cs="Times New Roman"/>
          <w:b/>
          <w:bCs/>
          <w:noProof/>
          <w:sz w:val="24"/>
          <w:szCs w:val="24"/>
          <w:lang w:val="en-US"/>
        </w:rPr>
        <w:t>5</w:t>
      </w:r>
      <w:r w:rsidRPr="00A359F2">
        <w:rPr>
          <w:rFonts w:ascii="Times New Roman" w:hAnsi="Times New Roman" w:cs="Times New Roman"/>
          <w:b/>
          <w:bCs/>
          <w:noProof/>
          <w:sz w:val="24"/>
          <w:szCs w:val="24"/>
          <w:lang w:val="en-US"/>
        </w:rPr>
        <w:t>:</w:t>
      </w:r>
      <w:r>
        <w:rPr>
          <w:rFonts w:ascii="Times New Roman" w:hAnsi="Times New Roman" w:cs="Times New Roman"/>
          <w:noProof/>
          <w:sz w:val="24"/>
          <w:szCs w:val="24"/>
          <w:lang w:val="en-US"/>
        </w:rPr>
        <w:t xml:space="preserve"> Fmoc-FF/C16-(GK)3 nanogels adsorbing the </w:t>
      </w:r>
      <w:r>
        <w:rPr>
          <w:rFonts w:ascii="Times New Roman" w:hAnsi="Times New Roman" w:cs="Times New Roman"/>
          <w:sz w:val="24"/>
          <w:szCs w:val="24"/>
        </w:rPr>
        <w:t>A</w:t>
      </w:r>
      <w:r w:rsidRPr="000633F7">
        <w:rPr>
          <w:rFonts w:ascii="Times New Roman" w:hAnsi="Times New Roman" w:cs="Times New Roman"/>
          <w:sz w:val="24"/>
          <w:szCs w:val="24"/>
        </w:rPr>
        <w:t>lexa Fluor</w:t>
      </w:r>
      <w:r>
        <w:rPr>
          <w:rFonts w:ascii="Times New Roman" w:hAnsi="Times New Roman" w:cs="Times New Roman"/>
          <w:sz w:val="24"/>
          <w:szCs w:val="24"/>
          <w:vertAlign w:val="superscript"/>
        </w:rPr>
        <w:t>TM</w:t>
      </w:r>
      <w:r w:rsidRPr="000633F7">
        <w:rPr>
          <w:rFonts w:ascii="Times New Roman" w:hAnsi="Times New Roman" w:cs="Times New Roman"/>
          <w:sz w:val="24"/>
          <w:szCs w:val="24"/>
        </w:rPr>
        <w:t>430</w:t>
      </w:r>
      <w:r>
        <w:rPr>
          <w:rFonts w:ascii="Times New Roman" w:hAnsi="Times New Roman" w:cs="Times New Roman"/>
          <w:noProof/>
          <w:sz w:val="24"/>
          <w:szCs w:val="24"/>
          <w:lang w:val="en-US"/>
        </w:rPr>
        <w:t xml:space="preserve"> solution at different concentration: (A) </w:t>
      </w:r>
      <w:r w:rsidRPr="000633F7">
        <w:rPr>
          <w:rFonts w:ascii="Times New Roman" w:hAnsi="Times New Roman" w:cs="Times New Roman"/>
          <w:bCs/>
          <w:sz w:val="24"/>
          <w:szCs w:val="24"/>
        </w:rPr>
        <w:t>0</w:t>
      </w:r>
      <w:r>
        <w:rPr>
          <w:rFonts w:ascii="Times New Roman" w:hAnsi="Times New Roman" w:cs="Times New Roman"/>
          <w:bCs/>
          <w:sz w:val="24"/>
          <w:szCs w:val="24"/>
        </w:rPr>
        <w:t>.2</w:t>
      </w:r>
      <w:r w:rsidRPr="000633F7">
        <w:rPr>
          <w:rFonts w:ascii="Times New Roman" w:hAnsi="Times New Roman" w:cs="Times New Roman"/>
          <w:bCs/>
          <w:sz w:val="24"/>
          <w:szCs w:val="24"/>
        </w:rPr>
        <w:t>5</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(B) </w:t>
      </w:r>
      <w:r w:rsidRPr="000633F7">
        <w:rPr>
          <w:rFonts w:ascii="Times New Roman" w:hAnsi="Times New Roman" w:cs="Times New Roman"/>
          <w:bCs/>
          <w:sz w:val="24"/>
          <w:szCs w:val="24"/>
        </w:rPr>
        <w:t>0</w:t>
      </w:r>
      <w:r>
        <w:rPr>
          <w:rFonts w:ascii="Times New Roman" w:hAnsi="Times New Roman" w:cs="Times New Roman"/>
          <w:bCs/>
          <w:sz w:val="24"/>
          <w:szCs w:val="24"/>
        </w:rPr>
        <w:t>.</w:t>
      </w:r>
      <w:r w:rsidRPr="000633F7">
        <w:rPr>
          <w:rFonts w:ascii="Times New Roman" w:hAnsi="Times New Roman" w:cs="Times New Roman"/>
          <w:bCs/>
          <w:sz w:val="24"/>
          <w:szCs w:val="24"/>
        </w:rPr>
        <w:t>5</w:t>
      </w:r>
      <w:r>
        <w:rPr>
          <w:rFonts w:ascii="Times New Roman" w:hAnsi="Times New Roman" w:cs="Times New Roman"/>
          <w:bCs/>
          <w:sz w:val="24"/>
          <w:szCs w:val="24"/>
        </w:rPr>
        <w:t>0</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(C) </w:t>
      </w:r>
      <w:r w:rsidRPr="000633F7">
        <w:rPr>
          <w:rFonts w:ascii="Times New Roman" w:hAnsi="Times New Roman" w:cs="Times New Roman"/>
          <w:bCs/>
          <w:sz w:val="24"/>
          <w:szCs w:val="24"/>
        </w:rPr>
        <w:t>0</w:t>
      </w:r>
      <w:r>
        <w:rPr>
          <w:rFonts w:ascii="Times New Roman" w:hAnsi="Times New Roman" w:cs="Times New Roman"/>
          <w:bCs/>
          <w:sz w:val="24"/>
          <w:szCs w:val="24"/>
        </w:rPr>
        <w:t>.7</w:t>
      </w:r>
      <w:r w:rsidRPr="000633F7">
        <w:rPr>
          <w:rFonts w:ascii="Times New Roman" w:hAnsi="Times New Roman" w:cs="Times New Roman"/>
          <w:bCs/>
          <w:sz w:val="24"/>
          <w:szCs w:val="24"/>
        </w:rPr>
        <w:t>5</w:t>
      </w:r>
      <w:r>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(D) 1.0</w:t>
      </w:r>
      <w:r w:rsidRPr="000849F9">
        <w:rPr>
          <w:rFonts w:ascii="Times New Roman" w:hAnsi="Times New Roman" w:cs="Times New Roman"/>
          <w:bCs/>
          <w:sz w:val="24"/>
          <w:szCs w:val="24"/>
        </w:rPr>
        <w:t xml:space="preserve"> </w:t>
      </w:r>
      <w:r>
        <w:rPr>
          <w:rFonts w:ascii="Times New Roman" w:hAnsi="Times New Roman" w:cs="Times New Roman"/>
          <w:bCs/>
          <w:sz w:val="24"/>
          <w:szCs w:val="24"/>
        </w:rPr>
        <w:t>m</w:t>
      </w:r>
      <w:r w:rsidRPr="000633F7">
        <w:rPr>
          <w:rFonts w:ascii="Times New Roman" w:hAnsi="Times New Roman" w:cs="Times New Roman"/>
          <w:bCs/>
          <w:sz w:val="24"/>
          <w:szCs w:val="24"/>
        </w:rPr>
        <w:t>mol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(E) Correlation function plot of each sample.  </w:t>
      </w:r>
    </w:p>
    <w:p w14:paraId="5CBECEF2" w14:textId="40CF3BF6" w:rsidR="005F2C43" w:rsidRDefault="005F2C43" w:rsidP="00DB3917">
      <w:pPr>
        <w:spacing w:line="278" w:lineRule="auto"/>
        <w:jc w:val="center"/>
        <w:rPr>
          <w:rFonts w:ascii="Times New Roman" w:hAnsi="Times New Roman" w:cs="Times New Roman"/>
        </w:rPr>
      </w:pPr>
      <w:r>
        <w:rPr>
          <w:rFonts w:ascii="Times New Roman" w:hAnsi="Times New Roman" w:cs="Times New Roman"/>
        </w:rPr>
        <w:br w:type="page"/>
      </w:r>
    </w:p>
    <w:p w14:paraId="0EBBE28C" w14:textId="547235EB" w:rsidR="005F2C43" w:rsidRDefault="00DB3917" w:rsidP="005F2C43">
      <w:pPr>
        <w:rPr>
          <w:rFonts w:ascii="Times New Roman" w:hAnsi="Times New Roman" w:cs="Times New Roman"/>
        </w:rPr>
      </w:pPr>
      <w:r>
        <w:rPr>
          <w:rFonts w:ascii="Times New Roman" w:hAnsi="Times New Roman" w:cs="Times New Roman"/>
          <w:noProof/>
        </w:rPr>
        <w:lastRenderedPageBreak/>
        <w:drawing>
          <wp:inline distT="0" distB="0" distL="0" distR="0" wp14:anchorId="0D10D452" wp14:editId="76FC9F25">
            <wp:extent cx="6084570" cy="3340735"/>
            <wp:effectExtent l="0" t="0" r="0" b="0"/>
            <wp:docPr id="1917242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4570" cy="3340735"/>
                    </a:xfrm>
                    <a:prstGeom prst="rect">
                      <a:avLst/>
                    </a:prstGeom>
                    <a:noFill/>
                  </pic:spPr>
                </pic:pic>
              </a:graphicData>
            </a:graphic>
          </wp:inline>
        </w:drawing>
      </w:r>
    </w:p>
    <w:p w14:paraId="31723072" w14:textId="3C82E6C2" w:rsidR="00DB3917" w:rsidRDefault="00DB3917" w:rsidP="00DB3917">
      <w:pPr>
        <w:spacing w:after="0" w:line="360" w:lineRule="auto"/>
        <w:jc w:val="both"/>
        <w:rPr>
          <w:rFonts w:ascii="Times New Roman" w:hAnsi="Times New Roman" w:cs="Times New Roman"/>
          <w:bCs/>
          <w:sz w:val="24"/>
          <w:szCs w:val="24"/>
        </w:rPr>
      </w:pPr>
      <w:r w:rsidRPr="00A359F2">
        <w:rPr>
          <w:rFonts w:ascii="Times New Roman" w:hAnsi="Times New Roman" w:cs="Times New Roman"/>
          <w:b/>
          <w:bCs/>
          <w:noProof/>
          <w:sz w:val="24"/>
          <w:szCs w:val="24"/>
          <w:lang w:val="en-US"/>
        </w:rPr>
        <w:t>Figure</w:t>
      </w:r>
      <w:r>
        <w:rPr>
          <w:rFonts w:ascii="Times New Roman" w:hAnsi="Times New Roman" w:cs="Times New Roman"/>
          <w:b/>
          <w:bCs/>
          <w:noProof/>
          <w:sz w:val="24"/>
          <w:szCs w:val="24"/>
          <w:lang w:val="en-US"/>
        </w:rPr>
        <w:t xml:space="preserve"> S</w:t>
      </w:r>
      <w:r w:rsidR="005B2DF1">
        <w:rPr>
          <w:rFonts w:ascii="Times New Roman" w:hAnsi="Times New Roman" w:cs="Times New Roman"/>
          <w:b/>
          <w:bCs/>
          <w:noProof/>
          <w:sz w:val="24"/>
          <w:szCs w:val="24"/>
          <w:lang w:val="en-US"/>
        </w:rPr>
        <w:t>6</w:t>
      </w:r>
      <w:r w:rsidRPr="00A359F2">
        <w:rPr>
          <w:rFonts w:ascii="Times New Roman" w:hAnsi="Times New Roman" w:cs="Times New Roman"/>
          <w:b/>
          <w:bCs/>
          <w:noProof/>
          <w:sz w:val="24"/>
          <w:szCs w:val="24"/>
          <w:lang w:val="en-US"/>
        </w:rPr>
        <w:t>:</w:t>
      </w:r>
      <w:r>
        <w:rPr>
          <w:rFonts w:ascii="Times New Roman" w:hAnsi="Times New Roman" w:cs="Times New Roman"/>
          <w:noProof/>
          <w:sz w:val="24"/>
          <w:szCs w:val="24"/>
          <w:lang w:val="en-US"/>
        </w:rPr>
        <w:t xml:space="preserve"> Fmoc-FF/C18-(GK)3 nanogels encapsulating the </w:t>
      </w:r>
      <w:r>
        <w:rPr>
          <w:rFonts w:ascii="Times New Roman" w:hAnsi="Times New Roman" w:cs="Times New Roman"/>
          <w:sz w:val="24"/>
          <w:szCs w:val="24"/>
        </w:rPr>
        <w:t>A</w:t>
      </w:r>
      <w:r w:rsidRPr="000633F7">
        <w:rPr>
          <w:rFonts w:ascii="Times New Roman" w:hAnsi="Times New Roman" w:cs="Times New Roman"/>
          <w:sz w:val="24"/>
          <w:szCs w:val="24"/>
        </w:rPr>
        <w:t>lexa Fluor</w:t>
      </w:r>
      <w:r>
        <w:rPr>
          <w:rFonts w:ascii="Times New Roman" w:hAnsi="Times New Roman" w:cs="Times New Roman"/>
          <w:sz w:val="24"/>
          <w:szCs w:val="24"/>
          <w:vertAlign w:val="superscript"/>
        </w:rPr>
        <w:t>TM</w:t>
      </w:r>
      <w:r w:rsidRPr="000633F7">
        <w:rPr>
          <w:rFonts w:ascii="Times New Roman" w:hAnsi="Times New Roman" w:cs="Times New Roman"/>
          <w:sz w:val="24"/>
          <w:szCs w:val="24"/>
        </w:rPr>
        <w:t>430</w:t>
      </w:r>
      <w:r>
        <w:rPr>
          <w:rFonts w:ascii="Times New Roman" w:hAnsi="Times New Roman" w:cs="Times New Roman"/>
          <w:noProof/>
          <w:sz w:val="24"/>
          <w:szCs w:val="24"/>
          <w:lang w:val="en-US"/>
        </w:rPr>
        <w:t xml:space="preserve"> solution at different concentration: (A) </w:t>
      </w:r>
      <w:r w:rsidRPr="000633F7">
        <w:rPr>
          <w:rFonts w:ascii="Times New Roman" w:hAnsi="Times New Roman" w:cs="Times New Roman"/>
          <w:bCs/>
          <w:sz w:val="24"/>
          <w:szCs w:val="24"/>
        </w:rPr>
        <w:t>0</w:t>
      </w:r>
      <w:r>
        <w:rPr>
          <w:rFonts w:ascii="Times New Roman" w:hAnsi="Times New Roman" w:cs="Times New Roman"/>
          <w:bCs/>
          <w:sz w:val="24"/>
          <w:szCs w:val="24"/>
        </w:rPr>
        <w:t>.2</w:t>
      </w:r>
      <w:r w:rsidRPr="000633F7">
        <w:rPr>
          <w:rFonts w:ascii="Times New Roman" w:hAnsi="Times New Roman" w:cs="Times New Roman"/>
          <w:bCs/>
          <w:sz w:val="24"/>
          <w:szCs w:val="24"/>
        </w:rPr>
        <w:t>5</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(B) </w:t>
      </w:r>
      <w:r w:rsidRPr="000633F7">
        <w:rPr>
          <w:rFonts w:ascii="Times New Roman" w:hAnsi="Times New Roman" w:cs="Times New Roman"/>
          <w:bCs/>
          <w:sz w:val="24"/>
          <w:szCs w:val="24"/>
        </w:rPr>
        <w:t>0</w:t>
      </w:r>
      <w:r>
        <w:rPr>
          <w:rFonts w:ascii="Times New Roman" w:hAnsi="Times New Roman" w:cs="Times New Roman"/>
          <w:bCs/>
          <w:sz w:val="24"/>
          <w:szCs w:val="24"/>
        </w:rPr>
        <w:t>.</w:t>
      </w:r>
      <w:r w:rsidRPr="000633F7">
        <w:rPr>
          <w:rFonts w:ascii="Times New Roman" w:hAnsi="Times New Roman" w:cs="Times New Roman"/>
          <w:bCs/>
          <w:sz w:val="24"/>
          <w:szCs w:val="24"/>
        </w:rPr>
        <w:t>5</w:t>
      </w:r>
      <w:r>
        <w:rPr>
          <w:rFonts w:ascii="Times New Roman" w:hAnsi="Times New Roman" w:cs="Times New Roman"/>
          <w:bCs/>
          <w:sz w:val="24"/>
          <w:szCs w:val="24"/>
        </w:rPr>
        <w:t>0</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xml:space="preserve">, (C) </w:t>
      </w:r>
      <w:r w:rsidRPr="000633F7">
        <w:rPr>
          <w:rFonts w:ascii="Times New Roman" w:hAnsi="Times New Roman" w:cs="Times New Roman"/>
          <w:bCs/>
          <w:sz w:val="24"/>
          <w:szCs w:val="24"/>
        </w:rPr>
        <w:t>0</w:t>
      </w:r>
      <w:r>
        <w:rPr>
          <w:rFonts w:ascii="Times New Roman" w:hAnsi="Times New Roman" w:cs="Times New Roman"/>
          <w:bCs/>
          <w:sz w:val="24"/>
          <w:szCs w:val="24"/>
        </w:rPr>
        <w:t>.7</w:t>
      </w:r>
      <w:r w:rsidRPr="000633F7">
        <w:rPr>
          <w:rFonts w:ascii="Times New Roman" w:hAnsi="Times New Roman" w:cs="Times New Roman"/>
          <w:bCs/>
          <w:sz w:val="24"/>
          <w:szCs w:val="24"/>
        </w:rPr>
        <w:t>5</w:t>
      </w:r>
      <w:r>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(D) 1.0</w:t>
      </w:r>
      <w:r w:rsidRPr="000849F9">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(E) 3.</w:t>
      </w:r>
      <w:r w:rsidRPr="000633F7">
        <w:rPr>
          <w:rFonts w:ascii="Times New Roman" w:hAnsi="Times New Roman" w:cs="Times New Roman"/>
          <w:bCs/>
          <w:sz w:val="24"/>
          <w:szCs w:val="24"/>
        </w:rPr>
        <w:t>0</w:t>
      </w:r>
      <w:r>
        <w:rPr>
          <w:rFonts w:ascii="Times New Roman" w:hAnsi="Times New Roman" w:cs="Times New Roman"/>
          <w:bCs/>
          <w:sz w:val="24"/>
          <w:szCs w:val="24"/>
        </w:rPr>
        <w:t xml:space="preserve">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Pr>
          <w:rFonts w:ascii="Times New Roman" w:hAnsi="Times New Roman" w:cs="Times New Roman"/>
          <w:bCs/>
          <w:sz w:val="24"/>
          <w:szCs w:val="24"/>
        </w:rPr>
        <w:t>. (F) Correlation function plots.</w:t>
      </w:r>
    </w:p>
    <w:p w14:paraId="0BF4FD1A" w14:textId="77777777" w:rsidR="00DB3917" w:rsidRDefault="00DB3917" w:rsidP="00DB3917">
      <w:pPr>
        <w:spacing w:after="0" w:line="360" w:lineRule="auto"/>
        <w:jc w:val="both"/>
        <w:rPr>
          <w:rFonts w:ascii="Times New Roman" w:hAnsi="Times New Roman" w:cs="Times New Roman"/>
          <w:bCs/>
          <w:sz w:val="24"/>
          <w:szCs w:val="24"/>
        </w:rPr>
      </w:pPr>
    </w:p>
    <w:p w14:paraId="439E1069" w14:textId="77777777" w:rsidR="00DB3917" w:rsidRDefault="00DB3917" w:rsidP="005F2C43">
      <w:pPr>
        <w:rPr>
          <w:rFonts w:ascii="Times New Roman" w:hAnsi="Times New Roman" w:cs="Times New Roman"/>
        </w:rPr>
      </w:pPr>
    </w:p>
    <w:p w14:paraId="0C374B9C" w14:textId="46D22F7B" w:rsidR="00C00C3F" w:rsidRDefault="00C00C3F" w:rsidP="005F2C43">
      <w:pPr>
        <w:rPr>
          <w:rFonts w:ascii="Times New Roman" w:hAnsi="Times New Roman" w:cs="Times New Roman"/>
        </w:rPr>
      </w:pPr>
      <w:r>
        <w:rPr>
          <w:rFonts w:ascii="Times New Roman" w:hAnsi="Times New Roman" w:cs="Times New Roman"/>
          <w:noProof/>
          <w:sz w:val="24"/>
          <w:szCs w:val="24"/>
        </w:rPr>
        <w:drawing>
          <wp:inline distT="0" distB="0" distL="0" distR="0" wp14:anchorId="08745096" wp14:editId="2FA191FC">
            <wp:extent cx="6120130" cy="2980871"/>
            <wp:effectExtent l="0" t="0" r="0" b="0"/>
            <wp:docPr id="1725808227" name="Immagine 5" descr="A black background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08227" name="Immagine 5" descr="A black background with a rainbow&#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980871"/>
                    </a:xfrm>
                    <a:prstGeom prst="rect">
                      <a:avLst/>
                    </a:prstGeom>
                    <a:noFill/>
                  </pic:spPr>
                </pic:pic>
              </a:graphicData>
            </a:graphic>
          </wp:inline>
        </w:drawing>
      </w:r>
    </w:p>
    <w:p w14:paraId="2D637E73" w14:textId="199BE61B" w:rsidR="00C00C3F" w:rsidRDefault="00C00C3F" w:rsidP="00C00C3F">
      <w:pPr>
        <w:spacing w:after="0" w:line="360" w:lineRule="auto"/>
        <w:jc w:val="both"/>
        <w:rPr>
          <w:rFonts w:ascii="Times New Roman" w:hAnsi="Times New Roman" w:cs="Times New Roman"/>
          <w:sz w:val="24"/>
          <w:szCs w:val="24"/>
        </w:rPr>
      </w:pPr>
      <w:r w:rsidRPr="008616BB">
        <w:rPr>
          <w:rFonts w:ascii="Times New Roman" w:hAnsi="Times New Roman" w:cs="Times New Roman"/>
          <w:b/>
          <w:bCs/>
          <w:sz w:val="24"/>
          <w:szCs w:val="24"/>
        </w:rPr>
        <w:t xml:space="preserve">Figure </w:t>
      </w:r>
      <w:r>
        <w:rPr>
          <w:rFonts w:ascii="Times New Roman" w:hAnsi="Times New Roman" w:cs="Times New Roman"/>
          <w:b/>
          <w:bCs/>
          <w:sz w:val="24"/>
          <w:szCs w:val="24"/>
        </w:rPr>
        <w:t>S</w:t>
      </w:r>
      <w:r w:rsidR="005B2DF1">
        <w:rPr>
          <w:rFonts w:ascii="Times New Roman" w:hAnsi="Times New Roman" w:cs="Times New Roman"/>
          <w:b/>
          <w:bCs/>
          <w:sz w:val="24"/>
          <w:szCs w:val="24"/>
        </w:rPr>
        <w:t>7</w:t>
      </w:r>
      <w:r w:rsidRPr="008616BB">
        <w:rPr>
          <w:rFonts w:ascii="Times New Roman" w:hAnsi="Times New Roman" w:cs="Times New Roman"/>
          <w:b/>
          <w:bCs/>
          <w:sz w:val="24"/>
          <w:szCs w:val="24"/>
        </w:rPr>
        <w:t>:</w:t>
      </w:r>
      <w:r>
        <w:rPr>
          <w:rFonts w:ascii="Times New Roman" w:hAnsi="Times New Roman" w:cs="Times New Roman"/>
          <w:sz w:val="24"/>
          <w:szCs w:val="24"/>
        </w:rPr>
        <w:t xml:space="preserve"> </w:t>
      </w:r>
      <w:r w:rsidRPr="005424D8">
        <w:rPr>
          <w:rFonts w:ascii="Times New Roman" w:hAnsi="Times New Roman" w:cs="Times New Roman"/>
          <w:sz w:val="24"/>
          <w:szCs w:val="24"/>
        </w:rPr>
        <w:t xml:space="preserve">Fmoc-FF/C18-(GK)3 nanogels </w:t>
      </w:r>
      <w:r>
        <w:rPr>
          <w:rFonts w:ascii="Times New Roman" w:hAnsi="Times New Roman" w:cs="Times New Roman"/>
          <w:sz w:val="24"/>
          <w:szCs w:val="24"/>
        </w:rPr>
        <w:t>adsorb</w:t>
      </w:r>
      <w:r w:rsidRPr="005424D8">
        <w:rPr>
          <w:rFonts w:ascii="Times New Roman" w:hAnsi="Times New Roman" w:cs="Times New Roman"/>
          <w:sz w:val="24"/>
          <w:szCs w:val="24"/>
        </w:rPr>
        <w:t xml:space="preserve">ing the </w:t>
      </w:r>
      <w:r>
        <w:rPr>
          <w:rFonts w:ascii="Times New Roman" w:hAnsi="Times New Roman" w:cs="Times New Roman"/>
          <w:sz w:val="24"/>
          <w:szCs w:val="24"/>
        </w:rPr>
        <w:t>A</w:t>
      </w:r>
      <w:r w:rsidRPr="000633F7">
        <w:rPr>
          <w:rFonts w:ascii="Times New Roman" w:hAnsi="Times New Roman" w:cs="Times New Roman"/>
          <w:sz w:val="24"/>
          <w:szCs w:val="24"/>
        </w:rPr>
        <w:t>lexa Fluor</w:t>
      </w:r>
      <w:r>
        <w:rPr>
          <w:rFonts w:ascii="Times New Roman" w:hAnsi="Times New Roman" w:cs="Times New Roman"/>
          <w:sz w:val="24"/>
          <w:szCs w:val="24"/>
          <w:vertAlign w:val="superscript"/>
        </w:rPr>
        <w:t>TM</w:t>
      </w:r>
      <w:r w:rsidRPr="000633F7">
        <w:rPr>
          <w:rFonts w:ascii="Times New Roman" w:hAnsi="Times New Roman" w:cs="Times New Roman"/>
          <w:sz w:val="24"/>
          <w:szCs w:val="24"/>
        </w:rPr>
        <w:t>430</w:t>
      </w:r>
      <w:r w:rsidRPr="005424D8">
        <w:rPr>
          <w:rFonts w:ascii="Times New Roman" w:hAnsi="Times New Roman" w:cs="Times New Roman"/>
          <w:sz w:val="24"/>
          <w:szCs w:val="24"/>
        </w:rPr>
        <w:t xml:space="preserve"> solution at different concentration: (A) 0.25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sidRPr="005424D8">
        <w:rPr>
          <w:rFonts w:ascii="Times New Roman" w:hAnsi="Times New Roman" w:cs="Times New Roman"/>
          <w:sz w:val="24"/>
          <w:szCs w:val="24"/>
        </w:rPr>
        <w:t xml:space="preserve">, (B) 0.50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sidRPr="005424D8">
        <w:rPr>
          <w:rFonts w:ascii="Times New Roman" w:hAnsi="Times New Roman" w:cs="Times New Roman"/>
          <w:sz w:val="24"/>
          <w:szCs w:val="24"/>
        </w:rPr>
        <w:t xml:space="preserve">, (C) 0.75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sidRPr="005424D8">
        <w:rPr>
          <w:rFonts w:ascii="Times New Roman" w:hAnsi="Times New Roman" w:cs="Times New Roman"/>
          <w:sz w:val="24"/>
          <w:szCs w:val="24"/>
        </w:rPr>
        <w:t xml:space="preserve">, (D) 1.0 </w:t>
      </w:r>
      <w:r w:rsidRPr="000633F7">
        <w:rPr>
          <w:rFonts w:ascii="Times New Roman" w:hAnsi="Times New Roman" w:cs="Times New Roman"/>
          <w:bCs/>
          <w:sz w:val="24"/>
          <w:szCs w:val="24"/>
        </w:rPr>
        <w:t>m</w:t>
      </w:r>
      <w:r>
        <w:rPr>
          <w:rFonts w:ascii="Times New Roman" w:hAnsi="Times New Roman" w:cs="Times New Roman"/>
          <w:bCs/>
          <w:sz w:val="24"/>
          <w:szCs w:val="24"/>
        </w:rPr>
        <w:t>m</w:t>
      </w:r>
      <w:r w:rsidRPr="000633F7">
        <w:rPr>
          <w:rFonts w:ascii="Times New Roman" w:hAnsi="Times New Roman" w:cs="Times New Roman"/>
          <w:bCs/>
          <w:sz w:val="24"/>
          <w:szCs w:val="24"/>
        </w:rPr>
        <w:t>ol</w:t>
      </w:r>
      <w:r>
        <w:rPr>
          <w:rFonts w:ascii="Times New Roman" w:hAnsi="Times New Roman" w:cs="Times New Roman"/>
          <w:bCs/>
          <w:sz w:val="24"/>
          <w:szCs w:val="24"/>
        </w:rPr>
        <w:t>/</w:t>
      </w:r>
      <w:r w:rsidRPr="000633F7">
        <w:rPr>
          <w:rFonts w:ascii="Times New Roman" w:hAnsi="Times New Roman" w:cs="Times New Roman"/>
          <w:bCs/>
          <w:sz w:val="24"/>
          <w:szCs w:val="24"/>
        </w:rPr>
        <w:t>L</w:t>
      </w:r>
      <w:r w:rsidRPr="005424D8">
        <w:rPr>
          <w:rFonts w:ascii="Times New Roman" w:hAnsi="Times New Roman" w:cs="Times New Roman"/>
          <w:sz w:val="24"/>
          <w:szCs w:val="24"/>
        </w:rPr>
        <w:t>, (E) Correlation function plots</w:t>
      </w:r>
      <w:r>
        <w:rPr>
          <w:rFonts w:ascii="Times New Roman" w:hAnsi="Times New Roman" w:cs="Times New Roman"/>
          <w:sz w:val="24"/>
          <w:szCs w:val="24"/>
        </w:rPr>
        <w:t>.</w:t>
      </w:r>
    </w:p>
    <w:p w14:paraId="3216BD28" w14:textId="77777777" w:rsidR="00C00C3F" w:rsidRPr="00B974B9" w:rsidRDefault="00C00C3F" w:rsidP="005F2C43">
      <w:pPr>
        <w:rPr>
          <w:rFonts w:ascii="Times New Roman" w:hAnsi="Times New Roman" w:cs="Times New Roman"/>
        </w:rPr>
      </w:pPr>
    </w:p>
    <w:sectPr w:rsidR="00C00C3F" w:rsidRPr="00B974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A1C48"/>
    <w:multiLevelType w:val="hybridMultilevel"/>
    <w:tmpl w:val="868AEC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68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17"/>
    <w:rsid w:val="0004330E"/>
    <w:rsid w:val="000F1065"/>
    <w:rsid w:val="0012015E"/>
    <w:rsid w:val="00194F84"/>
    <w:rsid w:val="00264EEF"/>
    <w:rsid w:val="003751C3"/>
    <w:rsid w:val="005B054B"/>
    <w:rsid w:val="005B2DF1"/>
    <w:rsid w:val="005F2C43"/>
    <w:rsid w:val="00601735"/>
    <w:rsid w:val="00655C6F"/>
    <w:rsid w:val="00885796"/>
    <w:rsid w:val="008F03BC"/>
    <w:rsid w:val="00952E56"/>
    <w:rsid w:val="00981917"/>
    <w:rsid w:val="009D14B3"/>
    <w:rsid w:val="00A10B87"/>
    <w:rsid w:val="00B974B9"/>
    <w:rsid w:val="00BC550A"/>
    <w:rsid w:val="00C00C3F"/>
    <w:rsid w:val="00C53C39"/>
    <w:rsid w:val="00D73430"/>
    <w:rsid w:val="00DB3917"/>
    <w:rsid w:val="00DD3749"/>
    <w:rsid w:val="00E243CC"/>
    <w:rsid w:val="00E43CC6"/>
    <w:rsid w:val="00EF5925"/>
    <w:rsid w:val="00F66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16DB"/>
  <w15:chartTrackingRefBased/>
  <w15:docId w15:val="{B5490D02-CFAB-4E6F-BA91-45D6D2B7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17"/>
    <w:pPr>
      <w:spacing w:line="259" w:lineRule="auto"/>
    </w:pPr>
    <w:rPr>
      <w:sz w:val="22"/>
      <w:szCs w:val="22"/>
      <w:lang w:val="en-GB"/>
    </w:rPr>
  </w:style>
  <w:style w:type="paragraph" w:styleId="Heading1">
    <w:name w:val="heading 1"/>
    <w:basedOn w:val="Normal"/>
    <w:next w:val="Normal"/>
    <w:link w:val="Heading1Char"/>
    <w:uiPriority w:val="9"/>
    <w:qFormat/>
    <w:rsid w:val="0098191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it-IT"/>
    </w:rPr>
  </w:style>
  <w:style w:type="paragraph" w:styleId="Heading2">
    <w:name w:val="heading 2"/>
    <w:basedOn w:val="Normal"/>
    <w:next w:val="Normal"/>
    <w:link w:val="Heading2Char"/>
    <w:uiPriority w:val="9"/>
    <w:semiHidden/>
    <w:unhideWhenUsed/>
    <w:qFormat/>
    <w:rsid w:val="0098191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it-IT"/>
    </w:rPr>
  </w:style>
  <w:style w:type="paragraph" w:styleId="Heading3">
    <w:name w:val="heading 3"/>
    <w:basedOn w:val="Normal"/>
    <w:next w:val="Normal"/>
    <w:link w:val="Heading3Char"/>
    <w:uiPriority w:val="9"/>
    <w:semiHidden/>
    <w:unhideWhenUsed/>
    <w:qFormat/>
    <w:rsid w:val="00981917"/>
    <w:pPr>
      <w:keepNext/>
      <w:keepLines/>
      <w:spacing w:before="160" w:after="80" w:line="278" w:lineRule="auto"/>
      <w:outlineLvl w:val="2"/>
    </w:pPr>
    <w:rPr>
      <w:rFonts w:eastAsiaTheme="majorEastAsia" w:cstheme="majorBidi"/>
      <w:color w:val="0F4761" w:themeColor="accent1" w:themeShade="BF"/>
      <w:sz w:val="28"/>
      <w:szCs w:val="28"/>
      <w:lang w:val="it-IT"/>
    </w:rPr>
  </w:style>
  <w:style w:type="paragraph" w:styleId="Heading4">
    <w:name w:val="heading 4"/>
    <w:basedOn w:val="Normal"/>
    <w:next w:val="Normal"/>
    <w:link w:val="Heading4Char"/>
    <w:uiPriority w:val="9"/>
    <w:semiHidden/>
    <w:unhideWhenUsed/>
    <w:qFormat/>
    <w:rsid w:val="00981917"/>
    <w:pPr>
      <w:keepNext/>
      <w:keepLines/>
      <w:spacing w:before="80" w:after="40" w:line="278" w:lineRule="auto"/>
      <w:outlineLvl w:val="3"/>
    </w:pPr>
    <w:rPr>
      <w:rFonts w:eastAsiaTheme="majorEastAsia" w:cstheme="majorBidi"/>
      <w:i/>
      <w:iCs/>
      <w:color w:val="0F4761" w:themeColor="accent1" w:themeShade="BF"/>
      <w:sz w:val="24"/>
      <w:szCs w:val="24"/>
      <w:lang w:val="it-IT"/>
    </w:rPr>
  </w:style>
  <w:style w:type="paragraph" w:styleId="Heading5">
    <w:name w:val="heading 5"/>
    <w:basedOn w:val="Normal"/>
    <w:next w:val="Normal"/>
    <w:link w:val="Heading5Char"/>
    <w:uiPriority w:val="9"/>
    <w:semiHidden/>
    <w:unhideWhenUsed/>
    <w:qFormat/>
    <w:rsid w:val="00981917"/>
    <w:pPr>
      <w:keepNext/>
      <w:keepLines/>
      <w:spacing w:before="80" w:after="40" w:line="278" w:lineRule="auto"/>
      <w:outlineLvl w:val="4"/>
    </w:pPr>
    <w:rPr>
      <w:rFonts w:eastAsiaTheme="majorEastAsia" w:cstheme="majorBidi"/>
      <w:color w:val="0F4761" w:themeColor="accent1" w:themeShade="BF"/>
      <w:sz w:val="24"/>
      <w:szCs w:val="24"/>
      <w:lang w:val="it-IT"/>
    </w:rPr>
  </w:style>
  <w:style w:type="paragraph" w:styleId="Heading6">
    <w:name w:val="heading 6"/>
    <w:basedOn w:val="Normal"/>
    <w:next w:val="Normal"/>
    <w:link w:val="Heading6Char"/>
    <w:uiPriority w:val="9"/>
    <w:semiHidden/>
    <w:unhideWhenUsed/>
    <w:qFormat/>
    <w:rsid w:val="00981917"/>
    <w:pPr>
      <w:keepNext/>
      <w:keepLines/>
      <w:spacing w:before="40" w:after="0" w:line="278" w:lineRule="auto"/>
      <w:outlineLvl w:val="5"/>
    </w:pPr>
    <w:rPr>
      <w:rFonts w:eastAsiaTheme="majorEastAsia" w:cstheme="majorBidi"/>
      <w:i/>
      <w:iCs/>
      <w:color w:val="595959" w:themeColor="text1" w:themeTint="A6"/>
      <w:sz w:val="24"/>
      <w:szCs w:val="24"/>
      <w:lang w:val="it-IT"/>
    </w:rPr>
  </w:style>
  <w:style w:type="paragraph" w:styleId="Heading7">
    <w:name w:val="heading 7"/>
    <w:basedOn w:val="Normal"/>
    <w:next w:val="Normal"/>
    <w:link w:val="Heading7Char"/>
    <w:uiPriority w:val="9"/>
    <w:semiHidden/>
    <w:unhideWhenUsed/>
    <w:qFormat/>
    <w:rsid w:val="00981917"/>
    <w:pPr>
      <w:keepNext/>
      <w:keepLines/>
      <w:spacing w:before="40" w:after="0" w:line="278" w:lineRule="auto"/>
      <w:outlineLvl w:val="6"/>
    </w:pPr>
    <w:rPr>
      <w:rFonts w:eastAsiaTheme="majorEastAsia" w:cstheme="majorBidi"/>
      <w:color w:val="595959" w:themeColor="text1" w:themeTint="A6"/>
      <w:sz w:val="24"/>
      <w:szCs w:val="24"/>
      <w:lang w:val="it-IT"/>
    </w:rPr>
  </w:style>
  <w:style w:type="paragraph" w:styleId="Heading8">
    <w:name w:val="heading 8"/>
    <w:basedOn w:val="Normal"/>
    <w:next w:val="Normal"/>
    <w:link w:val="Heading8Char"/>
    <w:uiPriority w:val="9"/>
    <w:semiHidden/>
    <w:unhideWhenUsed/>
    <w:qFormat/>
    <w:rsid w:val="00981917"/>
    <w:pPr>
      <w:keepNext/>
      <w:keepLines/>
      <w:spacing w:after="0" w:line="278" w:lineRule="auto"/>
      <w:outlineLvl w:val="7"/>
    </w:pPr>
    <w:rPr>
      <w:rFonts w:eastAsiaTheme="majorEastAsia" w:cstheme="majorBidi"/>
      <w:i/>
      <w:iCs/>
      <w:color w:val="272727" w:themeColor="text1" w:themeTint="D8"/>
      <w:sz w:val="24"/>
      <w:szCs w:val="24"/>
      <w:lang w:val="it-IT"/>
    </w:rPr>
  </w:style>
  <w:style w:type="paragraph" w:styleId="Heading9">
    <w:name w:val="heading 9"/>
    <w:basedOn w:val="Normal"/>
    <w:next w:val="Normal"/>
    <w:link w:val="Heading9Char"/>
    <w:uiPriority w:val="9"/>
    <w:semiHidden/>
    <w:unhideWhenUsed/>
    <w:qFormat/>
    <w:rsid w:val="00981917"/>
    <w:pPr>
      <w:keepNext/>
      <w:keepLines/>
      <w:spacing w:after="0" w:line="278" w:lineRule="auto"/>
      <w:outlineLvl w:val="8"/>
    </w:pPr>
    <w:rPr>
      <w:rFonts w:eastAsiaTheme="majorEastAsia" w:cstheme="majorBidi"/>
      <w:color w:val="272727" w:themeColor="text1" w:themeTint="D8"/>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17"/>
    <w:rPr>
      <w:rFonts w:eastAsiaTheme="majorEastAsia" w:cstheme="majorBidi"/>
      <w:color w:val="272727" w:themeColor="text1" w:themeTint="D8"/>
    </w:rPr>
  </w:style>
  <w:style w:type="paragraph" w:styleId="Title">
    <w:name w:val="Title"/>
    <w:basedOn w:val="Normal"/>
    <w:next w:val="Normal"/>
    <w:link w:val="TitleChar"/>
    <w:uiPriority w:val="10"/>
    <w:qFormat/>
    <w:rsid w:val="00981917"/>
    <w:pPr>
      <w:spacing w:after="80" w:line="240" w:lineRule="auto"/>
      <w:contextualSpacing/>
    </w:pPr>
    <w:rPr>
      <w:rFonts w:asciiTheme="majorHAnsi" w:eastAsiaTheme="majorEastAsia" w:hAnsiTheme="majorHAnsi" w:cstheme="majorBidi"/>
      <w:spacing w:val="-10"/>
      <w:kern w:val="28"/>
      <w:sz w:val="56"/>
      <w:szCs w:val="56"/>
      <w:lang w:val="it-IT"/>
    </w:rPr>
  </w:style>
  <w:style w:type="character" w:customStyle="1" w:styleId="TitleChar">
    <w:name w:val="Title Char"/>
    <w:basedOn w:val="DefaultParagraphFont"/>
    <w:link w:val="Title"/>
    <w:uiPriority w:val="10"/>
    <w:rsid w:val="00981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17"/>
    <w:pPr>
      <w:numPr>
        <w:ilvl w:val="1"/>
      </w:numPr>
      <w:spacing w:line="278" w:lineRule="auto"/>
    </w:pPr>
    <w:rPr>
      <w:rFonts w:eastAsiaTheme="majorEastAsia" w:cstheme="majorBidi"/>
      <w:color w:val="595959" w:themeColor="text1" w:themeTint="A6"/>
      <w:spacing w:val="15"/>
      <w:sz w:val="28"/>
      <w:szCs w:val="28"/>
      <w:lang w:val="it-IT"/>
    </w:rPr>
  </w:style>
  <w:style w:type="character" w:customStyle="1" w:styleId="SubtitleChar">
    <w:name w:val="Subtitle Char"/>
    <w:basedOn w:val="DefaultParagraphFont"/>
    <w:link w:val="Subtitle"/>
    <w:uiPriority w:val="11"/>
    <w:rsid w:val="00981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17"/>
    <w:pPr>
      <w:spacing w:before="160" w:line="278" w:lineRule="auto"/>
      <w:jc w:val="center"/>
    </w:pPr>
    <w:rPr>
      <w:i/>
      <w:iCs/>
      <w:color w:val="404040" w:themeColor="text1" w:themeTint="BF"/>
      <w:sz w:val="24"/>
      <w:szCs w:val="24"/>
      <w:lang w:val="it-IT"/>
    </w:rPr>
  </w:style>
  <w:style w:type="character" w:customStyle="1" w:styleId="QuoteChar">
    <w:name w:val="Quote Char"/>
    <w:basedOn w:val="DefaultParagraphFont"/>
    <w:link w:val="Quote"/>
    <w:uiPriority w:val="29"/>
    <w:rsid w:val="00981917"/>
    <w:rPr>
      <w:i/>
      <w:iCs/>
      <w:color w:val="404040" w:themeColor="text1" w:themeTint="BF"/>
    </w:rPr>
  </w:style>
  <w:style w:type="paragraph" w:styleId="ListParagraph">
    <w:name w:val="List Paragraph"/>
    <w:basedOn w:val="Normal"/>
    <w:uiPriority w:val="34"/>
    <w:qFormat/>
    <w:rsid w:val="00981917"/>
    <w:pPr>
      <w:spacing w:line="278" w:lineRule="auto"/>
      <w:ind w:left="720"/>
      <w:contextualSpacing/>
    </w:pPr>
    <w:rPr>
      <w:sz w:val="24"/>
      <w:szCs w:val="24"/>
      <w:lang w:val="it-IT"/>
    </w:rPr>
  </w:style>
  <w:style w:type="character" w:styleId="IntenseEmphasis">
    <w:name w:val="Intense Emphasis"/>
    <w:basedOn w:val="DefaultParagraphFont"/>
    <w:uiPriority w:val="21"/>
    <w:qFormat/>
    <w:rsid w:val="00981917"/>
    <w:rPr>
      <w:i/>
      <w:iCs/>
      <w:color w:val="0F4761" w:themeColor="accent1" w:themeShade="BF"/>
    </w:rPr>
  </w:style>
  <w:style w:type="paragraph" w:styleId="IntenseQuote">
    <w:name w:val="Intense Quote"/>
    <w:basedOn w:val="Normal"/>
    <w:next w:val="Normal"/>
    <w:link w:val="IntenseQuoteChar"/>
    <w:uiPriority w:val="30"/>
    <w:qFormat/>
    <w:rsid w:val="009819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it-IT"/>
    </w:rPr>
  </w:style>
  <w:style w:type="character" w:customStyle="1" w:styleId="IntenseQuoteChar">
    <w:name w:val="Intense Quote Char"/>
    <w:basedOn w:val="DefaultParagraphFont"/>
    <w:link w:val="IntenseQuote"/>
    <w:uiPriority w:val="30"/>
    <w:rsid w:val="00981917"/>
    <w:rPr>
      <w:i/>
      <w:iCs/>
      <w:color w:val="0F4761" w:themeColor="accent1" w:themeShade="BF"/>
    </w:rPr>
  </w:style>
  <w:style w:type="character" w:styleId="IntenseReference">
    <w:name w:val="Intense Reference"/>
    <w:basedOn w:val="DefaultParagraphFont"/>
    <w:uiPriority w:val="32"/>
    <w:qFormat/>
    <w:rsid w:val="00981917"/>
    <w:rPr>
      <w:b/>
      <w:bCs/>
      <w:smallCaps/>
      <w:color w:val="0F4761" w:themeColor="accent1" w:themeShade="BF"/>
      <w:spacing w:val="5"/>
    </w:rPr>
  </w:style>
  <w:style w:type="character" w:styleId="Hyperlink">
    <w:name w:val="Hyperlink"/>
    <w:basedOn w:val="DefaultParagraphFont"/>
    <w:uiPriority w:val="99"/>
    <w:unhideWhenUsed/>
    <w:rsid w:val="00981917"/>
    <w:rPr>
      <w:color w:val="467886" w:themeColor="hyperlink"/>
      <w:u w:val="single"/>
    </w:rPr>
  </w:style>
  <w:style w:type="table" w:styleId="MediumShading2-Accent1">
    <w:name w:val="Medium Shading 2 Accent 1"/>
    <w:basedOn w:val="TableNormal"/>
    <w:uiPriority w:val="64"/>
    <w:rsid w:val="00EF5925"/>
    <w:pPr>
      <w:spacing w:after="0" w:line="240" w:lineRule="auto"/>
    </w:pPr>
    <w:rPr>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
    <w:name w:val="EndNote Bibliography"/>
    <w:basedOn w:val="Normal"/>
    <w:link w:val="EndNoteBibliographyChar"/>
    <w:rsid w:val="0004330E"/>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04330E"/>
    <w:rPr>
      <w:rFonts w:ascii="Aptos" w:hAnsi="Aptos"/>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hyperlink" Target="mailto:carlo.diaferia@unina.it"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611</Words>
  <Characters>3485</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Nano</dc:creator>
  <cp:keywords/>
  <dc:description/>
  <cp:lastModifiedBy>Lab Nano</cp:lastModifiedBy>
  <cp:revision>3</cp:revision>
  <dcterms:created xsi:type="dcterms:W3CDTF">2025-07-18T13:57:00Z</dcterms:created>
  <dcterms:modified xsi:type="dcterms:W3CDTF">2025-07-18T14:12:00Z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2025-07-11T14:15:35Z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0e2e54cc-6baf-402d-b613-91bf443efd3d</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