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45BD4" w14:textId="77777777" w:rsidR="00F65B5C" w:rsidRPr="00D66F89" w:rsidRDefault="00F65B5C" w:rsidP="00F65B5C">
      <w:pPr>
        <w:ind w:left="-284" w:right="-284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D66F89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APPENDICES</w:t>
      </w:r>
      <w:r w:rsidRPr="00D66F89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7783B618" w14:textId="77777777" w:rsidR="00F65B5C" w:rsidRPr="00D66F89" w:rsidRDefault="00F65B5C" w:rsidP="00F65B5C">
      <w:pPr>
        <w:ind w:left="-284" w:right="-284" w:firstLine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66F89">
        <w:rPr>
          <w:rFonts w:ascii="Times New Roman" w:hAnsi="Times New Roman" w:cs="Times New Roman"/>
          <w:b/>
          <w:bCs/>
          <w:sz w:val="24"/>
          <w:szCs w:val="24"/>
          <w:lang w:val="en-US"/>
        </w:rPr>
        <w:t>ARDL (Autoregressive Distributed Lag) Modeling:</w:t>
      </w:r>
    </w:p>
    <w:p w14:paraId="12EDAE02" w14:textId="77777777" w:rsidR="00F65B5C" w:rsidRDefault="00F65B5C" w:rsidP="00F65B5C">
      <w:pPr>
        <w:ind w:left="-284" w:right="-284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D66F89">
        <w:rPr>
          <w:rFonts w:ascii="Times New Roman" w:hAnsi="Times New Roman" w:cs="Times New Roman"/>
          <w:sz w:val="24"/>
          <w:szCs w:val="24"/>
          <w:lang w:val="en-US"/>
        </w:rPr>
        <w:t>To test H1 (climate impact on agriculture) and H2 (mediating role), we estimate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3393CCC" w14:textId="77777777" w:rsidR="00F65B5C" w:rsidRDefault="00F65B5C" w:rsidP="00F65B5C">
      <w:pPr>
        <w:ind w:left="-284" w:right="-284"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05DE2F30" w14:textId="77777777" w:rsidR="00F65B5C" w:rsidRPr="00D66F89" w:rsidRDefault="00F65B5C" w:rsidP="00F65B5C">
      <w:pPr>
        <w:ind w:left="-284" w:right="-284" w:firstLine="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bookmarkStart w:id="0" w:name="_Hlk198306674"/>
      <m:oMath>
        <m:r>
          <w:rPr>
            <w:rFonts w:ascii="Cambria Math" w:hAnsi="Cambria Math" w:cs="Times New Roman"/>
            <w:sz w:val="24"/>
            <w:szCs w:val="24"/>
          </w:rPr>
          <m:t>ln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</w:rPr>
              <m:t>FOODPRO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)=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1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ln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FOODPRO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∆</m:t>
            </m:r>
            <m:r>
              <w:rPr>
                <w:rFonts w:ascii="Cambria Math" w:hAnsi="Cambria Math" w:cs="Times New Roman"/>
                <w:sz w:val="24"/>
                <w:szCs w:val="24"/>
              </w:rPr>
              <m:t>ln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 xml:space="preserve"> 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PRECIP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3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∆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ln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TEMP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w:bookmarkStart w:id="1" w:name="_Hlk198310198"/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4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ln⁡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GDPAGR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5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ln⁡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FOODIMP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)</m:t>
            </m:r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6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ln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WATERAGRI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7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ln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VALASP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w:bookmarkEnd w:id="1"/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8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ln⁡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(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TEMP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)*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ln⁡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(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WATERAGRI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)</m:t>
                </m:r>
              </m:e>
            </m:d>
          </m:e>
        </m:nary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w:bookmarkEnd w:id="0"/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    (1)</m:t>
        </m:r>
      </m:oMath>
      <w:r w:rsidRPr="00D66F8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</w:p>
    <w:p w14:paraId="37C4E615" w14:textId="77777777" w:rsidR="00F65B5C" w:rsidRPr="00D66F89" w:rsidRDefault="00F65B5C" w:rsidP="00F65B5C">
      <w:pPr>
        <w:ind w:left="-284" w:right="-284" w:firstLine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66F89">
        <w:rPr>
          <w:rFonts w:ascii="Times New Roman" w:hAnsi="Times New Roman" w:cs="Times New Roman"/>
          <w:b/>
          <w:bCs/>
          <w:sz w:val="24"/>
          <w:szCs w:val="24"/>
          <w:lang w:val="en-US"/>
        </w:rPr>
        <w:t>NARDL (Nonlinear ARDL) Approach:</w:t>
      </w:r>
    </w:p>
    <w:p w14:paraId="17BB7C76" w14:textId="77777777" w:rsidR="00F65B5C" w:rsidRDefault="00F65B5C" w:rsidP="00F65B5C">
      <w:pPr>
        <w:ind w:left="-284" w:right="-284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D66F89">
        <w:rPr>
          <w:rFonts w:ascii="Times New Roman" w:hAnsi="Times New Roman" w:cs="Times New Roman"/>
          <w:sz w:val="24"/>
          <w:szCs w:val="24"/>
          <w:lang w:val="en-US"/>
        </w:rPr>
        <w:t>For H3 (asymmetries), to capture the asymmetric effects of climate variables, we decompose the climate variables:</w:t>
      </w:r>
    </w:p>
    <w:p w14:paraId="0EA283A0" w14:textId="77777777" w:rsidR="00F65B5C" w:rsidRPr="001A5108" w:rsidRDefault="00F65B5C" w:rsidP="00F65B5C">
      <w:pPr>
        <w:ind w:left="-284" w:right="-284" w:firstLine="0"/>
        <w:rPr>
          <w:rFonts w:ascii="Times New Roman" w:eastAsiaTheme="minorEastAsia" w:hAnsi="Times New Roman" w:cs="Times New Roman"/>
          <w:lang w:val="en-US"/>
        </w:rPr>
      </w:pPr>
      <m:oMath>
        <m:r>
          <w:rPr>
            <w:rFonts w:ascii="Cambria Math" w:eastAsiaTheme="minorEastAsia" w:hAnsi="Cambria Math" w:cs="Times New Roman"/>
          </w:rPr>
          <m:t>ln</m:t>
        </m:r>
        <m:r>
          <w:rPr>
            <w:rFonts w:ascii="Cambria Math" w:eastAsiaTheme="minorEastAsia" w:hAnsi="Cambria Math" w:cs="Times New Roman"/>
            <w:lang w:val="en-US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PRECIP</m:t>
            </m:r>
            <m:r>
              <w:rPr>
                <w:rFonts w:ascii="Cambria Math" w:eastAsiaTheme="minorEastAsia" w:hAnsi="Cambria Math" w:cs="Times New Roman"/>
                <w:lang w:val="en-US"/>
              </w:rPr>
              <m:t>)</m:t>
            </m:r>
          </m:e>
          <m:sub>
            <m:r>
              <w:rPr>
                <w:rFonts w:ascii="Cambria Math" w:eastAsiaTheme="minorEastAsia" w:hAnsi="Cambria Math" w:cs="Times New Roman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  <w:lang w:val="en-US"/>
              </w:rPr>
              <m:t>+</m:t>
            </m:r>
          </m:sup>
        </m:sSubSup>
        <m:r>
          <w:rPr>
            <w:rFonts w:ascii="Cambria Math" w:eastAsiaTheme="minorEastAsia" w:hAnsi="Cambria Math" w:cs="Times New Roman"/>
            <w:lang w:val="en-US"/>
          </w:rPr>
          <m:t>=</m:t>
        </m:r>
        <m:nary>
          <m:naryPr>
            <m:chr m:val="∑"/>
            <m:limLoc m:val="subSup"/>
            <m:ctrlPr>
              <w:rPr>
                <w:rFonts w:ascii="Cambria Math" w:eastAsiaTheme="minorEastAsia" w:hAnsi="Cambria Math" w:cs="Times New Roman"/>
                <w:i/>
              </w:rPr>
            </m:ctrlPr>
          </m:naryPr>
          <m:sub>
            <m:r>
              <w:rPr>
                <w:rFonts w:ascii="Cambria Math" w:eastAsiaTheme="minorEastAsia" w:hAnsi="Cambria Math" w:cs="Times New Roman"/>
              </w:rPr>
              <m:t>j</m:t>
            </m:r>
            <m:r>
              <w:rPr>
                <w:rFonts w:ascii="Cambria Math" w:eastAsiaTheme="minorEastAsia" w:hAnsi="Cambria Math" w:cs="Times New Roman"/>
                <w:lang w:val="en-US"/>
              </w:rPr>
              <m:t>=1</m:t>
            </m:r>
          </m:sub>
          <m:sup>
            <m:r>
              <w:rPr>
                <w:rFonts w:ascii="Cambria Math" w:eastAsiaTheme="minorEastAsia" w:hAnsi="Cambria Math" w:cs="Times New Roman"/>
              </w:rPr>
              <m:t>t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max⁡</m:t>
            </m:r>
            <m:r>
              <w:rPr>
                <w:rFonts w:ascii="Cambria Math" w:eastAsiaTheme="minorEastAsia" w:hAnsi="Cambria Math" w:cs="Times New Roman"/>
                <w:lang w:val="en-US"/>
              </w:rPr>
              <m:t>(∆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ln⁡</m:t>
            </m:r>
            <m:r>
              <w:rPr>
                <w:rFonts w:ascii="Cambria Math" w:eastAsiaTheme="minorEastAsia" w:hAnsi="Cambria Math" w:cs="Times New Roman"/>
                <w:lang w:val="en-US"/>
              </w:rPr>
              <m:t>(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PRECIP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j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lang w:val="en-US"/>
          </w:rPr>
          <m:t>),0);</m:t>
        </m:r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func>
              <m:funcPr>
                <m:ctrlPr>
                  <w:rPr>
                    <w:rFonts w:ascii="Cambria Math" w:eastAsiaTheme="minorEastAsia" w:hAnsi="Cambria Math" w:cs="Times New Roman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en-US"/>
                  </w:rPr>
                  <m:t>ln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</w:rPr>
                      <m:t>PRECIP</m:t>
                    </m:r>
                  </m:e>
                </m:d>
              </m:e>
            </m:func>
          </m:e>
          <m:sub>
            <m:r>
              <w:rPr>
                <w:rFonts w:ascii="Cambria Math" w:eastAsiaTheme="minorEastAsia" w:hAnsi="Cambria Math" w:cs="Times New Roman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  <w:lang w:val="en-US"/>
              </w:rPr>
              <m:t>-</m:t>
            </m:r>
          </m:sup>
        </m:sSubSup>
        <m:r>
          <w:rPr>
            <w:rFonts w:ascii="Cambria Math" w:eastAsiaTheme="minorEastAsia" w:hAnsi="Cambria Math" w:cs="Times New Roman"/>
            <w:lang w:val="en-US"/>
          </w:rPr>
          <m:t>=</m:t>
        </m:r>
        <m:nary>
          <m:naryPr>
            <m:chr m:val="∑"/>
            <m:limLoc m:val="subSup"/>
            <m:ctrlPr>
              <w:rPr>
                <w:rFonts w:ascii="Cambria Math" w:eastAsiaTheme="minorEastAsia" w:hAnsi="Cambria Math" w:cs="Times New Roman"/>
                <w:i/>
              </w:rPr>
            </m:ctrlPr>
          </m:naryPr>
          <m:sub>
            <m:r>
              <w:rPr>
                <w:rFonts w:ascii="Cambria Math" w:eastAsiaTheme="minorEastAsia" w:hAnsi="Cambria Math" w:cs="Times New Roman"/>
              </w:rPr>
              <m:t>j</m:t>
            </m:r>
            <m:r>
              <w:rPr>
                <w:rFonts w:ascii="Cambria Math" w:eastAsiaTheme="minorEastAsia" w:hAnsi="Cambria Math" w:cs="Times New Roman"/>
                <w:lang w:val="en-US"/>
              </w:rPr>
              <m:t>=1</m:t>
            </m:r>
          </m:sub>
          <m:sup>
            <m:r>
              <w:rPr>
                <w:rFonts w:ascii="Cambria Math" w:eastAsiaTheme="minorEastAsia" w:hAnsi="Cambria Math" w:cs="Times New Roman"/>
              </w:rPr>
              <m:t>t</m:t>
            </m:r>
          </m:sup>
          <m:e>
            <m:r>
              <w:rPr>
                <w:rFonts w:ascii="Cambria Math" w:eastAsiaTheme="minorEastAsia" w:hAnsi="Cambria Math" w:cs="Times New Roman"/>
              </w:rPr>
              <m:t>min</m:t>
            </m:r>
            <m:r>
              <w:rPr>
                <w:rFonts w:ascii="Cambria Math" w:eastAsiaTheme="minorEastAsia" w:hAnsi="Cambria Math" w:cs="Times New Roman"/>
                <w:lang w:val="en-US"/>
              </w:rPr>
              <m:t>∆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ln⁡</m:t>
            </m:r>
            <m:r>
              <w:rPr>
                <w:rFonts w:ascii="Cambria Math" w:eastAsiaTheme="minorEastAsia" w:hAnsi="Cambria Math" w:cs="Times New Roman"/>
                <w:lang w:val="en-US"/>
              </w:rPr>
              <m:t>(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PRECIP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j</m:t>
                </m:r>
              </m:sub>
            </m:sSub>
            <m:r>
              <w:rPr>
                <w:rFonts w:ascii="Cambria Math" w:eastAsiaTheme="minorEastAsia" w:hAnsi="Cambria Math" w:cs="Times New Roman"/>
                <w:lang w:val="en-US"/>
              </w:rPr>
              <m:t>,0)</m:t>
            </m:r>
          </m:e>
        </m:nary>
        <m:r>
          <w:rPr>
            <w:rFonts w:ascii="Cambria Math" w:eastAsiaTheme="minorEastAsia" w:hAnsi="Cambria Math" w:cs="Times New Roman"/>
            <w:lang w:val="en-US"/>
          </w:rPr>
          <m:t> </m:t>
        </m:r>
      </m:oMath>
      <w:r w:rsidRPr="001A5108">
        <w:rPr>
          <w:rFonts w:ascii="Times New Roman" w:eastAsiaTheme="minorEastAsia" w:hAnsi="Times New Roman" w:cs="Times New Roman"/>
          <w:i/>
          <w:lang w:val="en-US"/>
        </w:rPr>
        <w:t xml:space="preserve">   </w:t>
      </w:r>
    </w:p>
    <w:p w14:paraId="0BA052EA" w14:textId="77777777" w:rsidR="00F65B5C" w:rsidRPr="001A5108" w:rsidRDefault="00F65B5C" w:rsidP="00F65B5C">
      <w:pPr>
        <w:ind w:left="-284" w:right="-284" w:firstLine="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bookmarkStart w:id="2" w:name="_Hlk198308723"/>
      <m:oMath>
        <m:r>
          <w:rPr>
            <w:rFonts w:ascii="Cambria Math" w:hAnsi="Cambria Math" w:cs="Times New Roman"/>
            <w:sz w:val="24"/>
            <w:szCs w:val="24"/>
            <w:lang w:val="en-US"/>
          </w:rPr>
          <m:t>∆</m:t>
        </m:r>
        <m:r>
          <w:rPr>
            <w:rFonts w:ascii="Cambria Math" w:hAnsi="Cambria Math" w:cs="Times New Roman"/>
            <w:sz w:val="24"/>
            <w:szCs w:val="24"/>
          </w:rPr>
          <m:t>ln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FOODPRO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1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∆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ln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FOODPRO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w:bookmarkStart w:id="3" w:name="_Hlk199167972"/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p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</m:sup>
            </m:sSubSup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∆</m:t>
        </m:r>
        <m:r>
          <w:rPr>
            <w:rFonts w:ascii="Cambria Math" w:hAnsi="Cambria Math" w:cs="Times New Roman"/>
            <w:sz w:val="24"/>
            <w:szCs w:val="24"/>
          </w:rPr>
          <m:t>ln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PRECIP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</m:sup>
            </m:sSubSup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∆</m:t>
        </m:r>
        <m:r>
          <w:rPr>
            <w:rFonts w:ascii="Cambria Math" w:hAnsi="Cambria Math" w:cs="Times New Roman"/>
            <w:sz w:val="24"/>
            <w:szCs w:val="24"/>
          </w:rPr>
          <m:t>ln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(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PRECIP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))</m:t>
        </m:r>
        <w:bookmarkEnd w:id="3"/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p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3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</m:sup>
            </m:sSubSup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∆</m:t>
        </m:r>
        <m:r>
          <w:rPr>
            <w:rFonts w:ascii="Cambria Math" w:hAnsi="Cambria Math" w:cs="Times New Roman"/>
            <w:sz w:val="24"/>
            <w:szCs w:val="24"/>
          </w:rPr>
          <m:t>ln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TEMP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</m:sup>
            </m:sSubSup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3</m:t>
            </m:r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∆</m:t>
        </m:r>
        <m:r>
          <w:rPr>
            <w:rFonts w:ascii="Cambria Math" w:hAnsi="Cambria Math" w:cs="Times New Roman"/>
            <w:sz w:val="24"/>
            <w:szCs w:val="24"/>
          </w:rPr>
          <m:t>ln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(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TEMP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))+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4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∆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ln⁡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GDPAGR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w:bookmarkStart w:id="4" w:name="_Hlk199707903"/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5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</m:sup>
            </m:sSubSup>
          </m:e>
        </m:nary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∆</m:t>
            </m:r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</m:t>
                </m:r>
              </m:fName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TEMP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+</m:t>
                        </m:r>
                      </m:sup>
                    </m:sSubSup>
                  </m:e>
                </m:d>
              </m:e>
            </m:func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*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ln⁡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WATERAGRI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)</m:t>
                </m:r>
              </m:sub>
            </m:sSub>
          </m:e>
        </m:d>
        <w:bookmarkEnd w:id="4"/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p>
          <m:e>
            <w:bookmarkStart w:id="5" w:name="_Hlk199708005"/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5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</m:sup>
            </m:sSubSup>
            <w:bookmarkEnd w:id="5"/>
          </m:e>
        </m:nary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∆</m:t>
            </m:r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</m:t>
                </m:r>
              </m:fName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TEMP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</m:sup>
                    </m:sSubSup>
                  </m:e>
                </m:d>
              </m:e>
            </m:func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*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ln⁡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WATERAGRI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)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r>
          <w:rPr>
            <w:rFonts w:ascii="Cambria Math" w:hAnsi="Cambria Math" w:cs="Times New Roman"/>
            <w:sz w:val="24"/>
            <w:szCs w:val="24"/>
          </w:rPr>
          <m:t>λ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ECT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                (2)</m:t>
        </m:r>
      </m:oMath>
      <w:r w:rsidRPr="001A510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</w:t>
      </w:r>
    </w:p>
    <w:bookmarkEnd w:id="2"/>
    <w:p w14:paraId="2099A0EB" w14:textId="77777777" w:rsidR="00F65B5C" w:rsidRPr="001A5108" w:rsidRDefault="00F65B5C" w:rsidP="00F65B5C">
      <w:pPr>
        <w:ind w:left="-284" w:right="-284" w:firstLine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A5108">
        <w:rPr>
          <w:rFonts w:ascii="Times New Roman" w:hAnsi="Times New Roman" w:cs="Times New Roman"/>
          <w:b/>
          <w:bCs/>
          <w:sz w:val="24"/>
          <w:szCs w:val="24"/>
          <w:lang w:val="en-US"/>
        </w:rPr>
        <w:t>QARDL (Quantile ARDL) Model:</w:t>
      </w:r>
    </w:p>
    <w:p w14:paraId="40BF1CE8" w14:textId="77777777" w:rsidR="00F65B5C" w:rsidRDefault="00F65B5C" w:rsidP="00F65B5C">
      <w:pPr>
        <w:ind w:left="-284" w:right="-284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1A5108">
        <w:rPr>
          <w:rFonts w:ascii="Times New Roman" w:hAnsi="Times New Roman" w:cs="Times New Roman"/>
          <w:sz w:val="24"/>
          <w:szCs w:val="24"/>
          <w:lang w:val="en-US"/>
        </w:rPr>
        <w:t>To analyze heterogeneity (H4), QARDL (Cho et al., 2015) estimates conditional elasticities at different quantiles (τ) of the GDP distribution.</w:t>
      </w:r>
    </w:p>
    <w:p w14:paraId="7EC4B955" w14:textId="77777777" w:rsidR="00F65B5C" w:rsidRPr="001A5108" w:rsidRDefault="00F65B5C" w:rsidP="00F65B5C">
      <w:pPr>
        <w:ind w:left="-284" w:right="-284" w:firstLine="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r>
          <w:rPr>
            <w:rFonts w:ascii="Cambria Math" w:hAnsi="Cambria Math" w:cs="Times New Roman"/>
            <w:sz w:val="24"/>
            <w:szCs w:val="24"/>
          </w:rPr>
          <m:t>Qln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</w:rPr>
              <m:t>FOODPRO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)</m:t>
        </m:r>
        <w:bookmarkStart w:id="6" w:name="_Hlk198308937"/>
        <m:r>
          <w:rPr>
            <w:rFonts w:ascii="Cambria Math" w:hAnsi="Cambria Math" w:cs="Times New Roman"/>
            <w:sz w:val="24"/>
            <w:szCs w:val="24"/>
            <w:lang w:val="en-US"/>
          </w:rPr>
          <m:t>(</m:t>
        </m:r>
        <m:r>
          <w:rPr>
            <w:rFonts w:ascii="Cambria Math" w:hAnsi="Cambria Math" w:cs="Times New Roman"/>
            <w:sz w:val="24"/>
            <w:szCs w:val="24"/>
          </w:rPr>
          <m:t>τ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)</m:t>
        </m:r>
        <w:bookmarkEnd w:id="6"/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(</m:t>
        </m:r>
        <m:r>
          <w:rPr>
            <w:rFonts w:ascii="Cambria Math" w:hAnsi="Cambria Math" w:cs="Times New Roman"/>
            <w:sz w:val="24"/>
            <w:szCs w:val="24"/>
          </w:rPr>
          <m:t>τ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1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)</m:t>
            </m:r>
            <m:r>
              <w:rPr>
                <w:rFonts w:ascii="Cambria Math" w:hAnsi="Cambria Math" w:cs="Times New Roman"/>
                <w:sz w:val="24"/>
                <w:szCs w:val="24"/>
              </w:rPr>
              <m:t>ln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FOODPRO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)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ln⁡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PRECIP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w:bookmarkStart w:id="7" w:name="_Hlk199168535"/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3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τ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)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ln⁡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TEMP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</m:t>
        </m:r>
        <w:bookmarkEnd w:id="7"/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4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τ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)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ln⁡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GDPAGR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5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τ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)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ln⁡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GDPAGR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)*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ln⁡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</w:rPr>
              <m:t>TEMP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=0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p>
          <m:e>
            <w:bookmarkStart w:id="8" w:name="_Hlk198310403"/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6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w:bookmarkEnd w:id="8"/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τ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)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ln⁡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VALSAP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  <w:lang w:val="en-US"/>
          </w:rPr>
          <m:t>)+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(</m:t>
        </m:r>
        <m:r>
          <w:rPr>
            <w:rFonts w:ascii="Cambria Math" w:hAnsi="Cambria Math" w:cs="Times New Roman"/>
            <w:sz w:val="24"/>
            <w:szCs w:val="24"/>
          </w:rPr>
          <m:t>τ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)</m:t>
        </m:r>
      </m:oMath>
      <w:r w:rsidRPr="001A510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(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3</w:t>
      </w:r>
      <w:r w:rsidRPr="001A5108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14:paraId="5C06F5E7" w14:textId="77777777" w:rsidR="00F65B5C" w:rsidRPr="001A5108" w:rsidRDefault="00F65B5C" w:rsidP="00F65B5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F7B85D7" w14:textId="77777777" w:rsidR="004E780C" w:rsidRDefault="004E780C"/>
    <w:sectPr w:rsidR="004E780C" w:rsidSect="00F65B5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B5C"/>
    <w:rsid w:val="001B4E5D"/>
    <w:rsid w:val="002978F5"/>
    <w:rsid w:val="003852CF"/>
    <w:rsid w:val="004E780C"/>
    <w:rsid w:val="00F50F1E"/>
    <w:rsid w:val="00F6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57F23"/>
  <w15:chartTrackingRefBased/>
  <w15:docId w15:val="{BCBDC592-EA71-47E5-B099-9C60A2F6E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B5C"/>
    <w:pPr>
      <w:spacing w:after="0" w:line="360" w:lineRule="auto"/>
      <w:ind w:right="284" w:firstLine="720"/>
      <w:jc w:val="both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5B5C"/>
    <w:pPr>
      <w:keepNext/>
      <w:keepLines/>
      <w:spacing w:before="360" w:after="80" w:line="278" w:lineRule="auto"/>
      <w:ind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5B5C"/>
    <w:pPr>
      <w:keepNext/>
      <w:keepLines/>
      <w:spacing w:before="160" w:after="80" w:line="278" w:lineRule="auto"/>
      <w:ind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5B5C"/>
    <w:pPr>
      <w:keepNext/>
      <w:keepLines/>
      <w:spacing w:before="160" w:after="80" w:line="278" w:lineRule="auto"/>
      <w:ind w:right="0" w:firstLine="0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5B5C"/>
    <w:pPr>
      <w:keepNext/>
      <w:keepLines/>
      <w:spacing w:before="80" w:after="40" w:line="278" w:lineRule="auto"/>
      <w:ind w:right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5B5C"/>
    <w:pPr>
      <w:keepNext/>
      <w:keepLines/>
      <w:spacing w:before="80" w:after="40" w:line="278" w:lineRule="auto"/>
      <w:ind w:right="0" w:firstLine="0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5B5C"/>
    <w:pPr>
      <w:keepNext/>
      <w:keepLines/>
      <w:spacing w:before="40" w:line="278" w:lineRule="auto"/>
      <w:ind w:right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5B5C"/>
    <w:pPr>
      <w:keepNext/>
      <w:keepLines/>
      <w:spacing w:before="40" w:line="278" w:lineRule="auto"/>
      <w:ind w:right="0" w:firstLine="0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5B5C"/>
    <w:pPr>
      <w:keepNext/>
      <w:keepLines/>
      <w:spacing w:line="278" w:lineRule="auto"/>
      <w:ind w:right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5B5C"/>
    <w:pPr>
      <w:keepNext/>
      <w:keepLines/>
      <w:spacing w:line="278" w:lineRule="auto"/>
      <w:ind w:right="0" w:firstLine="0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5B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5B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5B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5B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5B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5B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5B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5B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5B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5B5C"/>
    <w:pPr>
      <w:spacing w:after="80" w:line="240" w:lineRule="auto"/>
      <w:ind w:right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5B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5B5C"/>
    <w:pPr>
      <w:numPr>
        <w:ilvl w:val="1"/>
      </w:numPr>
      <w:spacing w:after="160" w:line="278" w:lineRule="auto"/>
      <w:ind w:right="0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5B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5B5C"/>
    <w:pPr>
      <w:spacing w:before="160" w:after="160" w:line="278" w:lineRule="auto"/>
      <w:ind w:right="0" w:firstLine="0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5B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5B5C"/>
    <w:pPr>
      <w:spacing w:after="160" w:line="278" w:lineRule="auto"/>
      <w:ind w:left="720" w:right="0" w:firstLine="0"/>
      <w:contextualSpacing/>
      <w:jc w:val="left"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5B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5B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5B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5B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2025-07-24T14:07:00Z</dcterms:created>
  <dcterms:modified xsi:type="dcterms:W3CDTF">2025-07-24T14:07:00Z</dcterms:modified>
</cp:coreProperties>
</file>