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0B9B" w14:textId="114462E5" w:rsidR="00222750" w:rsidRPr="0033650D" w:rsidRDefault="00222750" w:rsidP="00BE6129">
      <w:pPr>
        <w:ind w:left="720" w:firstLine="1170"/>
        <w:rPr>
          <w:rFonts w:asciiTheme="majorHAnsi" w:hAnsiTheme="majorHAnsi"/>
          <w:b/>
          <w:sz w:val="16"/>
          <w:szCs w:val="16"/>
        </w:rPr>
      </w:pPr>
    </w:p>
    <w:p w14:paraId="3D46097B" w14:textId="427CCCDC" w:rsidR="00BE6129" w:rsidRPr="00D02DC7" w:rsidRDefault="00D02DC7" w:rsidP="00233889">
      <w:pPr>
        <w:ind w:left="720" w:firstLine="1170"/>
        <w:rPr>
          <w:rFonts w:asciiTheme="majorHAnsi" w:hAnsiTheme="majorHAnsi"/>
          <w:b/>
          <w:sz w:val="32"/>
          <w:szCs w:val="32"/>
        </w:rPr>
      </w:pPr>
      <w:r w:rsidRPr="00D02DC7">
        <w:rPr>
          <w:rFonts w:asciiTheme="majorHAnsi" w:hAnsiTheme="majorHAnsi"/>
          <w:b/>
          <w:sz w:val="32"/>
          <w:szCs w:val="32"/>
        </w:rPr>
        <w:t xml:space="preserve">CARE Checklist </w:t>
      </w:r>
    </w:p>
    <w:p w14:paraId="42E69B29" w14:textId="1A6D87FB" w:rsidR="003377AC" w:rsidRPr="00767FF6" w:rsidRDefault="003377AC" w:rsidP="00BE6129">
      <w:pPr>
        <w:spacing w:line="240" w:lineRule="exact"/>
        <w:ind w:left="720" w:firstLine="1166"/>
        <w:rPr>
          <w:rFonts w:asciiTheme="minorBidi" w:hAnsiTheme="minorBidi"/>
          <w:bCs/>
          <w:color w:val="FF0000"/>
          <w:sz w:val="18"/>
          <w:szCs w:val="18"/>
        </w:rPr>
      </w:pPr>
    </w:p>
    <w:tbl>
      <w:tblPr>
        <w:tblStyle w:val="TableGrid"/>
        <w:tblW w:w="4582" w:type="pct"/>
        <w:tblInd w:w="468" w:type="dxa"/>
        <w:tblLook w:val="04A0" w:firstRow="1" w:lastRow="0" w:firstColumn="1" w:lastColumn="0" w:noHBand="0" w:noVBand="1"/>
      </w:tblPr>
      <w:tblGrid>
        <w:gridCol w:w="905"/>
        <w:gridCol w:w="2908"/>
        <w:gridCol w:w="7629"/>
        <w:gridCol w:w="2660"/>
      </w:tblGrid>
      <w:tr w:rsidR="004A05F4" w:rsidRPr="002D1E5D" w14:paraId="4C82F308" w14:textId="77777777" w:rsidTr="004A05F4">
        <w:trPr>
          <w:trHeight w:val="692"/>
        </w:trPr>
        <w:tc>
          <w:tcPr>
            <w:tcW w:w="321" w:type="pct"/>
          </w:tcPr>
          <w:p w14:paraId="23DB47D1" w14:textId="77777777" w:rsidR="004A05F4" w:rsidRPr="004A05F4" w:rsidRDefault="004A05F4" w:rsidP="004A05F4">
            <w:pPr>
              <w:spacing w:before="120" w:after="120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4A05F4">
              <w:rPr>
                <w:b/>
                <w:bCs/>
              </w:rPr>
              <w:t>Item</w:t>
            </w:r>
          </w:p>
        </w:tc>
        <w:tc>
          <w:tcPr>
            <w:tcW w:w="1031" w:type="pct"/>
            <w:vAlign w:val="center"/>
          </w:tcPr>
          <w:p w14:paraId="2E5EE130" w14:textId="77777777" w:rsidR="004A05F4" w:rsidRPr="002D1E5D" w:rsidRDefault="004A05F4" w:rsidP="004A05F4">
            <w:pPr>
              <w:spacing w:before="120" w:after="12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2D1E5D">
              <w:rPr>
                <w:rFonts w:asciiTheme="majorHAnsi" w:hAnsiTheme="majorHAnsi" w:cs="Arial"/>
                <w:b/>
                <w:sz w:val="32"/>
                <w:szCs w:val="32"/>
              </w:rPr>
              <w:t>Topic</w:t>
            </w:r>
          </w:p>
        </w:tc>
        <w:tc>
          <w:tcPr>
            <w:tcW w:w="2705" w:type="pct"/>
          </w:tcPr>
          <w:p w14:paraId="08F1B420" w14:textId="77777777" w:rsidR="004A05F4" w:rsidRPr="002D1E5D" w:rsidRDefault="004A05F4" w:rsidP="004A05F4">
            <w:pPr>
              <w:spacing w:before="120" w:after="12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2D1E5D">
              <w:rPr>
                <w:rFonts w:asciiTheme="majorHAnsi" w:hAnsiTheme="majorHAnsi" w:cs="Arial"/>
                <w:b/>
                <w:sz w:val="32"/>
                <w:szCs w:val="32"/>
              </w:rPr>
              <w:t>Checklist item description</w:t>
            </w:r>
          </w:p>
        </w:tc>
        <w:tc>
          <w:tcPr>
            <w:tcW w:w="943" w:type="pct"/>
          </w:tcPr>
          <w:p w14:paraId="3B97E041" w14:textId="77777777" w:rsidR="004A05F4" w:rsidRPr="002D1E5D" w:rsidRDefault="004A05F4" w:rsidP="004A05F4">
            <w:pPr>
              <w:spacing w:before="120" w:after="12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2D1E5D">
              <w:rPr>
                <w:rFonts w:asciiTheme="majorHAnsi" w:hAnsiTheme="majorHAnsi" w:cs="Arial"/>
                <w:b/>
                <w:sz w:val="32"/>
                <w:szCs w:val="32"/>
              </w:rPr>
              <w:t>Line/page</w:t>
            </w:r>
          </w:p>
        </w:tc>
      </w:tr>
      <w:tr w:rsidR="004A05F4" w:rsidRPr="00E735A4" w14:paraId="559ACFEA" w14:textId="77777777" w:rsidTr="004A05F4">
        <w:tc>
          <w:tcPr>
            <w:tcW w:w="321" w:type="pct"/>
          </w:tcPr>
          <w:p w14:paraId="56B25671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</w:t>
            </w:r>
          </w:p>
        </w:tc>
        <w:tc>
          <w:tcPr>
            <w:tcW w:w="1031" w:type="pct"/>
            <w:vAlign w:val="center"/>
          </w:tcPr>
          <w:p w14:paraId="12AB136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Title</w:t>
            </w:r>
          </w:p>
        </w:tc>
        <w:tc>
          <w:tcPr>
            <w:tcW w:w="2705" w:type="pct"/>
          </w:tcPr>
          <w:p w14:paraId="481434E7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The words “case report” should be in the title along with the area of focus</w:t>
            </w:r>
          </w:p>
        </w:tc>
        <w:tc>
          <w:tcPr>
            <w:tcW w:w="943" w:type="pct"/>
          </w:tcPr>
          <w:p w14:paraId="4A3E5DA1" w14:textId="1A431CA0" w:rsidR="004A05F4" w:rsidRPr="00E735A4" w:rsidRDefault="00D62BED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1/1</w:t>
            </w:r>
          </w:p>
        </w:tc>
      </w:tr>
      <w:tr w:rsidR="004A05F4" w:rsidRPr="00E735A4" w14:paraId="5F48620E" w14:textId="77777777" w:rsidTr="004A05F4">
        <w:tc>
          <w:tcPr>
            <w:tcW w:w="321" w:type="pct"/>
          </w:tcPr>
          <w:p w14:paraId="2F27297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2</w:t>
            </w:r>
          </w:p>
        </w:tc>
        <w:tc>
          <w:tcPr>
            <w:tcW w:w="1031" w:type="pct"/>
            <w:vAlign w:val="center"/>
          </w:tcPr>
          <w:p w14:paraId="0C6E6B7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Key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w</w:t>
            </w: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ords</w:t>
            </w:r>
          </w:p>
        </w:tc>
        <w:tc>
          <w:tcPr>
            <w:tcW w:w="2705" w:type="pct"/>
          </w:tcPr>
          <w:p w14:paraId="031D4E4F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Four to seven key words—include “case report” as one of the key words</w:t>
            </w:r>
          </w:p>
        </w:tc>
        <w:tc>
          <w:tcPr>
            <w:tcW w:w="943" w:type="pct"/>
          </w:tcPr>
          <w:p w14:paraId="1651E845" w14:textId="48DF5058" w:rsidR="004A05F4" w:rsidRPr="00E735A4" w:rsidRDefault="00D62BED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54/2</w:t>
            </w:r>
          </w:p>
        </w:tc>
      </w:tr>
      <w:tr w:rsidR="004A05F4" w:rsidRPr="00E735A4" w14:paraId="01413D7F" w14:textId="77777777" w:rsidTr="004A05F4">
        <w:tc>
          <w:tcPr>
            <w:tcW w:w="321" w:type="pct"/>
          </w:tcPr>
          <w:p w14:paraId="76E68C6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3a</w:t>
            </w:r>
          </w:p>
        </w:tc>
        <w:tc>
          <w:tcPr>
            <w:tcW w:w="1031" w:type="pct"/>
            <w:vMerge w:val="restart"/>
            <w:vAlign w:val="center"/>
          </w:tcPr>
          <w:p w14:paraId="05A512A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Abstract</w:t>
            </w:r>
          </w:p>
        </w:tc>
        <w:tc>
          <w:tcPr>
            <w:tcW w:w="2705" w:type="pct"/>
          </w:tcPr>
          <w:p w14:paraId="28CA46C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4A05F4">
              <w:rPr>
                <w:rFonts w:asciiTheme="majorHAnsi" w:hAnsiTheme="majorHAnsi" w:cs="Arial"/>
                <w:b/>
                <w:bCs/>
                <w:spacing w:val="-10"/>
                <w:sz w:val="22"/>
                <w:szCs w:val="22"/>
              </w:rPr>
              <w:t>Background: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What does this case report add to the medical literature? </w:t>
            </w:r>
          </w:p>
        </w:tc>
        <w:tc>
          <w:tcPr>
            <w:tcW w:w="943" w:type="pct"/>
          </w:tcPr>
          <w:p w14:paraId="730AD2AD" w14:textId="2822A138" w:rsidR="004A05F4" w:rsidRPr="00E735A4" w:rsidRDefault="00D62BED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34/2</w:t>
            </w:r>
          </w:p>
        </w:tc>
      </w:tr>
      <w:tr w:rsidR="004A05F4" w:rsidRPr="00E735A4" w14:paraId="641012A2" w14:textId="77777777" w:rsidTr="004A05F4">
        <w:tc>
          <w:tcPr>
            <w:tcW w:w="321" w:type="pct"/>
          </w:tcPr>
          <w:p w14:paraId="3EE0F45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3b</w:t>
            </w:r>
          </w:p>
        </w:tc>
        <w:tc>
          <w:tcPr>
            <w:tcW w:w="1031" w:type="pct"/>
            <w:vMerge/>
            <w:vAlign w:val="center"/>
          </w:tcPr>
          <w:p w14:paraId="570AD18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5515DDA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4A05F4">
              <w:rPr>
                <w:rFonts w:asciiTheme="majorHAnsi" w:hAnsiTheme="majorHAnsi" w:cs="Arial"/>
                <w:b/>
                <w:bCs/>
                <w:spacing w:val="-10"/>
                <w:sz w:val="22"/>
                <w:szCs w:val="22"/>
              </w:rPr>
              <w:t>Case Presentation: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chief complaint, diagnoses, interventions, and outcomes</w:t>
            </w:r>
          </w:p>
        </w:tc>
        <w:tc>
          <w:tcPr>
            <w:tcW w:w="943" w:type="pct"/>
          </w:tcPr>
          <w:p w14:paraId="42E4F176" w14:textId="66C8CCFE" w:rsidR="004A05F4" w:rsidRPr="00E735A4" w:rsidRDefault="00D62BED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42/2</w:t>
            </w:r>
          </w:p>
        </w:tc>
      </w:tr>
      <w:tr w:rsidR="004A05F4" w:rsidRPr="00E735A4" w14:paraId="6DD64268" w14:textId="77777777" w:rsidTr="004A05F4">
        <w:tc>
          <w:tcPr>
            <w:tcW w:w="321" w:type="pct"/>
          </w:tcPr>
          <w:p w14:paraId="57A7B7B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3c</w:t>
            </w:r>
          </w:p>
        </w:tc>
        <w:tc>
          <w:tcPr>
            <w:tcW w:w="1031" w:type="pct"/>
            <w:vMerge/>
            <w:vAlign w:val="center"/>
          </w:tcPr>
          <w:p w14:paraId="5840437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346937D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4A05F4">
              <w:rPr>
                <w:rFonts w:asciiTheme="majorHAnsi" w:hAnsiTheme="majorHAnsi" w:cs="Arial"/>
                <w:b/>
                <w:bCs/>
                <w:spacing w:val="-10"/>
                <w:sz w:val="22"/>
                <w:szCs w:val="22"/>
              </w:rPr>
              <w:t>Conclusion: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What is the main “take-away” </w:t>
            </w:r>
            <w:r>
              <w:rPr>
                <w:rFonts w:asciiTheme="majorHAnsi" w:hAnsiTheme="majorHAnsi" w:cs="Arial"/>
                <w:spacing w:val="-10"/>
                <w:sz w:val="22"/>
                <w:szCs w:val="22"/>
              </w:rPr>
              <w:t>message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from this case?</w:t>
            </w:r>
          </w:p>
        </w:tc>
        <w:tc>
          <w:tcPr>
            <w:tcW w:w="943" w:type="pct"/>
          </w:tcPr>
          <w:p w14:paraId="438F5C57" w14:textId="13BA9816" w:rsidR="004A05F4" w:rsidRPr="00E735A4" w:rsidRDefault="00D62BED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49/2</w:t>
            </w:r>
          </w:p>
        </w:tc>
      </w:tr>
      <w:tr w:rsidR="004A05F4" w:rsidRPr="00E735A4" w14:paraId="2B15BFE6" w14:textId="77777777" w:rsidTr="004A05F4">
        <w:tc>
          <w:tcPr>
            <w:tcW w:w="321" w:type="pct"/>
          </w:tcPr>
          <w:p w14:paraId="4FBE7097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4</w:t>
            </w:r>
          </w:p>
        </w:tc>
        <w:tc>
          <w:tcPr>
            <w:tcW w:w="1031" w:type="pct"/>
            <w:vAlign w:val="center"/>
          </w:tcPr>
          <w:p w14:paraId="57F21E6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Introduction/background</w:t>
            </w:r>
          </w:p>
        </w:tc>
        <w:tc>
          <w:tcPr>
            <w:tcW w:w="2705" w:type="pct"/>
          </w:tcPr>
          <w:p w14:paraId="7E85558B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The current standard of care and contributions of this case—with references (1-2 paragraphs)</w:t>
            </w:r>
          </w:p>
        </w:tc>
        <w:tc>
          <w:tcPr>
            <w:tcW w:w="943" w:type="pct"/>
          </w:tcPr>
          <w:p w14:paraId="5C2FA690" w14:textId="51DE5574" w:rsidR="004A05F4" w:rsidRPr="00E735A4" w:rsidRDefault="00D62BED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57/2</w:t>
            </w:r>
          </w:p>
        </w:tc>
      </w:tr>
      <w:tr w:rsidR="004A05F4" w:rsidRPr="00E735A4" w14:paraId="12694453" w14:textId="77777777" w:rsidTr="004A05F4">
        <w:tc>
          <w:tcPr>
            <w:tcW w:w="321" w:type="pct"/>
          </w:tcPr>
          <w:p w14:paraId="7C6FAF5F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5</w:t>
            </w:r>
          </w:p>
        </w:tc>
        <w:tc>
          <w:tcPr>
            <w:tcW w:w="1031" w:type="pct"/>
            <w:vAlign w:val="center"/>
          </w:tcPr>
          <w:p w14:paraId="63A7C107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Timeline</w:t>
            </w:r>
          </w:p>
        </w:tc>
        <w:tc>
          <w:tcPr>
            <w:tcW w:w="2705" w:type="pct"/>
          </w:tcPr>
          <w:p w14:paraId="35A50A9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Information from this case report organized into a timeline (table or figure)</w:t>
            </w:r>
          </w:p>
        </w:tc>
        <w:tc>
          <w:tcPr>
            <w:tcW w:w="943" w:type="pct"/>
          </w:tcPr>
          <w:p w14:paraId="17938BDC" w14:textId="7C8E6BBF" w:rsidR="004A05F4" w:rsidRPr="00D62BED" w:rsidRDefault="00D62BED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‘N/A’</w:t>
            </w:r>
          </w:p>
        </w:tc>
      </w:tr>
      <w:tr w:rsidR="004A05F4" w:rsidRPr="00E735A4" w14:paraId="23ABF4F5" w14:textId="77777777" w:rsidTr="004A05F4">
        <w:tc>
          <w:tcPr>
            <w:tcW w:w="321" w:type="pct"/>
          </w:tcPr>
          <w:p w14:paraId="6B6EEFF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6a</w:t>
            </w:r>
          </w:p>
        </w:tc>
        <w:tc>
          <w:tcPr>
            <w:tcW w:w="1031" w:type="pct"/>
            <w:vMerge w:val="restart"/>
            <w:vAlign w:val="center"/>
          </w:tcPr>
          <w:p w14:paraId="19F94322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Patient Information</w:t>
            </w:r>
          </w:p>
        </w:tc>
        <w:tc>
          <w:tcPr>
            <w:tcW w:w="2705" w:type="pct"/>
          </w:tcPr>
          <w:p w14:paraId="0A9125D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De-identified demographic and other patient or client specific information</w:t>
            </w:r>
          </w:p>
        </w:tc>
        <w:tc>
          <w:tcPr>
            <w:tcW w:w="943" w:type="pct"/>
          </w:tcPr>
          <w:p w14:paraId="7D64EB83" w14:textId="5A95525E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85/3</w:t>
            </w:r>
          </w:p>
        </w:tc>
      </w:tr>
      <w:tr w:rsidR="004A05F4" w:rsidRPr="00E735A4" w14:paraId="20AB513E" w14:textId="77777777" w:rsidTr="004A05F4">
        <w:tc>
          <w:tcPr>
            <w:tcW w:w="321" w:type="pct"/>
          </w:tcPr>
          <w:p w14:paraId="16E111E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6b</w:t>
            </w:r>
          </w:p>
        </w:tc>
        <w:tc>
          <w:tcPr>
            <w:tcW w:w="1031" w:type="pct"/>
            <w:vMerge/>
            <w:vAlign w:val="center"/>
          </w:tcPr>
          <w:p w14:paraId="5379906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79A5C16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Chief complaint—what prompted this visit</w:t>
            </w:r>
            <w:r w:rsidRPr="00E735A4">
              <w:rPr>
                <w:rFonts w:asciiTheme="majorHAnsi" w:hAnsiTheme="majorHAnsi" w:cs="Arial"/>
                <w:sz w:val="22"/>
                <w:szCs w:val="22"/>
              </w:rPr>
              <w:t>?</w:t>
            </w:r>
          </w:p>
        </w:tc>
        <w:tc>
          <w:tcPr>
            <w:tcW w:w="943" w:type="pct"/>
          </w:tcPr>
          <w:p w14:paraId="66FA0554" w14:textId="3198D617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85/3</w:t>
            </w:r>
          </w:p>
        </w:tc>
      </w:tr>
      <w:tr w:rsidR="004A05F4" w:rsidRPr="00E735A4" w14:paraId="5B6FB26A" w14:textId="77777777" w:rsidTr="004A05F4">
        <w:tc>
          <w:tcPr>
            <w:tcW w:w="321" w:type="pct"/>
          </w:tcPr>
          <w:p w14:paraId="6758765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6c</w:t>
            </w:r>
          </w:p>
        </w:tc>
        <w:tc>
          <w:tcPr>
            <w:tcW w:w="1031" w:type="pct"/>
            <w:vMerge/>
            <w:vAlign w:val="center"/>
          </w:tcPr>
          <w:p w14:paraId="47BFBD2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21C8055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Relevant history including past interventions and outcomes</w:t>
            </w:r>
          </w:p>
        </w:tc>
        <w:tc>
          <w:tcPr>
            <w:tcW w:w="943" w:type="pct"/>
          </w:tcPr>
          <w:p w14:paraId="1182A139" w14:textId="7651ACF8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88/3</w:t>
            </w:r>
          </w:p>
        </w:tc>
      </w:tr>
      <w:tr w:rsidR="004A05F4" w:rsidRPr="00E735A4" w14:paraId="23782F77" w14:textId="77777777" w:rsidTr="004A05F4">
        <w:tc>
          <w:tcPr>
            <w:tcW w:w="321" w:type="pct"/>
          </w:tcPr>
          <w:p w14:paraId="671C7AE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7</w:t>
            </w:r>
          </w:p>
        </w:tc>
        <w:tc>
          <w:tcPr>
            <w:tcW w:w="1031" w:type="pct"/>
            <w:vAlign w:val="center"/>
          </w:tcPr>
          <w:p w14:paraId="4AA2D291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Physical Exam</w:t>
            </w:r>
          </w:p>
        </w:tc>
        <w:tc>
          <w:tcPr>
            <w:tcW w:w="2705" w:type="pct"/>
          </w:tcPr>
          <w:p w14:paraId="6374F3CB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Relevant physical examination findings</w:t>
            </w:r>
          </w:p>
        </w:tc>
        <w:tc>
          <w:tcPr>
            <w:tcW w:w="943" w:type="pct"/>
          </w:tcPr>
          <w:p w14:paraId="18B99AE6" w14:textId="69846D7D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92/3</w:t>
            </w:r>
          </w:p>
        </w:tc>
      </w:tr>
      <w:tr w:rsidR="004A05F4" w:rsidRPr="00E735A4" w14:paraId="3E950065" w14:textId="77777777" w:rsidTr="004A05F4">
        <w:tc>
          <w:tcPr>
            <w:tcW w:w="321" w:type="pct"/>
          </w:tcPr>
          <w:p w14:paraId="54C1ADC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8a</w:t>
            </w:r>
          </w:p>
        </w:tc>
        <w:tc>
          <w:tcPr>
            <w:tcW w:w="1031" w:type="pct"/>
            <w:vAlign w:val="center"/>
          </w:tcPr>
          <w:p w14:paraId="2534014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Diagnostic</w:t>
            </w:r>
          </w:p>
        </w:tc>
        <w:tc>
          <w:tcPr>
            <w:tcW w:w="2705" w:type="pct"/>
          </w:tcPr>
          <w:p w14:paraId="57211EA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Evaluations such as surveys, laboratory testing, imaging, etc.</w:t>
            </w:r>
          </w:p>
        </w:tc>
        <w:tc>
          <w:tcPr>
            <w:tcW w:w="943" w:type="pct"/>
          </w:tcPr>
          <w:p w14:paraId="2CA12F01" w14:textId="2A38C973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96/3</w:t>
            </w:r>
          </w:p>
        </w:tc>
      </w:tr>
      <w:tr w:rsidR="004A05F4" w:rsidRPr="00E735A4" w14:paraId="691A2668" w14:textId="77777777" w:rsidTr="004A05F4">
        <w:tc>
          <w:tcPr>
            <w:tcW w:w="321" w:type="pct"/>
          </w:tcPr>
          <w:p w14:paraId="753D040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8b</w:t>
            </w:r>
          </w:p>
        </w:tc>
        <w:tc>
          <w:tcPr>
            <w:tcW w:w="1031" w:type="pct"/>
            <w:vMerge w:val="restart"/>
            <w:vAlign w:val="center"/>
          </w:tcPr>
          <w:p w14:paraId="40D0322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Assessment</w:t>
            </w:r>
          </w:p>
        </w:tc>
        <w:tc>
          <w:tcPr>
            <w:tcW w:w="2705" w:type="pct"/>
          </w:tcPr>
          <w:p w14:paraId="0E2098E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 xml:space="preserve">Diagnostic reasoning including other diagnoses considered and challenges </w:t>
            </w:r>
          </w:p>
        </w:tc>
        <w:tc>
          <w:tcPr>
            <w:tcW w:w="943" w:type="pct"/>
          </w:tcPr>
          <w:p w14:paraId="13957E47" w14:textId="7FBDE5ED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100/3</w:t>
            </w:r>
          </w:p>
        </w:tc>
      </w:tr>
      <w:tr w:rsidR="004A05F4" w:rsidRPr="00E735A4" w14:paraId="42A99C78" w14:textId="77777777" w:rsidTr="004A05F4">
        <w:tc>
          <w:tcPr>
            <w:tcW w:w="321" w:type="pct"/>
          </w:tcPr>
          <w:p w14:paraId="2B4061F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8c</w:t>
            </w:r>
          </w:p>
        </w:tc>
        <w:tc>
          <w:tcPr>
            <w:tcW w:w="1031" w:type="pct"/>
            <w:vMerge/>
            <w:vAlign w:val="center"/>
          </w:tcPr>
          <w:p w14:paraId="5FFAEFB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38CAEEB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 xml:space="preserve">Consider tables or figures linking assessment, diagnoses and interventions       </w:t>
            </w:r>
          </w:p>
        </w:tc>
        <w:tc>
          <w:tcPr>
            <w:tcW w:w="943" w:type="pct"/>
          </w:tcPr>
          <w:p w14:paraId="5C339A0C" w14:textId="2CB12F66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101/3</w:t>
            </w:r>
          </w:p>
        </w:tc>
      </w:tr>
      <w:tr w:rsidR="004A05F4" w:rsidRPr="00E735A4" w14:paraId="0121E98B" w14:textId="77777777" w:rsidTr="004A05F4">
        <w:tc>
          <w:tcPr>
            <w:tcW w:w="321" w:type="pct"/>
          </w:tcPr>
          <w:p w14:paraId="7FE486D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8d</w:t>
            </w:r>
          </w:p>
        </w:tc>
        <w:tc>
          <w:tcPr>
            <w:tcW w:w="1031" w:type="pct"/>
            <w:vMerge/>
            <w:vAlign w:val="center"/>
          </w:tcPr>
          <w:p w14:paraId="7D1547A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346BE84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Prognostic characteristics where applicable</w:t>
            </w:r>
          </w:p>
        </w:tc>
        <w:tc>
          <w:tcPr>
            <w:tcW w:w="943" w:type="pct"/>
          </w:tcPr>
          <w:p w14:paraId="2ABBC92F" w14:textId="6C2E2269" w:rsidR="004A05F4" w:rsidRPr="00312200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</w:pPr>
            <w:r w:rsidRPr="00312200"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111/4</w:t>
            </w:r>
          </w:p>
        </w:tc>
      </w:tr>
      <w:tr w:rsidR="004A05F4" w:rsidRPr="00E735A4" w14:paraId="6DCE8A52" w14:textId="77777777" w:rsidTr="004A05F4">
        <w:tc>
          <w:tcPr>
            <w:tcW w:w="321" w:type="pct"/>
          </w:tcPr>
          <w:p w14:paraId="0D09285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9a</w:t>
            </w:r>
          </w:p>
        </w:tc>
        <w:tc>
          <w:tcPr>
            <w:tcW w:w="1031" w:type="pct"/>
            <w:vMerge w:val="restart"/>
            <w:vAlign w:val="center"/>
          </w:tcPr>
          <w:p w14:paraId="335CE62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Interventions</w:t>
            </w:r>
          </w:p>
        </w:tc>
        <w:tc>
          <w:tcPr>
            <w:tcW w:w="2705" w:type="pct"/>
          </w:tcPr>
          <w:p w14:paraId="0DF617A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Types such as life-style recommendations, treatments, medications, surgery</w:t>
            </w:r>
          </w:p>
        </w:tc>
        <w:tc>
          <w:tcPr>
            <w:tcW w:w="943" w:type="pct"/>
          </w:tcPr>
          <w:p w14:paraId="34F6740B" w14:textId="1C797253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108/3</w:t>
            </w:r>
          </w:p>
        </w:tc>
      </w:tr>
      <w:tr w:rsidR="004A05F4" w:rsidRPr="00E735A4" w14:paraId="6D10F494" w14:textId="77777777" w:rsidTr="004A05F4">
        <w:tc>
          <w:tcPr>
            <w:tcW w:w="321" w:type="pct"/>
          </w:tcPr>
          <w:p w14:paraId="279D567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9b</w:t>
            </w:r>
          </w:p>
        </w:tc>
        <w:tc>
          <w:tcPr>
            <w:tcW w:w="1031" w:type="pct"/>
            <w:vMerge/>
            <w:vAlign w:val="center"/>
          </w:tcPr>
          <w:p w14:paraId="5A0A562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599861A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Intervention administration such as dosage, frequency and duration</w:t>
            </w:r>
          </w:p>
        </w:tc>
        <w:tc>
          <w:tcPr>
            <w:tcW w:w="943" w:type="pct"/>
          </w:tcPr>
          <w:p w14:paraId="45E7EA36" w14:textId="5242EBAD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109/3</w:t>
            </w:r>
          </w:p>
        </w:tc>
      </w:tr>
      <w:tr w:rsidR="004A05F4" w:rsidRPr="00E735A4" w14:paraId="38A7801F" w14:textId="77777777" w:rsidTr="004A05F4">
        <w:tc>
          <w:tcPr>
            <w:tcW w:w="321" w:type="pct"/>
          </w:tcPr>
          <w:p w14:paraId="3E83BF3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9c</w:t>
            </w:r>
          </w:p>
        </w:tc>
        <w:tc>
          <w:tcPr>
            <w:tcW w:w="1031" w:type="pct"/>
            <w:vMerge/>
            <w:vAlign w:val="center"/>
          </w:tcPr>
          <w:p w14:paraId="5F4C492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0C9FF7CD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Note changes in intervention with explanation</w:t>
            </w:r>
          </w:p>
        </w:tc>
        <w:tc>
          <w:tcPr>
            <w:tcW w:w="943" w:type="pct"/>
          </w:tcPr>
          <w:p w14:paraId="6FF22CA4" w14:textId="4176D0A1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  <w:t>113/4</w:t>
            </w:r>
          </w:p>
        </w:tc>
      </w:tr>
      <w:tr w:rsidR="004A05F4" w:rsidRPr="00E735A4" w14:paraId="51C80074" w14:textId="77777777" w:rsidTr="004A05F4">
        <w:tc>
          <w:tcPr>
            <w:tcW w:w="321" w:type="pct"/>
          </w:tcPr>
          <w:p w14:paraId="0CEAF88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AE35E5">
              <w:t>9d</w:t>
            </w:r>
          </w:p>
        </w:tc>
        <w:tc>
          <w:tcPr>
            <w:tcW w:w="1031" w:type="pct"/>
            <w:vMerge/>
            <w:vAlign w:val="center"/>
          </w:tcPr>
          <w:p w14:paraId="2D4C658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66DEA3E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Other concurrent interventions</w:t>
            </w:r>
          </w:p>
        </w:tc>
        <w:tc>
          <w:tcPr>
            <w:tcW w:w="943" w:type="pct"/>
          </w:tcPr>
          <w:p w14:paraId="0642F545" w14:textId="0421EC46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110/3</w:t>
            </w:r>
          </w:p>
        </w:tc>
      </w:tr>
      <w:tr w:rsidR="004A05F4" w:rsidRPr="00E735A4" w14:paraId="461BD6C0" w14:textId="77777777" w:rsidTr="004A05F4">
        <w:tc>
          <w:tcPr>
            <w:tcW w:w="321" w:type="pct"/>
          </w:tcPr>
          <w:p w14:paraId="00C6385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10a</w:t>
            </w:r>
          </w:p>
        </w:tc>
        <w:tc>
          <w:tcPr>
            <w:tcW w:w="1031" w:type="pct"/>
            <w:vAlign w:val="center"/>
          </w:tcPr>
          <w:p w14:paraId="4F6B0431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 xml:space="preserve">Follow-up and </w:t>
            </w:r>
          </w:p>
        </w:tc>
        <w:tc>
          <w:tcPr>
            <w:tcW w:w="2705" w:type="pct"/>
          </w:tcPr>
          <w:p w14:paraId="578CAF4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eastAsia="PMingLiU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Clinician assessment (and patient or client assessed outcomes when appropriate</w:t>
            </w:r>
            <w:r w:rsidRPr="00E735A4">
              <w:rPr>
                <w:rFonts w:asciiTheme="majorHAnsi" w:eastAsia="PMingLiU" w:hAnsiTheme="majorHAnsi" w:cs="Arial"/>
                <w:spacing w:val="-10"/>
                <w:sz w:val="22"/>
                <w:szCs w:val="22"/>
              </w:rPr>
              <w:t>)</w:t>
            </w:r>
          </w:p>
        </w:tc>
        <w:tc>
          <w:tcPr>
            <w:tcW w:w="943" w:type="pct"/>
          </w:tcPr>
          <w:p w14:paraId="4B2E3108" w14:textId="52BFBE59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111/4</w:t>
            </w:r>
          </w:p>
        </w:tc>
      </w:tr>
      <w:tr w:rsidR="004A05F4" w:rsidRPr="00E735A4" w14:paraId="67E45A92" w14:textId="77777777" w:rsidTr="004A05F4">
        <w:tc>
          <w:tcPr>
            <w:tcW w:w="321" w:type="pct"/>
          </w:tcPr>
          <w:p w14:paraId="350A4B3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lastRenderedPageBreak/>
              <w:t>10b</w:t>
            </w:r>
          </w:p>
        </w:tc>
        <w:tc>
          <w:tcPr>
            <w:tcW w:w="1031" w:type="pct"/>
            <w:vMerge w:val="restart"/>
            <w:vAlign w:val="center"/>
          </w:tcPr>
          <w:p w14:paraId="66F4FB3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Outcomes</w:t>
            </w:r>
          </w:p>
        </w:tc>
        <w:tc>
          <w:tcPr>
            <w:tcW w:w="2705" w:type="pct"/>
          </w:tcPr>
          <w:p w14:paraId="5F562C3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eastAsia="PMingLiU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Important follow-up diagnostic evaluations</w:t>
            </w:r>
          </w:p>
        </w:tc>
        <w:tc>
          <w:tcPr>
            <w:tcW w:w="943" w:type="pct"/>
          </w:tcPr>
          <w:p w14:paraId="07EB45E0" w14:textId="43E9B702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112/4</w:t>
            </w:r>
          </w:p>
        </w:tc>
      </w:tr>
      <w:tr w:rsidR="004A05F4" w:rsidRPr="00E735A4" w14:paraId="4024DECD" w14:textId="77777777" w:rsidTr="004A05F4">
        <w:tc>
          <w:tcPr>
            <w:tcW w:w="321" w:type="pct"/>
          </w:tcPr>
          <w:p w14:paraId="3E7375B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10c</w:t>
            </w:r>
          </w:p>
        </w:tc>
        <w:tc>
          <w:tcPr>
            <w:tcW w:w="1031" w:type="pct"/>
            <w:vMerge/>
            <w:vAlign w:val="center"/>
          </w:tcPr>
          <w:p w14:paraId="6E77F62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0B2AF5A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Assessment of intervention adherence and tolerability, including adverse events</w:t>
            </w:r>
          </w:p>
        </w:tc>
        <w:tc>
          <w:tcPr>
            <w:tcW w:w="943" w:type="pct"/>
          </w:tcPr>
          <w:p w14:paraId="0A1E1C00" w14:textId="720026A2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111/4</w:t>
            </w:r>
          </w:p>
        </w:tc>
      </w:tr>
      <w:tr w:rsidR="004A05F4" w:rsidRPr="00E735A4" w14:paraId="26F016CB" w14:textId="77777777" w:rsidTr="004A05F4">
        <w:tc>
          <w:tcPr>
            <w:tcW w:w="321" w:type="pct"/>
          </w:tcPr>
          <w:p w14:paraId="61843E2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11a</w:t>
            </w:r>
          </w:p>
        </w:tc>
        <w:tc>
          <w:tcPr>
            <w:tcW w:w="1031" w:type="pct"/>
            <w:vMerge w:val="restart"/>
            <w:vAlign w:val="center"/>
          </w:tcPr>
          <w:p w14:paraId="29515CA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Discussion</w:t>
            </w:r>
          </w:p>
        </w:tc>
        <w:tc>
          <w:tcPr>
            <w:tcW w:w="2705" w:type="pct"/>
          </w:tcPr>
          <w:p w14:paraId="315C172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Strengths and limitations in your approach to this case</w:t>
            </w:r>
          </w:p>
        </w:tc>
        <w:tc>
          <w:tcPr>
            <w:tcW w:w="943" w:type="pct"/>
          </w:tcPr>
          <w:p w14:paraId="34F144FB" w14:textId="394E68E7" w:rsidR="004A05F4" w:rsidRPr="00E735A4" w:rsidRDefault="00312200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  <w:t>142/4</w:t>
            </w:r>
          </w:p>
        </w:tc>
      </w:tr>
      <w:tr w:rsidR="004A05F4" w:rsidRPr="00E735A4" w14:paraId="3185A0E5" w14:textId="77777777" w:rsidTr="004A05F4">
        <w:tc>
          <w:tcPr>
            <w:tcW w:w="321" w:type="pct"/>
          </w:tcPr>
          <w:p w14:paraId="63A739C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AE35E5">
              <w:t>11b</w:t>
            </w:r>
          </w:p>
        </w:tc>
        <w:tc>
          <w:tcPr>
            <w:tcW w:w="1031" w:type="pct"/>
            <w:vMerge/>
            <w:vAlign w:val="center"/>
          </w:tcPr>
          <w:p w14:paraId="2160141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7DF02BF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Specify how this case report informs practice or Clinical Practice Guidelines (CPG) </w:t>
            </w:r>
          </w:p>
        </w:tc>
        <w:tc>
          <w:tcPr>
            <w:tcW w:w="943" w:type="pct"/>
          </w:tcPr>
          <w:p w14:paraId="01D3B2F9" w14:textId="4E77270E" w:rsidR="004A05F4" w:rsidRPr="00E735A4" w:rsidRDefault="00923A22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  <w:t>151/5</w:t>
            </w:r>
          </w:p>
        </w:tc>
      </w:tr>
      <w:tr w:rsidR="004A05F4" w:rsidRPr="00E735A4" w14:paraId="64DB0793" w14:textId="77777777" w:rsidTr="004A05F4">
        <w:tc>
          <w:tcPr>
            <w:tcW w:w="321" w:type="pct"/>
          </w:tcPr>
          <w:p w14:paraId="6E7A520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AE35E5">
              <w:t>11c</w:t>
            </w:r>
          </w:p>
        </w:tc>
        <w:tc>
          <w:tcPr>
            <w:tcW w:w="1031" w:type="pct"/>
            <w:vMerge/>
            <w:vAlign w:val="center"/>
          </w:tcPr>
          <w:p w14:paraId="65A8AE8D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133D4E7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How does this case report suggest a testable hypothesis?</w:t>
            </w:r>
          </w:p>
        </w:tc>
        <w:tc>
          <w:tcPr>
            <w:tcW w:w="943" w:type="pct"/>
          </w:tcPr>
          <w:p w14:paraId="31F6D1CA" w14:textId="2FBA3644" w:rsidR="004A05F4" w:rsidRPr="00E735A4" w:rsidRDefault="00923A22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‘N/A’</w:t>
            </w:r>
          </w:p>
        </w:tc>
      </w:tr>
      <w:tr w:rsidR="004A05F4" w:rsidRPr="00E735A4" w14:paraId="5819ED93" w14:textId="77777777" w:rsidTr="004A05F4">
        <w:tc>
          <w:tcPr>
            <w:tcW w:w="321" w:type="pct"/>
          </w:tcPr>
          <w:p w14:paraId="41BE806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11d</w:t>
            </w:r>
          </w:p>
        </w:tc>
        <w:tc>
          <w:tcPr>
            <w:tcW w:w="1031" w:type="pct"/>
            <w:vMerge/>
            <w:vAlign w:val="center"/>
          </w:tcPr>
          <w:p w14:paraId="4450956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6280942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Conclusions and rationale </w:t>
            </w:r>
          </w:p>
        </w:tc>
        <w:tc>
          <w:tcPr>
            <w:tcW w:w="943" w:type="pct"/>
          </w:tcPr>
          <w:p w14:paraId="79C00F5A" w14:textId="0ABE5AAC" w:rsidR="004A05F4" w:rsidRPr="00E735A4" w:rsidRDefault="00923A22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153/5</w:t>
            </w:r>
          </w:p>
        </w:tc>
      </w:tr>
      <w:tr w:rsidR="004A05F4" w:rsidRPr="00E735A4" w14:paraId="060AAEC5" w14:textId="77777777" w:rsidTr="004A05F4">
        <w:tc>
          <w:tcPr>
            <w:tcW w:w="321" w:type="pct"/>
          </w:tcPr>
          <w:p w14:paraId="75BC003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12</w:t>
            </w:r>
          </w:p>
        </w:tc>
        <w:tc>
          <w:tcPr>
            <w:tcW w:w="1031" w:type="pct"/>
            <w:vAlign w:val="center"/>
          </w:tcPr>
          <w:p w14:paraId="4861E3D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Patient Perspective</w:t>
            </w:r>
          </w:p>
        </w:tc>
        <w:tc>
          <w:tcPr>
            <w:tcW w:w="2705" w:type="pct"/>
          </w:tcPr>
          <w:p w14:paraId="6E6EE4F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When appropriate include the assessment of the patient or client on this episode of care</w:t>
            </w:r>
          </w:p>
        </w:tc>
        <w:tc>
          <w:tcPr>
            <w:tcW w:w="943" w:type="pct"/>
          </w:tcPr>
          <w:p w14:paraId="2F525EC6" w14:textId="5FF296C1" w:rsidR="004A05F4" w:rsidRPr="00E735A4" w:rsidRDefault="00923A22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  <w:t>‘N/A’</w:t>
            </w:r>
          </w:p>
        </w:tc>
      </w:tr>
      <w:tr w:rsidR="004A05F4" w:rsidRPr="00E735A4" w14:paraId="60421AA4" w14:textId="77777777" w:rsidTr="004A05F4">
        <w:tc>
          <w:tcPr>
            <w:tcW w:w="321" w:type="pct"/>
          </w:tcPr>
          <w:p w14:paraId="62DF711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13</w:t>
            </w:r>
          </w:p>
        </w:tc>
        <w:tc>
          <w:tcPr>
            <w:tcW w:w="1031" w:type="pct"/>
            <w:vAlign w:val="center"/>
          </w:tcPr>
          <w:p w14:paraId="3101672D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Informed Consent</w:t>
            </w:r>
          </w:p>
        </w:tc>
        <w:tc>
          <w:tcPr>
            <w:tcW w:w="2705" w:type="pct"/>
          </w:tcPr>
          <w:p w14:paraId="1DE0069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Informed consent from the person who is </w:t>
            </w:r>
            <w:r>
              <w:rPr>
                <w:rFonts w:asciiTheme="majorHAnsi" w:hAnsiTheme="majorHAnsi" w:cs="Arial"/>
                <w:spacing w:val="-10"/>
                <w:sz w:val="22"/>
                <w:szCs w:val="22"/>
              </w:rPr>
              <w:t>the subject of this case report</w:t>
            </w:r>
          </w:p>
        </w:tc>
        <w:tc>
          <w:tcPr>
            <w:tcW w:w="943" w:type="pct"/>
          </w:tcPr>
          <w:p w14:paraId="3668744A" w14:textId="03D423C6" w:rsidR="004A05F4" w:rsidRPr="00E735A4" w:rsidRDefault="00923A22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166/5</w:t>
            </w:r>
          </w:p>
        </w:tc>
      </w:tr>
      <w:tr w:rsidR="004A05F4" w:rsidRPr="00E735A4" w14:paraId="680DA5E2" w14:textId="77777777" w:rsidTr="004A05F4">
        <w:tc>
          <w:tcPr>
            <w:tcW w:w="321" w:type="pct"/>
          </w:tcPr>
          <w:p w14:paraId="6304E4A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14</w:t>
            </w:r>
          </w:p>
        </w:tc>
        <w:tc>
          <w:tcPr>
            <w:tcW w:w="1031" w:type="pct"/>
            <w:vAlign w:val="center"/>
          </w:tcPr>
          <w:p w14:paraId="4DC5147D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Additional Information</w:t>
            </w:r>
          </w:p>
        </w:tc>
        <w:tc>
          <w:tcPr>
            <w:tcW w:w="2705" w:type="pct"/>
          </w:tcPr>
          <w:p w14:paraId="1CAFEB3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Acknowledgement section; Competing Interests</w:t>
            </w:r>
            <w:r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(Conflict of Interests statement)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; IRB approval</w:t>
            </w:r>
            <w:r>
              <w:rPr>
                <w:rFonts w:asciiTheme="majorHAnsi" w:hAnsiTheme="majorHAnsi" w:cs="Arial"/>
                <w:spacing w:val="-10"/>
                <w:sz w:val="22"/>
                <w:szCs w:val="22"/>
              </w:rPr>
              <w:t>, (Ethical Committee Approval)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when required</w:t>
            </w:r>
          </w:p>
        </w:tc>
        <w:tc>
          <w:tcPr>
            <w:tcW w:w="943" w:type="pct"/>
          </w:tcPr>
          <w:p w14:paraId="23E01EE3" w14:textId="088AA005" w:rsidR="004A05F4" w:rsidRPr="00E735A4" w:rsidRDefault="00923A22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167/5</w:t>
            </w:r>
          </w:p>
        </w:tc>
      </w:tr>
    </w:tbl>
    <w:p w14:paraId="6EA1AA83" w14:textId="77777777" w:rsidR="00D02DC7" w:rsidRDefault="00D02DC7" w:rsidP="00AA2A7D">
      <w:pPr>
        <w:rPr>
          <w:rFonts w:asciiTheme="majorHAnsi" w:hAnsiTheme="majorHAnsi"/>
          <w:b/>
          <w:sz w:val="8"/>
          <w:szCs w:val="8"/>
        </w:rPr>
      </w:pPr>
    </w:p>
    <w:sectPr w:rsidR="00D02DC7" w:rsidSect="00737EDE">
      <w:pgSz w:w="16838" w:h="11906" w:orient="landscape" w:code="9"/>
      <w:pgMar w:top="540" w:right="720" w:bottom="21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15DE" w14:textId="77777777" w:rsidR="00F524B0" w:rsidRDefault="00F524B0" w:rsidP="000717BB">
      <w:r>
        <w:separator/>
      </w:r>
    </w:p>
  </w:endnote>
  <w:endnote w:type="continuationSeparator" w:id="0">
    <w:p w14:paraId="740373E8" w14:textId="77777777" w:rsidR="00F524B0" w:rsidRDefault="00F524B0" w:rsidP="0007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584C" w14:textId="77777777" w:rsidR="00F524B0" w:rsidRDefault="00F524B0" w:rsidP="000717BB">
      <w:r>
        <w:separator/>
      </w:r>
    </w:p>
  </w:footnote>
  <w:footnote w:type="continuationSeparator" w:id="0">
    <w:p w14:paraId="494292CA" w14:textId="77777777" w:rsidR="00F524B0" w:rsidRDefault="00F524B0" w:rsidP="0007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B68"/>
    <w:multiLevelType w:val="hybridMultilevel"/>
    <w:tmpl w:val="A95CC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83133F"/>
    <w:multiLevelType w:val="hybridMultilevel"/>
    <w:tmpl w:val="4782B6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38ABFE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7D2E"/>
    <w:multiLevelType w:val="hybridMultilevel"/>
    <w:tmpl w:val="ED046AAE"/>
    <w:lvl w:ilvl="0" w:tplc="6AF4B0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0AC5"/>
    <w:multiLevelType w:val="hybridMultilevel"/>
    <w:tmpl w:val="91F83D9C"/>
    <w:lvl w:ilvl="0" w:tplc="BF886D6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54F"/>
    <w:multiLevelType w:val="hybridMultilevel"/>
    <w:tmpl w:val="8A5692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193"/>
    <w:multiLevelType w:val="hybridMultilevel"/>
    <w:tmpl w:val="DA3E3CDE"/>
    <w:lvl w:ilvl="0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D07228"/>
    <w:multiLevelType w:val="hybridMultilevel"/>
    <w:tmpl w:val="50065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523B"/>
    <w:multiLevelType w:val="multilevel"/>
    <w:tmpl w:val="DA3E3C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F7F6F"/>
    <w:multiLevelType w:val="multilevel"/>
    <w:tmpl w:val="7884D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5609"/>
    <w:multiLevelType w:val="hybridMultilevel"/>
    <w:tmpl w:val="9B6640B4"/>
    <w:lvl w:ilvl="0" w:tplc="315E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A2D4A"/>
    <w:multiLevelType w:val="hybridMultilevel"/>
    <w:tmpl w:val="73D8A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94122"/>
    <w:multiLevelType w:val="multilevel"/>
    <w:tmpl w:val="ED046AAE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35433"/>
    <w:multiLevelType w:val="multilevel"/>
    <w:tmpl w:val="F710D242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84CF1"/>
    <w:multiLevelType w:val="multilevel"/>
    <w:tmpl w:val="9B6640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56237"/>
    <w:multiLevelType w:val="multilevel"/>
    <w:tmpl w:val="50065E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5F85"/>
    <w:multiLevelType w:val="hybridMultilevel"/>
    <w:tmpl w:val="56FC75C8"/>
    <w:lvl w:ilvl="0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07FCF"/>
    <w:multiLevelType w:val="multilevel"/>
    <w:tmpl w:val="50065E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62893"/>
    <w:multiLevelType w:val="hybridMultilevel"/>
    <w:tmpl w:val="A1E2F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23ED3"/>
    <w:multiLevelType w:val="multilevel"/>
    <w:tmpl w:val="67CC9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40BC0"/>
    <w:multiLevelType w:val="hybridMultilevel"/>
    <w:tmpl w:val="F710D242"/>
    <w:lvl w:ilvl="0" w:tplc="6AF4B0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057F7"/>
    <w:multiLevelType w:val="hybridMultilevel"/>
    <w:tmpl w:val="BFD0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F5244"/>
    <w:multiLevelType w:val="hybridMultilevel"/>
    <w:tmpl w:val="82EC127E"/>
    <w:lvl w:ilvl="0" w:tplc="315E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B50F0"/>
    <w:multiLevelType w:val="hybridMultilevel"/>
    <w:tmpl w:val="7884D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90984">
    <w:abstractNumId w:val="22"/>
  </w:num>
  <w:num w:numId="2" w16cid:durableId="1276713990">
    <w:abstractNumId w:val="8"/>
  </w:num>
  <w:num w:numId="3" w16cid:durableId="215092377">
    <w:abstractNumId w:val="6"/>
  </w:num>
  <w:num w:numId="4" w16cid:durableId="357778823">
    <w:abstractNumId w:val="16"/>
  </w:num>
  <w:num w:numId="5" w16cid:durableId="225727798">
    <w:abstractNumId w:val="14"/>
  </w:num>
  <w:num w:numId="6" w16cid:durableId="364521890">
    <w:abstractNumId w:val="3"/>
  </w:num>
  <w:num w:numId="7" w16cid:durableId="1394693344">
    <w:abstractNumId w:val="0"/>
  </w:num>
  <w:num w:numId="8" w16cid:durableId="1370304874">
    <w:abstractNumId w:val="5"/>
  </w:num>
  <w:num w:numId="9" w16cid:durableId="63451832">
    <w:abstractNumId w:val="7"/>
  </w:num>
  <w:num w:numId="10" w16cid:durableId="1682470935">
    <w:abstractNumId w:val="2"/>
  </w:num>
  <w:num w:numId="11" w16cid:durableId="961763393">
    <w:abstractNumId w:val="18"/>
  </w:num>
  <w:num w:numId="12" w16cid:durableId="428743734">
    <w:abstractNumId w:val="11"/>
  </w:num>
  <w:num w:numId="13" w16cid:durableId="755244884">
    <w:abstractNumId w:val="19"/>
  </w:num>
  <w:num w:numId="14" w16cid:durableId="1072391664">
    <w:abstractNumId w:val="12"/>
  </w:num>
  <w:num w:numId="15" w16cid:durableId="1704859766">
    <w:abstractNumId w:val="21"/>
  </w:num>
  <w:num w:numId="16" w16cid:durableId="1562592161">
    <w:abstractNumId w:val="9"/>
  </w:num>
  <w:num w:numId="17" w16cid:durableId="1824271003">
    <w:abstractNumId w:val="13"/>
  </w:num>
  <w:num w:numId="18" w16cid:durableId="575743944">
    <w:abstractNumId w:val="17"/>
  </w:num>
  <w:num w:numId="19" w16cid:durableId="1602641105">
    <w:abstractNumId w:val="15"/>
  </w:num>
  <w:num w:numId="20" w16cid:durableId="1900752017">
    <w:abstractNumId w:val="10"/>
  </w:num>
  <w:num w:numId="21" w16cid:durableId="1107968294">
    <w:abstractNumId w:val="4"/>
  </w:num>
  <w:num w:numId="22" w16cid:durableId="263652800">
    <w:abstractNumId w:val="1"/>
  </w:num>
  <w:num w:numId="23" w16cid:durableId="686908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EzNTU2NbQ0NDU2NDZV0lEKTi0uzszPAymwqAUAv5r67CwAAAA="/>
  </w:docVars>
  <w:rsids>
    <w:rsidRoot w:val="00437929"/>
    <w:rsid w:val="00011BBC"/>
    <w:rsid w:val="000120A8"/>
    <w:rsid w:val="000150FB"/>
    <w:rsid w:val="000443C5"/>
    <w:rsid w:val="00055B3A"/>
    <w:rsid w:val="00064BC7"/>
    <w:rsid w:val="00064FD1"/>
    <w:rsid w:val="000717BB"/>
    <w:rsid w:val="00080643"/>
    <w:rsid w:val="000922F2"/>
    <w:rsid w:val="00092485"/>
    <w:rsid w:val="000B7F80"/>
    <w:rsid w:val="000C4E9F"/>
    <w:rsid w:val="000E5DFB"/>
    <w:rsid w:val="00150443"/>
    <w:rsid w:val="001807E9"/>
    <w:rsid w:val="0018652A"/>
    <w:rsid w:val="00191C69"/>
    <w:rsid w:val="001A601B"/>
    <w:rsid w:val="001A62CA"/>
    <w:rsid w:val="001E3891"/>
    <w:rsid w:val="001F5FC5"/>
    <w:rsid w:val="00222750"/>
    <w:rsid w:val="00231FDE"/>
    <w:rsid w:val="00233889"/>
    <w:rsid w:val="00256DBE"/>
    <w:rsid w:val="00270950"/>
    <w:rsid w:val="00274942"/>
    <w:rsid w:val="00276343"/>
    <w:rsid w:val="0029224A"/>
    <w:rsid w:val="002A45C1"/>
    <w:rsid w:val="002A71F5"/>
    <w:rsid w:val="002B10EF"/>
    <w:rsid w:val="002D04DC"/>
    <w:rsid w:val="002D1E5D"/>
    <w:rsid w:val="002D482F"/>
    <w:rsid w:val="002E384F"/>
    <w:rsid w:val="002E553E"/>
    <w:rsid w:val="002E5F4A"/>
    <w:rsid w:val="002F186F"/>
    <w:rsid w:val="00312200"/>
    <w:rsid w:val="0033650D"/>
    <w:rsid w:val="003377AC"/>
    <w:rsid w:val="00365807"/>
    <w:rsid w:val="00374CA1"/>
    <w:rsid w:val="0039739A"/>
    <w:rsid w:val="003A0AEF"/>
    <w:rsid w:val="003B34D6"/>
    <w:rsid w:val="003B3775"/>
    <w:rsid w:val="003C069E"/>
    <w:rsid w:val="003F2145"/>
    <w:rsid w:val="003F6201"/>
    <w:rsid w:val="00402F6B"/>
    <w:rsid w:val="00404885"/>
    <w:rsid w:val="00420901"/>
    <w:rsid w:val="00431FAA"/>
    <w:rsid w:val="00437929"/>
    <w:rsid w:val="00452D2A"/>
    <w:rsid w:val="00476553"/>
    <w:rsid w:val="00482D8C"/>
    <w:rsid w:val="004A05F4"/>
    <w:rsid w:val="004C46F1"/>
    <w:rsid w:val="004D359B"/>
    <w:rsid w:val="004E1238"/>
    <w:rsid w:val="004E1B03"/>
    <w:rsid w:val="004E430A"/>
    <w:rsid w:val="00514A29"/>
    <w:rsid w:val="00521C8F"/>
    <w:rsid w:val="005311C2"/>
    <w:rsid w:val="00535C36"/>
    <w:rsid w:val="0053796E"/>
    <w:rsid w:val="00597E60"/>
    <w:rsid w:val="005B475C"/>
    <w:rsid w:val="005C3C79"/>
    <w:rsid w:val="005D1EFC"/>
    <w:rsid w:val="005D5210"/>
    <w:rsid w:val="00615F1A"/>
    <w:rsid w:val="006319E5"/>
    <w:rsid w:val="00643B92"/>
    <w:rsid w:val="00652B45"/>
    <w:rsid w:val="006537FB"/>
    <w:rsid w:val="00663EBB"/>
    <w:rsid w:val="00672701"/>
    <w:rsid w:val="00690107"/>
    <w:rsid w:val="006A3EE9"/>
    <w:rsid w:val="006D1810"/>
    <w:rsid w:val="006F26A8"/>
    <w:rsid w:val="007245FD"/>
    <w:rsid w:val="00734F0C"/>
    <w:rsid w:val="00737EDE"/>
    <w:rsid w:val="00740C78"/>
    <w:rsid w:val="00751830"/>
    <w:rsid w:val="00767FF6"/>
    <w:rsid w:val="007E323B"/>
    <w:rsid w:val="007F11B1"/>
    <w:rsid w:val="007F5C29"/>
    <w:rsid w:val="00806CF9"/>
    <w:rsid w:val="00821B59"/>
    <w:rsid w:val="00824AB0"/>
    <w:rsid w:val="00826790"/>
    <w:rsid w:val="00833D94"/>
    <w:rsid w:val="00842D78"/>
    <w:rsid w:val="00860017"/>
    <w:rsid w:val="00861BF3"/>
    <w:rsid w:val="00886A5B"/>
    <w:rsid w:val="008A02C4"/>
    <w:rsid w:val="008C4EE8"/>
    <w:rsid w:val="008C68DF"/>
    <w:rsid w:val="008D7059"/>
    <w:rsid w:val="00923A22"/>
    <w:rsid w:val="00931B00"/>
    <w:rsid w:val="00947CC0"/>
    <w:rsid w:val="00986A28"/>
    <w:rsid w:val="009A54A4"/>
    <w:rsid w:val="009A61F9"/>
    <w:rsid w:val="00A2167B"/>
    <w:rsid w:val="00A24371"/>
    <w:rsid w:val="00A26648"/>
    <w:rsid w:val="00A30D15"/>
    <w:rsid w:val="00AA1F5F"/>
    <w:rsid w:val="00AA2A7D"/>
    <w:rsid w:val="00AB275E"/>
    <w:rsid w:val="00AB47FB"/>
    <w:rsid w:val="00AB698F"/>
    <w:rsid w:val="00AC0217"/>
    <w:rsid w:val="00AD0DDA"/>
    <w:rsid w:val="00AD2660"/>
    <w:rsid w:val="00AE1864"/>
    <w:rsid w:val="00AF40B3"/>
    <w:rsid w:val="00B04039"/>
    <w:rsid w:val="00B34720"/>
    <w:rsid w:val="00B45576"/>
    <w:rsid w:val="00B52B25"/>
    <w:rsid w:val="00B711CA"/>
    <w:rsid w:val="00B739C0"/>
    <w:rsid w:val="00B87002"/>
    <w:rsid w:val="00B954F2"/>
    <w:rsid w:val="00BA4768"/>
    <w:rsid w:val="00BB16A0"/>
    <w:rsid w:val="00BC2FC7"/>
    <w:rsid w:val="00BE035D"/>
    <w:rsid w:val="00BE6129"/>
    <w:rsid w:val="00BE6818"/>
    <w:rsid w:val="00BF00BB"/>
    <w:rsid w:val="00BF6BB7"/>
    <w:rsid w:val="00C02781"/>
    <w:rsid w:val="00C213F9"/>
    <w:rsid w:val="00C22600"/>
    <w:rsid w:val="00C325BA"/>
    <w:rsid w:val="00C34555"/>
    <w:rsid w:val="00C63C98"/>
    <w:rsid w:val="00C71727"/>
    <w:rsid w:val="00C82B5C"/>
    <w:rsid w:val="00C84709"/>
    <w:rsid w:val="00C86267"/>
    <w:rsid w:val="00C910BC"/>
    <w:rsid w:val="00CA1A5D"/>
    <w:rsid w:val="00CC4914"/>
    <w:rsid w:val="00CD3927"/>
    <w:rsid w:val="00CD3F46"/>
    <w:rsid w:val="00CE747D"/>
    <w:rsid w:val="00CF3117"/>
    <w:rsid w:val="00D02DC7"/>
    <w:rsid w:val="00D24252"/>
    <w:rsid w:val="00D571EE"/>
    <w:rsid w:val="00D62BED"/>
    <w:rsid w:val="00D86C1D"/>
    <w:rsid w:val="00D8749D"/>
    <w:rsid w:val="00DB5B52"/>
    <w:rsid w:val="00DD35EF"/>
    <w:rsid w:val="00DF14D5"/>
    <w:rsid w:val="00E1219A"/>
    <w:rsid w:val="00E16995"/>
    <w:rsid w:val="00E33093"/>
    <w:rsid w:val="00E50EA5"/>
    <w:rsid w:val="00E6228D"/>
    <w:rsid w:val="00E67C5F"/>
    <w:rsid w:val="00E735A4"/>
    <w:rsid w:val="00E86728"/>
    <w:rsid w:val="00E86ED8"/>
    <w:rsid w:val="00EA0047"/>
    <w:rsid w:val="00EB4557"/>
    <w:rsid w:val="00EE34AD"/>
    <w:rsid w:val="00EF183C"/>
    <w:rsid w:val="00F17AF2"/>
    <w:rsid w:val="00F524B0"/>
    <w:rsid w:val="00F71DA7"/>
    <w:rsid w:val="00FB1ED4"/>
    <w:rsid w:val="00FC03F0"/>
    <w:rsid w:val="00FC5006"/>
    <w:rsid w:val="00FD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12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52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52B25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B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7BB"/>
  </w:style>
  <w:style w:type="paragraph" w:styleId="Footer">
    <w:name w:val="footer"/>
    <w:basedOn w:val="Normal"/>
    <w:link w:val="Foot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7BB"/>
  </w:style>
  <w:style w:type="character" w:styleId="Hyperlink">
    <w:name w:val="Hyperlink"/>
    <w:basedOn w:val="DefaultParagraphFont"/>
    <w:uiPriority w:val="99"/>
    <w:unhideWhenUsed/>
    <w:rsid w:val="00C84709"/>
    <w:rPr>
      <w:color w:val="0000FF" w:themeColor="hyperlink"/>
      <w:u w:val="single"/>
    </w:rPr>
  </w:style>
  <w:style w:type="paragraph" w:customStyle="1" w:styleId="Default">
    <w:name w:val="Default"/>
    <w:rsid w:val="00F71DA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2025-08-07T19:19:00Z</dcterms:created>
  <dcterms:modified xsi:type="dcterms:W3CDTF">2025-08-07T19:19:00Z</dcterms:modified>
</cp:coreProperties>
</file>