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41BEEC" w14:textId="77777777" w:rsidR="00AB4FCD" w:rsidRPr="007025E5" w:rsidRDefault="00F0676B" w:rsidP="00315D58">
      <w:pPr>
        <w:pStyle w:val="SMText"/>
        <w:spacing w:beforeLines="50" w:before="120" w:afterLines="50" w:after="120"/>
        <w:ind w:firstLine="0"/>
        <w:rPr>
          <w:b/>
          <w:bCs/>
          <w:sz w:val="32"/>
          <w:szCs w:val="32"/>
        </w:rPr>
      </w:pPr>
      <w:r w:rsidRPr="007025E5">
        <w:rPr>
          <w:b/>
          <w:bCs/>
          <w:sz w:val="32"/>
          <w:szCs w:val="32"/>
        </w:rPr>
        <w:t xml:space="preserve">Supplementary </w:t>
      </w:r>
      <w:r w:rsidRPr="007025E5">
        <w:rPr>
          <w:rFonts w:hint="eastAsia"/>
          <w:b/>
          <w:bCs/>
          <w:sz w:val="32"/>
          <w:szCs w:val="32"/>
          <w:lang w:eastAsia="zh-CN"/>
        </w:rPr>
        <w:t>Information</w:t>
      </w:r>
      <w:r w:rsidRPr="007025E5">
        <w:rPr>
          <w:b/>
          <w:bCs/>
          <w:sz w:val="32"/>
          <w:szCs w:val="32"/>
        </w:rPr>
        <w:t>:</w:t>
      </w:r>
    </w:p>
    <w:p w14:paraId="24465601" w14:textId="77777777" w:rsidR="00AB4FCD" w:rsidRPr="00481024" w:rsidRDefault="00AB4FCD" w:rsidP="00315D58">
      <w:pPr>
        <w:spacing w:beforeLines="50" w:before="120" w:afterLines="50" w:after="120"/>
        <w:jc w:val="both"/>
        <w:rPr>
          <w:rFonts w:eastAsia="宋体"/>
          <w:sz w:val="32"/>
          <w:szCs w:val="32"/>
        </w:rPr>
      </w:pPr>
    </w:p>
    <w:p w14:paraId="69CB2484" w14:textId="6073A9D5" w:rsidR="00AB4FCD" w:rsidRPr="00E402AC" w:rsidRDefault="00C179A6" w:rsidP="00315D58">
      <w:pPr>
        <w:keepNext/>
        <w:spacing w:beforeLines="50" w:before="120" w:afterLines="50" w:after="120"/>
        <w:jc w:val="both"/>
        <w:rPr>
          <w:kern w:val="28"/>
          <w:sz w:val="32"/>
          <w:szCs w:val="32"/>
          <w:lang w:eastAsia="zh-CN"/>
        </w:rPr>
      </w:pPr>
      <w:r w:rsidRPr="008223CB">
        <w:rPr>
          <w:rFonts w:hint="eastAsia"/>
          <w:kern w:val="28"/>
          <w:sz w:val="32"/>
          <w:szCs w:val="32"/>
          <w:lang w:eastAsia="zh-CN"/>
        </w:rPr>
        <w:t xml:space="preserve">Dynamic </w:t>
      </w:r>
      <w:r w:rsidR="00A86565" w:rsidRPr="008223CB">
        <w:rPr>
          <w:rFonts w:hint="eastAsia"/>
          <w:kern w:val="28"/>
          <w:sz w:val="32"/>
          <w:szCs w:val="32"/>
          <w:lang w:eastAsia="zh-CN"/>
        </w:rPr>
        <w:t>M</w:t>
      </w:r>
      <w:r w:rsidRPr="008223CB">
        <w:rPr>
          <w:rFonts w:hint="eastAsia"/>
          <w:kern w:val="28"/>
          <w:sz w:val="32"/>
          <w:szCs w:val="32"/>
          <w:lang w:eastAsia="zh-CN"/>
        </w:rPr>
        <w:t xml:space="preserve">icrovascular </w:t>
      </w:r>
      <w:r w:rsidR="00A86565" w:rsidRPr="008223CB">
        <w:rPr>
          <w:rFonts w:hint="eastAsia"/>
          <w:kern w:val="28"/>
          <w:sz w:val="32"/>
          <w:szCs w:val="32"/>
          <w:lang w:eastAsia="zh-CN"/>
        </w:rPr>
        <w:t>M</w:t>
      </w:r>
      <w:r w:rsidRPr="008223CB">
        <w:rPr>
          <w:rFonts w:hint="eastAsia"/>
          <w:kern w:val="28"/>
          <w:sz w:val="32"/>
          <w:szCs w:val="32"/>
          <w:lang w:eastAsia="zh-CN"/>
        </w:rPr>
        <w:t xml:space="preserve">onitoring with </w:t>
      </w:r>
      <w:r w:rsidRPr="008223CB">
        <w:rPr>
          <w:rFonts w:hint="eastAsia"/>
          <w:b/>
          <w:bCs/>
          <w:kern w:val="28"/>
          <w:sz w:val="32"/>
          <w:szCs w:val="32"/>
          <w:lang w:eastAsia="zh-CN"/>
        </w:rPr>
        <w:t>MOBILE</w:t>
      </w:r>
      <w:r w:rsidRPr="008223CB">
        <w:rPr>
          <w:rFonts w:hint="eastAsia"/>
          <w:kern w:val="28"/>
          <w:sz w:val="32"/>
          <w:szCs w:val="32"/>
          <w:lang w:eastAsia="zh-CN"/>
        </w:rPr>
        <w:t xml:space="preserve">: </w:t>
      </w:r>
      <w:r w:rsidR="00A86565" w:rsidRPr="008223CB">
        <w:rPr>
          <w:rFonts w:hint="eastAsia"/>
          <w:kern w:val="28"/>
          <w:sz w:val="32"/>
          <w:szCs w:val="32"/>
          <w:lang w:eastAsia="zh-CN"/>
        </w:rPr>
        <w:t>M</w:t>
      </w:r>
      <w:r w:rsidRPr="008223CB">
        <w:rPr>
          <w:rFonts w:hint="eastAsia"/>
          <w:kern w:val="28"/>
          <w:sz w:val="32"/>
          <w:szCs w:val="32"/>
          <w:lang w:eastAsia="zh-CN"/>
        </w:rPr>
        <w:t xml:space="preserve">iniaturized </w:t>
      </w:r>
      <w:r w:rsidR="00A86565" w:rsidRPr="008223CB">
        <w:rPr>
          <w:rFonts w:hint="eastAsia"/>
          <w:kern w:val="28"/>
          <w:sz w:val="32"/>
          <w:szCs w:val="32"/>
          <w:lang w:eastAsia="zh-CN"/>
        </w:rPr>
        <w:t>O</w:t>
      </w:r>
      <w:r w:rsidRPr="008223CB">
        <w:rPr>
          <w:rFonts w:hint="eastAsia"/>
          <w:kern w:val="28"/>
          <w:sz w:val="32"/>
          <w:szCs w:val="32"/>
          <w:lang w:eastAsia="zh-CN"/>
        </w:rPr>
        <w:t xml:space="preserve">mnidirectional </w:t>
      </w:r>
      <w:r w:rsidR="00A86565" w:rsidRPr="008223CB">
        <w:rPr>
          <w:rFonts w:hint="eastAsia"/>
          <w:kern w:val="28"/>
          <w:sz w:val="32"/>
          <w:szCs w:val="32"/>
          <w:lang w:eastAsia="zh-CN"/>
        </w:rPr>
        <w:t>B</w:t>
      </w:r>
      <w:r w:rsidRPr="008223CB">
        <w:rPr>
          <w:rFonts w:hint="eastAsia"/>
          <w:kern w:val="28"/>
          <w:sz w:val="32"/>
          <w:szCs w:val="32"/>
          <w:lang w:eastAsia="zh-CN"/>
        </w:rPr>
        <w:t xml:space="preserve">roadband </w:t>
      </w:r>
      <w:r w:rsidR="00A86565" w:rsidRPr="008223CB">
        <w:rPr>
          <w:rFonts w:hint="eastAsia"/>
          <w:kern w:val="28"/>
          <w:sz w:val="32"/>
          <w:szCs w:val="32"/>
          <w:lang w:eastAsia="zh-CN"/>
        </w:rPr>
        <w:t>P</w:t>
      </w:r>
      <w:r w:rsidRPr="008223CB">
        <w:rPr>
          <w:rFonts w:hint="eastAsia"/>
          <w:kern w:val="28"/>
          <w:sz w:val="32"/>
          <w:szCs w:val="32"/>
          <w:lang w:eastAsia="zh-CN"/>
        </w:rPr>
        <w:t xml:space="preserve">hotoacoustic </w:t>
      </w:r>
      <w:r w:rsidR="00A86565" w:rsidRPr="008223CB">
        <w:rPr>
          <w:rFonts w:hint="eastAsia"/>
          <w:kern w:val="28"/>
          <w:sz w:val="32"/>
          <w:szCs w:val="32"/>
          <w:lang w:eastAsia="zh-CN"/>
        </w:rPr>
        <w:t>I</w:t>
      </w:r>
      <w:r w:rsidRPr="008223CB">
        <w:rPr>
          <w:rFonts w:hint="eastAsia"/>
          <w:kern w:val="28"/>
          <w:sz w:val="32"/>
          <w:szCs w:val="32"/>
          <w:lang w:eastAsia="zh-CN"/>
        </w:rPr>
        <w:t xml:space="preserve">maging </w:t>
      </w:r>
      <w:r w:rsidR="00A86565" w:rsidRPr="008223CB">
        <w:rPr>
          <w:rFonts w:hint="eastAsia"/>
          <w:kern w:val="28"/>
          <w:sz w:val="32"/>
          <w:szCs w:val="32"/>
          <w:lang w:eastAsia="zh-CN"/>
        </w:rPr>
        <w:t>S</w:t>
      </w:r>
      <w:r w:rsidRPr="008223CB">
        <w:rPr>
          <w:rFonts w:hint="eastAsia"/>
          <w:kern w:val="28"/>
          <w:sz w:val="32"/>
          <w:szCs w:val="32"/>
          <w:lang w:eastAsia="zh-CN"/>
        </w:rPr>
        <w:t xml:space="preserve">ystem for </w:t>
      </w:r>
      <w:r w:rsidR="00A86565" w:rsidRPr="008223CB">
        <w:rPr>
          <w:rFonts w:hint="eastAsia"/>
          <w:kern w:val="28"/>
          <w:sz w:val="32"/>
          <w:szCs w:val="32"/>
          <w:lang w:eastAsia="zh-CN"/>
        </w:rPr>
        <w:t>L</w:t>
      </w:r>
      <w:r w:rsidRPr="008223CB">
        <w:rPr>
          <w:rFonts w:hint="eastAsia"/>
          <w:kern w:val="28"/>
          <w:sz w:val="32"/>
          <w:szCs w:val="32"/>
          <w:lang w:eastAsia="zh-CN"/>
        </w:rPr>
        <w:t xml:space="preserve">iving </w:t>
      </w:r>
      <w:r w:rsidR="00A86565" w:rsidRPr="008223CB">
        <w:rPr>
          <w:rFonts w:hint="eastAsia"/>
          <w:kern w:val="28"/>
          <w:sz w:val="32"/>
          <w:szCs w:val="32"/>
          <w:lang w:eastAsia="zh-CN"/>
        </w:rPr>
        <w:t>E</w:t>
      </w:r>
      <w:r w:rsidRPr="008223CB">
        <w:rPr>
          <w:rFonts w:hint="eastAsia"/>
          <w:kern w:val="28"/>
          <w:sz w:val="32"/>
          <w:szCs w:val="32"/>
          <w:lang w:eastAsia="zh-CN"/>
        </w:rPr>
        <w:t>ntities</w:t>
      </w:r>
    </w:p>
    <w:p w14:paraId="3144D377" w14:textId="1E4324B5" w:rsidR="00AB4FCD" w:rsidRPr="0077590B" w:rsidRDefault="0077590B" w:rsidP="00315D58">
      <w:pPr>
        <w:spacing w:beforeLines="50" w:before="120" w:afterLines="50" w:after="120"/>
        <w:jc w:val="both"/>
        <w:rPr>
          <w:rFonts w:eastAsia="宋体"/>
          <w:sz w:val="28"/>
          <w:szCs w:val="28"/>
          <w:lang w:val="fr-FR" w:eastAsia="zh-CN"/>
        </w:rPr>
      </w:pPr>
      <w:r w:rsidRPr="0077590B">
        <w:rPr>
          <w:rFonts w:eastAsia="宋体" w:hint="eastAsia"/>
          <w:sz w:val="28"/>
          <w:szCs w:val="28"/>
          <w:lang w:val="fr-FR" w:eastAsia="zh-CN"/>
        </w:rPr>
        <w:t>Li</w:t>
      </w:r>
      <w:r w:rsidR="00F0676B" w:rsidRPr="0077590B">
        <w:rPr>
          <w:rFonts w:eastAsia="宋体"/>
          <w:sz w:val="28"/>
          <w:szCs w:val="28"/>
          <w:lang w:val="fr-FR" w:eastAsia="zh-CN"/>
        </w:rPr>
        <w:t xml:space="preserve"> et al.</w:t>
      </w:r>
    </w:p>
    <w:p w14:paraId="2599EDA2" w14:textId="5B7E6C98" w:rsidR="00A959BA" w:rsidRDefault="00A959BA" w:rsidP="00315D58">
      <w:pPr>
        <w:spacing w:beforeLines="50" w:before="120" w:afterLines="50" w:after="120"/>
        <w:rPr>
          <w:rFonts w:eastAsia="宋体"/>
          <w:sz w:val="24"/>
          <w:lang w:eastAsia="zh-CN"/>
        </w:rPr>
      </w:pPr>
      <w:bookmarkStart w:id="0" w:name="Tables"/>
      <w:bookmarkStart w:id="1" w:name="MaterialsMethods"/>
      <w:bookmarkEnd w:id="0"/>
      <w:bookmarkEnd w:id="1"/>
    </w:p>
    <w:sdt>
      <w:sdtPr>
        <w:rPr>
          <w:rFonts w:ascii="Times New Roman" w:hAnsi="Times New Roman"/>
          <w:b w:val="0"/>
          <w:bCs w:val="0"/>
          <w:kern w:val="0"/>
          <w:sz w:val="20"/>
          <w:szCs w:val="20"/>
          <w:lang w:val="zh-CN" w:eastAsia="zh-CN"/>
        </w:rPr>
        <w:id w:val="582957593"/>
        <w:docPartObj>
          <w:docPartGallery w:val="Table of Contents"/>
          <w:docPartUnique/>
        </w:docPartObj>
      </w:sdtPr>
      <w:sdtEndPr>
        <w:rPr>
          <w:lang w:eastAsia="en-US"/>
        </w:rPr>
      </w:sdtEndPr>
      <w:sdtContent>
        <w:p w14:paraId="3EDF7A11" w14:textId="55AFA13E" w:rsidR="009E59C6" w:rsidRPr="00B06115" w:rsidRDefault="00FE2970" w:rsidP="00315D58">
          <w:pPr>
            <w:pStyle w:val="TOC"/>
            <w:spacing w:beforeLines="50" w:before="120" w:afterLines="50" w:after="120"/>
            <w:jc w:val="center"/>
            <w:rPr>
              <w:rFonts w:ascii="Times New Roman" w:hAnsi="Times New Roman"/>
            </w:rPr>
          </w:pPr>
          <w:r w:rsidRPr="00B06115">
            <w:rPr>
              <w:rFonts w:ascii="Times New Roman" w:hAnsi="Times New Roman"/>
              <w:lang w:val="zh-CN" w:eastAsia="zh-CN"/>
            </w:rPr>
            <w:t>Contents</w:t>
          </w:r>
        </w:p>
        <w:p w14:paraId="418EB64D" w14:textId="5D829B2D" w:rsidR="000E43D7" w:rsidRDefault="009E59C6" w:rsidP="000E43D7">
          <w:pPr>
            <w:pStyle w:val="TOC1"/>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r>
            <w:fldChar w:fldCharType="begin"/>
          </w:r>
          <w:r>
            <w:instrText xml:space="preserve"> TOC \o "1-3" \h \z \u </w:instrText>
          </w:r>
          <w:r>
            <w:fldChar w:fldCharType="separate"/>
          </w:r>
          <w:hyperlink w:anchor="_Toc203394429" w:history="1">
            <w:r w:rsidR="000E43D7" w:rsidRPr="00DF07D8">
              <w:rPr>
                <w:rStyle w:val="af5"/>
                <w:rFonts w:eastAsia="宋体" w:hint="eastAsia"/>
                <w:b/>
                <w:bCs/>
                <w:noProof/>
              </w:rPr>
              <w:t xml:space="preserve">Supplementary Note S1: </w:t>
            </w:r>
            <w:r w:rsidR="000E43D7" w:rsidRPr="00DF07D8">
              <w:rPr>
                <w:rStyle w:val="af5"/>
                <w:rFonts w:eastAsia="宋体" w:hint="eastAsia"/>
                <w:b/>
                <w:bCs/>
                <w:noProof/>
                <w:lang w:eastAsia="zh-CN"/>
              </w:rPr>
              <w:t>Sensor design and characterization</w:t>
            </w:r>
            <w:r w:rsidR="000E43D7" w:rsidRPr="00DF07D8">
              <w:rPr>
                <w:rStyle w:val="af5"/>
                <w:rFonts w:eastAsia="宋体" w:hint="eastAsia"/>
                <w:b/>
                <w:bCs/>
                <w:noProof/>
              </w:rPr>
              <w:t>.</w:t>
            </w:r>
            <w:r w:rsidR="000E43D7">
              <w:rPr>
                <w:rFonts w:hint="eastAsia"/>
                <w:noProof/>
                <w:webHidden/>
              </w:rPr>
              <w:tab/>
            </w:r>
            <w:r w:rsidR="000E43D7">
              <w:rPr>
                <w:rFonts w:hint="eastAsia"/>
                <w:noProof/>
                <w:webHidden/>
              </w:rPr>
              <w:fldChar w:fldCharType="begin"/>
            </w:r>
            <w:r w:rsidR="000E43D7">
              <w:rPr>
                <w:rFonts w:hint="eastAsia"/>
                <w:noProof/>
                <w:webHidden/>
              </w:rPr>
              <w:instrText xml:space="preserve"> </w:instrText>
            </w:r>
            <w:r w:rsidR="000E43D7">
              <w:rPr>
                <w:noProof/>
                <w:webHidden/>
              </w:rPr>
              <w:instrText>PAGEREF _Toc203394429 \h</w:instrText>
            </w:r>
            <w:r w:rsidR="000E43D7">
              <w:rPr>
                <w:rFonts w:hint="eastAsia"/>
                <w:noProof/>
                <w:webHidden/>
              </w:rPr>
              <w:instrText xml:space="preserve"> </w:instrText>
            </w:r>
            <w:r w:rsidR="000E43D7">
              <w:rPr>
                <w:rFonts w:hint="eastAsia"/>
                <w:noProof/>
                <w:webHidden/>
              </w:rPr>
            </w:r>
            <w:r w:rsidR="000E43D7">
              <w:rPr>
                <w:rFonts w:hint="eastAsia"/>
                <w:noProof/>
                <w:webHidden/>
              </w:rPr>
              <w:fldChar w:fldCharType="separate"/>
            </w:r>
            <w:r w:rsidR="000E43D7">
              <w:rPr>
                <w:noProof/>
                <w:webHidden/>
              </w:rPr>
              <w:t>2</w:t>
            </w:r>
            <w:r w:rsidR="000E43D7">
              <w:rPr>
                <w:rFonts w:hint="eastAsia"/>
                <w:noProof/>
                <w:webHidden/>
              </w:rPr>
              <w:fldChar w:fldCharType="end"/>
            </w:r>
          </w:hyperlink>
        </w:p>
        <w:p w14:paraId="1AF4905A" w14:textId="5B3D9A40"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0" w:history="1">
            <w:r w:rsidRPr="00DF07D8">
              <w:rPr>
                <w:rStyle w:val="af5"/>
                <w:rFonts w:eastAsia="宋体" w:hint="eastAsia"/>
                <w:b/>
                <w:bCs/>
                <w:noProof/>
                <w:lang w:eastAsia="zh-CN"/>
              </w:rPr>
              <w:t>1a. Optical ultrasound sensor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w:t>
            </w:r>
            <w:r>
              <w:rPr>
                <w:rFonts w:hint="eastAsia"/>
                <w:noProof/>
                <w:webHidden/>
              </w:rPr>
              <w:fldChar w:fldCharType="end"/>
            </w:r>
          </w:hyperlink>
        </w:p>
        <w:p w14:paraId="33528125" w14:textId="4A8EC0B8"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1" w:history="1">
            <w:r w:rsidRPr="00DF07D8">
              <w:rPr>
                <w:rStyle w:val="af5"/>
                <w:rFonts w:eastAsia="宋体" w:hint="eastAsia"/>
                <w:b/>
                <w:bCs/>
                <w:noProof/>
              </w:rPr>
              <w:t>1</w:t>
            </w:r>
            <w:r w:rsidRPr="00DF07D8">
              <w:rPr>
                <w:rStyle w:val="af5"/>
                <w:rFonts w:eastAsia="宋体" w:hint="eastAsia"/>
                <w:b/>
                <w:bCs/>
                <w:noProof/>
                <w:lang w:eastAsia="zh-CN"/>
              </w:rPr>
              <w:t>b.</w:t>
            </w:r>
            <w:r w:rsidRPr="00DF07D8">
              <w:rPr>
                <w:rStyle w:val="af5"/>
                <w:rFonts w:eastAsia="宋体" w:hint="eastAsia"/>
                <w:b/>
                <w:bCs/>
                <w:noProof/>
              </w:rPr>
              <w:t xml:space="preserve"> </w:t>
            </w:r>
            <w:r w:rsidRPr="00DF07D8">
              <w:rPr>
                <w:rStyle w:val="af5"/>
                <w:rFonts w:eastAsia="宋体" w:hint="eastAsia"/>
                <w:b/>
                <w:bCs/>
                <w:noProof/>
                <w:lang w:eastAsia="zh-CN"/>
              </w:rPr>
              <w:t>Theoretical analysis and numerical simulation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w:t>
            </w:r>
            <w:r>
              <w:rPr>
                <w:rFonts w:hint="eastAsia"/>
                <w:noProof/>
                <w:webHidden/>
              </w:rPr>
              <w:fldChar w:fldCharType="end"/>
            </w:r>
          </w:hyperlink>
        </w:p>
        <w:p w14:paraId="7F3147F9" w14:textId="250F5A21" w:rsidR="000E43D7" w:rsidRDefault="000E43D7" w:rsidP="000E43D7">
          <w:pPr>
            <w:pStyle w:val="TOC1"/>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2" w:history="1">
            <w:r w:rsidRPr="00DF07D8">
              <w:rPr>
                <w:rStyle w:val="af5"/>
                <w:rFonts w:eastAsia="宋体" w:hint="eastAsia"/>
                <w:b/>
                <w:bCs/>
                <w:noProof/>
              </w:rPr>
              <w:t>Supplementary Note S</w:t>
            </w:r>
            <w:r w:rsidRPr="00DF07D8">
              <w:rPr>
                <w:rStyle w:val="af5"/>
                <w:rFonts w:eastAsia="宋体" w:hint="eastAsia"/>
                <w:b/>
                <w:bCs/>
                <w:noProof/>
                <w:lang w:eastAsia="zh-CN"/>
              </w:rPr>
              <w:t>2</w:t>
            </w:r>
            <w:r w:rsidRPr="00DF07D8">
              <w:rPr>
                <w:rStyle w:val="af5"/>
                <w:rFonts w:eastAsia="宋体" w:hint="eastAsia"/>
                <w:b/>
                <w:bCs/>
                <w:noProof/>
              </w:rPr>
              <w:t xml:space="preserve">: </w:t>
            </w:r>
            <w:r w:rsidRPr="00DF07D8">
              <w:rPr>
                <w:rStyle w:val="af5"/>
                <w:rFonts w:eastAsia="宋体" w:hint="eastAsia"/>
                <w:b/>
                <w:bCs/>
                <w:noProof/>
                <w:lang w:eastAsia="zh-CN"/>
              </w:rPr>
              <w:t>Image reconstruction and processing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20A30C00" w14:textId="2762156B"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3" w:history="1">
            <w:r w:rsidRPr="00DF07D8">
              <w:rPr>
                <w:rStyle w:val="af5"/>
                <w:rFonts w:eastAsia="宋体" w:hint="eastAsia"/>
                <w:b/>
                <w:bCs/>
                <w:noProof/>
                <w:lang w:eastAsia="zh-CN"/>
              </w:rPr>
              <w:t>2a. Theoretical framework</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2A102F3F" w14:textId="3929AEAD"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4" w:history="1">
            <w:r w:rsidRPr="00DF07D8">
              <w:rPr>
                <w:rStyle w:val="af5"/>
                <w:rFonts w:eastAsia="宋体" w:hint="eastAsia"/>
                <w:b/>
                <w:bCs/>
                <w:noProof/>
                <w:lang w:eastAsia="zh-CN"/>
              </w:rPr>
              <w:t>2b. Image reconstruction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8</w:t>
            </w:r>
            <w:r>
              <w:rPr>
                <w:rFonts w:hint="eastAsia"/>
                <w:noProof/>
                <w:webHidden/>
              </w:rPr>
              <w:fldChar w:fldCharType="end"/>
            </w:r>
          </w:hyperlink>
        </w:p>
        <w:p w14:paraId="49F15628" w14:textId="332139FD"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5" w:history="1">
            <w:r w:rsidRPr="00DF07D8">
              <w:rPr>
                <w:rStyle w:val="af5"/>
                <w:rFonts w:eastAsia="宋体" w:hint="eastAsia"/>
                <w:b/>
                <w:bCs/>
                <w:noProof/>
                <w:lang w:eastAsia="zh-CN"/>
              </w:rPr>
              <w:t>2c. Post-processing pipeline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9</w:t>
            </w:r>
            <w:r>
              <w:rPr>
                <w:rFonts w:hint="eastAsia"/>
                <w:noProof/>
                <w:webHidden/>
              </w:rPr>
              <w:fldChar w:fldCharType="end"/>
            </w:r>
          </w:hyperlink>
        </w:p>
        <w:p w14:paraId="4A83274E" w14:textId="389A70B7" w:rsidR="000E43D7" w:rsidRDefault="000E43D7" w:rsidP="000E43D7">
          <w:pPr>
            <w:pStyle w:val="TOC1"/>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6" w:history="1">
            <w:r w:rsidRPr="00DF07D8">
              <w:rPr>
                <w:rStyle w:val="af5"/>
                <w:rFonts w:eastAsia="宋体" w:hint="eastAsia"/>
                <w:b/>
                <w:bCs/>
                <w:noProof/>
              </w:rPr>
              <w:t>Supplementary Note S</w:t>
            </w:r>
            <w:r w:rsidRPr="00DF07D8">
              <w:rPr>
                <w:rStyle w:val="af5"/>
                <w:rFonts w:eastAsia="宋体" w:hint="eastAsia"/>
                <w:b/>
                <w:bCs/>
                <w:noProof/>
                <w:lang w:eastAsia="zh-CN"/>
              </w:rPr>
              <w:t>3</w:t>
            </w:r>
            <w:r w:rsidRPr="00DF07D8">
              <w:rPr>
                <w:rStyle w:val="af5"/>
                <w:rFonts w:eastAsia="宋体" w:hint="eastAsia"/>
                <w:b/>
                <w:bCs/>
                <w:noProof/>
              </w:rPr>
              <w:t xml:space="preserve">: </w:t>
            </w:r>
            <w:r w:rsidRPr="00DF07D8">
              <w:rPr>
                <w:rStyle w:val="af5"/>
                <w:rFonts w:eastAsia="宋体" w:hint="eastAsia"/>
                <w:b/>
                <w:bCs/>
                <w:noProof/>
                <w:lang w:eastAsia="zh-CN"/>
              </w:rPr>
              <w:t>Experimental validation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12</w:t>
            </w:r>
            <w:r>
              <w:rPr>
                <w:rFonts w:hint="eastAsia"/>
                <w:noProof/>
                <w:webHidden/>
              </w:rPr>
              <w:fldChar w:fldCharType="end"/>
            </w:r>
          </w:hyperlink>
        </w:p>
        <w:p w14:paraId="2487AEF5" w14:textId="796C7552"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7" w:history="1">
            <w:r w:rsidRPr="00DF07D8">
              <w:rPr>
                <w:rStyle w:val="af5"/>
                <w:rFonts w:eastAsia="宋体" w:hint="eastAsia"/>
                <w:b/>
                <w:bCs/>
                <w:noProof/>
                <w:lang w:eastAsia="zh-CN"/>
              </w:rPr>
              <w:t>3a. Phantom imaging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12</w:t>
            </w:r>
            <w:r>
              <w:rPr>
                <w:rFonts w:hint="eastAsia"/>
                <w:noProof/>
                <w:webHidden/>
              </w:rPr>
              <w:fldChar w:fldCharType="end"/>
            </w:r>
          </w:hyperlink>
        </w:p>
        <w:p w14:paraId="044FBBC2" w14:textId="652C21C3"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8" w:history="1">
            <w:r w:rsidRPr="00DF07D8">
              <w:rPr>
                <w:rStyle w:val="af5"/>
                <w:rFonts w:eastAsia="宋体" w:hint="eastAsia"/>
                <w:b/>
                <w:bCs/>
                <w:noProof/>
                <w:lang w:eastAsia="zh-CN"/>
              </w:rPr>
              <w:t>3b. Small animal imaging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01E2B149" w14:textId="6028FDD0"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39" w:history="1">
            <w:r w:rsidRPr="00DF07D8">
              <w:rPr>
                <w:rStyle w:val="af5"/>
                <w:rFonts w:eastAsia="宋体" w:hint="eastAsia"/>
                <w:b/>
                <w:bCs/>
                <w:noProof/>
                <w:lang w:eastAsia="zh-CN"/>
              </w:rPr>
              <w:t>3c. Human subject imaging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_Toc203394439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14</w:t>
            </w:r>
            <w:r>
              <w:rPr>
                <w:rFonts w:hint="eastAsia"/>
                <w:noProof/>
                <w:webHidden/>
              </w:rPr>
              <w:fldChar w:fldCharType="end"/>
            </w:r>
          </w:hyperlink>
        </w:p>
        <w:p w14:paraId="70B7ECA6" w14:textId="0D28250B" w:rsidR="000E43D7" w:rsidRDefault="000E43D7" w:rsidP="000E43D7">
          <w:pPr>
            <w:pStyle w:val="TOC1"/>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40" w:history="1">
            <w:r w:rsidRPr="00DF07D8">
              <w:rPr>
                <w:rStyle w:val="af5"/>
                <w:rFonts w:eastAsia="宋体" w:hint="eastAsia"/>
                <w:b/>
                <w:bCs/>
                <w:noProof/>
              </w:rPr>
              <w:t>Supplementary Note S</w:t>
            </w:r>
            <w:r w:rsidRPr="00DF07D8">
              <w:rPr>
                <w:rStyle w:val="af5"/>
                <w:rFonts w:eastAsia="宋体" w:hint="eastAsia"/>
                <w:b/>
                <w:bCs/>
                <w:noProof/>
                <w:lang w:eastAsia="zh-CN"/>
              </w:rPr>
              <w:t>4</w:t>
            </w:r>
            <w:r w:rsidRPr="00DF07D8">
              <w:rPr>
                <w:rStyle w:val="af5"/>
                <w:rFonts w:eastAsia="宋体" w:hint="eastAsia"/>
                <w:b/>
                <w:bCs/>
                <w:noProof/>
              </w:rPr>
              <w:t xml:space="preserve">: </w:t>
            </w:r>
            <w:r w:rsidRPr="00DF07D8">
              <w:rPr>
                <w:rStyle w:val="af5"/>
                <w:rFonts w:eastAsia="宋体" w:hint="eastAsia"/>
                <w:b/>
                <w:bCs/>
                <w:noProof/>
                <w:lang w:eastAsia="zh-CN"/>
              </w:rPr>
              <w:t>Dynamic imaging on exercise subjects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_Toc203394440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5AFE7FCF" w14:textId="25C59A16"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41" w:history="1">
            <w:r w:rsidRPr="00DF07D8">
              <w:rPr>
                <w:rStyle w:val="af5"/>
                <w:rFonts w:eastAsia="宋体" w:hint="eastAsia"/>
                <w:b/>
                <w:bCs/>
                <w:noProof/>
                <w:lang w:eastAsia="zh-CN"/>
              </w:rPr>
              <w:t xml:space="preserve">4a. </w:t>
            </w:r>
            <w:r w:rsidRPr="00DF07D8">
              <w:rPr>
                <w:rStyle w:val="af5"/>
                <w:rFonts w:hint="eastAsia"/>
                <w:b/>
                <w:bCs/>
                <w:noProof/>
              </w:rPr>
              <w:t xml:space="preserve">Integration of </w:t>
            </w:r>
            <w:r w:rsidRPr="00DF07D8">
              <w:rPr>
                <w:rStyle w:val="af5"/>
                <w:rFonts w:hint="eastAsia"/>
                <w:b/>
                <w:bCs/>
                <w:noProof/>
                <w:lang w:eastAsia="zh-CN"/>
              </w:rPr>
              <w:t>r</w:t>
            </w:r>
            <w:r w:rsidRPr="00DF07D8">
              <w:rPr>
                <w:rStyle w:val="af5"/>
                <w:rFonts w:hint="eastAsia"/>
                <w:b/>
                <w:bCs/>
                <w:noProof/>
              </w:rPr>
              <w:t>otational</w:t>
            </w:r>
            <w:r w:rsidRPr="00DF07D8">
              <w:rPr>
                <w:rStyle w:val="af5"/>
                <w:rFonts w:hint="eastAsia"/>
                <w:b/>
                <w:bCs/>
                <w:noProof/>
                <w:lang w:eastAsia="zh-CN"/>
              </w:rPr>
              <w:t xml:space="preserve"> s</w:t>
            </w:r>
            <w:r w:rsidRPr="00DF07D8">
              <w:rPr>
                <w:rStyle w:val="af5"/>
                <w:rFonts w:hint="eastAsia"/>
                <w:b/>
                <w:bCs/>
                <w:noProof/>
              </w:rPr>
              <w:t xml:space="preserve">canning </w:t>
            </w:r>
            <w:r w:rsidRPr="00DF07D8">
              <w:rPr>
                <w:rStyle w:val="af5"/>
                <w:rFonts w:hint="eastAsia"/>
                <w:b/>
                <w:bCs/>
                <w:noProof/>
                <w:lang w:eastAsia="zh-CN"/>
              </w:rPr>
              <w:t>p</w:t>
            </w:r>
            <w:r w:rsidRPr="00DF07D8">
              <w:rPr>
                <w:rStyle w:val="af5"/>
                <w:rFonts w:hint="eastAsia"/>
                <w:b/>
                <w:bCs/>
                <w:noProof/>
              </w:rPr>
              <w:t xml:space="preserve">robe for </w:t>
            </w:r>
            <w:r w:rsidRPr="00DF07D8">
              <w:rPr>
                <w:rStyle w:val="af5"/>
                <w:rFonts w:hint="eastAsia"/>
                <w:b/>
                <w:bCs/>
                <w:noProof/>
                <w:lang w:eastAsia="zh-CN"/>
              </w:rPr>
              <w:t>e</w:t>
            </w:r>
            <w:r w:rsidRPr="00DF07D8">
              <w:rPr>
                <w:rStyle w:val="af5"/>
                <w:rFonts w:hint="eastAsia"/>
                <w:b/>
                <w:bCs/>
                <w:noProof/>
              </w:rPr>
              <w:t xml:space="preserve">xercise </w:t>
            </w:r>
            <w:r w:rsidRPr="00DF07D8">
              <w:rPr>
                <w:rStyle w:val="af5"/>
                <w:rFonts w:hint="eastAsia"/>
                <w:b/>
                <w:bCs/>
                <w:noProof/>
                <w:lang w:eastAsia="zh-CN"/>
              </w:rPr>
              <w:t>m</w:t>
            </w:r>
            <w:r w:rsidRPr="00DF07D8">
              <w:rPr>
                <w:rStyle w:val="af5"/>
                <w:rFonts w:hint="eastAsia"/>
                <w:b/>
                <w:bCs/>
                <w:noProof/>
              </w:rPr>
              <w:t>onitoring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_Toc203394441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707A2181" w14:textId="413E7327"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42" w:history="1">
            <w:r w:rsidRPr="00DF07D8">
              <w:rPr>
                <w:rStyle w:val="af5"/>
                <w:rFonts w:eastAsia="宋体" w:hint="eastAsia"/>
                <w:b/>
                <w:bCs/>
                <w:noProof/>
                <w:lang w:eastAsia="zh-CN"/>
              </w:rPr>
              <w:t>4b. Dynamic monitoring of exercise-induced microvascular responses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_Toc203394442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186454FE" w14:textId="59A8EE18" w:rsidR="000E43D7" w:rsidRDefault="000E43D7" w:rsidP="000E43D7">
          <w:pPr>
            <w:pStyle w:val="TOC1"/>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43" w:history="1">
            <w:r w:rsidRPr="00DF07D8">
              <w:rPr>
                <w:rStyle w:val="af5"/>
                <w:rFonts w:eastAsia="宋体" w:hint="eastAsia"/>
                <w:b/>
                <w:bCs/>
                <w:noProof/>
              </w:rPr>
              <w:t>Supplementary Note S</w:t>
            </w:r>
            <w:r w:rsidRPr="00DF07D8">
              <w:rPr>
                <w:rStyle w:val="af5"/>
                <w:rFonts w:eastAsia="宋体" w:hint="eastAsia"/>
                <w:b/>
                <w:bCs/>
                <w:noProof/>
                <w:lang w:eastAsia="zh-CN"/>
              </w:rPr>
              <w:t>5</w:t>
            </w:r>
            <w:r w:rsidRPr="00DF07D8">
              <w:rPr>
                <w:rStyle w:val="af5"/>
                <w:rFonts w:eastAsia="宋体" w:hint="eastAsia"/>
                <w:b/>
                <w:bCs/>
                <w:noProof/>
              </w:rPr>
              <w:t xml:space="preserve">: </w:t>
            </w:r>
            <w:r w:rsidRPr="00DF07D8">
              <w:rPr>
                <w:rStyle w:val="af5"/>
                <w:rFonts w:eastAsia="宋体" w:hint="eastAsia"/>
                <w:b/>
                <w:bCs/>
                <w:noProof/>
                <w:lang w:eastAsia="zh-CN"/>
              </w:rPr>
              <w:t>Comparative analysis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_Toc203394443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20</w:t>
            </w:r>
            <w:r>
              <w:rPr>
                <w:rFonts w:hint="eastAsia"/>
                <w:noProof/>
                <w:webHidden/>
              </w:rPr>
              <w:fldChar w:fldCharType="end"/>
            </w:r>
          </w:hyperlink>
        </w:p>
        <w:p w14:paraId="5C1D42F4" w14:textId="13BC00F5" w:rsidR="000E43D7" w:rsidRPr="000E43D7" w:rsidRDefault="000E43D7" w:rsidP="000E43D7">
          <w:pPr>
            <w:pStyle w:val="TOC2"/>
            <w:tabs>
              <w:tab w:val="right" w:leader="dot" w:pos="9016"/>
            </w:tabs>
            <w:spacing w:beforeLines="50" w:before="120" w:afterLines="50" w:after="120"/>
            <w:rPr>
              <w:rFonts w:asciiTheme="minorHAnsi" w:hAnsiTheme="minorHAnsi" w:cstheme="minorBidi"/>
              <w:b/>
              <w:bCs/>
              <w:noProof/>
              <w:kern w:val="2"/>
              <w:sz w:val="22"/>
              <w:szCs w:val="24"/>
              <w:lang w:eastAsia="zh-CN"/>
              <w14:ligatures w14:val="standardContextual"/>
            </w:rPr>
          </w:pPr>
          <w:hyperlink w:anchor="_Toc203394444" w:history="1">
            <w:r w:rsidRPr="000E43D7">
              <w:rPr>
                <w:rStyle w:val="af5"/>
                <w:rFonts w:eastAsia="宋体" w:hint="eastAsia"/>
                <w:b/>
                <w:bCs/>
                <w:noProof/>
                <w:lang w:eastAsia="zh-CN"/>
              </w:rPr>
              <w:t>5a. Comparative analysis with current imaging modalities</w:t>
            </w:r>
            <w:r w:rsidRPr="000E43D7">
              <w:rPr>
                <w:rFonts w:hint="eastAsia"/>
                <w:noProof/>
                <w:webHidden/>
              </w:rPr>
              <w:tab/>
            </w:r>
            <w:r w:rsidRPr="000E43D7">
              <w:rPr>
                <w:rFonts w:hint="eastAsia"/>
                <w:noProof/>
                <w:webHidden/>
              </w:rPr>
              <w:fldChar w:fldCharType="begin"/>
            </w:r>
            <w:r w:rsidRPr="000E43D7">
              <w:rPr>
                <w:rFonts w:hint="eastAsia"/>
                <w:noProof/>
                <w:webHidden/>
              </w:rPr>
              <w:instrText xml:space="preserve"> </w:instrText>
            </w:r>
            <w:r w:rsidRPr="000E43D7">
              <w:rPr>
                <w:noProof/>
                <w:webHidden/>
              </w:rPr>
              <w:instrText>PAGEREF _Toc203394444 \h</w:instrText>
            </w:r>
            <w:r w:rsidRPr="000E43D7">
              <w:rPr>
                <w:rFonts w:hint="eastAsia"/>
                <w:noProof/>
                <w:webHidden/>
              </w:rPr>
              <w:instrText xml:space="preserve"> </w:instrText>
            </w:r>
            <w:r w:rsidRPr="000E43D7">
              <w:rPr>
                <w:rFonts w:hint="eastAsia"/>
                <w:noProof/>
                <w:webHidden/>
              </w:rPr>
            </w:r>
            <w:r w:rsidRPr="000E43D7">
              <w:rPr>
                <w:rFonts w:hint="eastAsia"/>
                <w:noProof/>
                <w:webHidden/>
              </w:rPr>
              <w:fldChar w:fldCharType="separate"/>
            </w:r>
            <w:r w:rsidRPr="000E43D7">
              <w:rPr>
                <w:noProof/>
                <w:webHidden/>
              </w:rPr>
              <w:t>20</w:t>
            </w:r>
            <w:r w:rsidRPr="000E43D7">
              <w:rPr>
                <w:rFonts w:hint="eastAsia"/>
                <w:noProof/>
                <w:webHidden/>
              </w:rPr>
              <w:fldChar w:fldCharType="end"/>
            </w:r>
          </w:hyperlink>
        </w:p>
        <w:p w14:paraId="699E6AB2" w14:textId="1BAA2B06" w:rsidR="000E43D7" w:rsidRDefault="000E43D7" w:rsidP="000E43D7">
          <w:pPr>
            <w:pStyle w:val="TOC2"/>
            <w:tabs>
              <w:tab w:val="right" w:leader="dot" w:pos="9016"/>
            </w:tabs>
            <w:spacing w:beforeLines="50" w:before="120" w:afterLines="50" w:after="120"/>
            <w:rPr>
              <w:rFonts w:asciiTheme="minorHAnsi" w:hAnsiTheme="minorHAnsi" w:cstheme="minorBidi"/>
              <w:noProof/>
              <w:kern w:val="2"/>
              <w:sz w:val="22"/>
              <w:szCs w:val="24"/>
              <w:lang w:eastAsia="zh-CN"/>
              <w14:ligatures w14:val="standardContextual"/>
            </w:rPr>
          </w:pPr>
          <w:hyperlink w:anchor="_Toc203394445" w:history="1">
            <w:r w:rsidRPr="00DF07D8">
              <w:rPr>
                <w:rStyle w:val="af5"/>
                <w:rFonts w:eastAsia="宋体" w:hint="eastAsia"/>
                <w:b/>
                <w:bCs/>
                <w:noProof/>
                <w:lang w:eastAsia="zh-CN"/>
              </w:rPr>
              <w:t>5b.</w:t>
            </w:r>
            <w:r w:rsidRPr="00DF07D8">
              <w:rPr>
                <w:rStyle w:val="af5"/>
                <w:rFonts w:eastAsia="宋体" w:hint="eastAsia"/>
                <w:b/>
                <w:bCs/>
                <w:noProof/>
              </w:rPr>
              <w:t xml:space="preserve"> </w:t>
            </w:r>
            <w:r w:rsidRPr="00DF07D8">
              <w:rPr>
                <w:rStyle w:val="af5"/>
                <w:rFonts w:hint="eastAsia"/>
                <w:b/>
                <w:bCs/>
                <w:noProof/>
              </w:rPr>
              <w:t xml:space="preserve">Comprehensive </w:t>
            </w:r>
            <w:r w:rsidRPr="00DF07D8">
              <w:rPr>
                <w:rStyle w:val="af5"/>
                <w:rFonts w:hint="eastAsia"/>
                <w:b/>
                <w:bCs/>
                <w:noProof/>
                <w:lang w:eastAsia="zh-CN"/>
              </w:rPr>
              <w:t>p</w:t>
            </w:r>
            <w:r w:rsidRPr="00DF07D8">
              <w:rPr>
                <w:rStyle w:val="af5"/>
                <w:rFonts w:hint="eastAsia"/>
                <w:b/>
                <w:bCs/>
                <w:noProof/>
              </w:rPr>
              <w:t xml:space="preserve">erformance </w:t>
            </w:r>
            <w:r w:rsidRPr="00DF07D8">
              <w:rPr>
                <w:rStyle w:val="af5"/>
                <w:rFonts w:hint="eastAsia"/>
                <w:b/>
                <w:bCs/>
                <w:noProof/>
                <w:lang w:eastAsia="zh-CN"/>
              </w:rPr>
              <w:t>a</w:t>
            </w:r>
            <w:r w:rsidRPr="00DF07D8">
              <w:rPr>
                <w:rStyle w:val="af5"/>
                <w:rFonts w:hint="eastAsia"/>
                <w:b/>
                <w:bCs/>
                <w:noProof/>
              </w:rPr>
              <w:t xml:space="preserve">nalysis of </w:t>
            </w:r>
            <w:r w:rsidRPr="00DF07D8">
              <w:rPr>
                <w:rStyle w:val="af5"/>
                <w:rFonts w:hint="eastAsia"/>
                <w:b/>
                <w:bCs/>
                <w:noProof/>
                <w:lang w:eastAsia="zh-CN"/>
              </w:rPr>
              <w:t>s</w:t>
            </w:r>
            <w:r w:rsidRPr="00DF07D8">
              <w:rPr>
                <w:rStyle w:val="af5"/>
                <w:rFonts w:hint="eastAsia"/>
                <w:b/>
                <w:bCs/>
                <w:noProof/>
              </w:rPr>
              <w:t>tate-of-the-</w:t>
            </w:r>
            <w:r w:rsidRPr="00DF07D8">
              <w:rPr>
                <w:rStyle w:val="af5"/>
                <w:rFonts w:hint="eastAsia"/>
                <w:b/>
                <w:bCs/>
                <w:noProof/>
                <w:lang w:eastAsia="zh-CN"/>
              </w:rPr>
              <w:t>a</w:t>
            </w:r>
            <w:r w:rsidRPr="00DF07D8">
              <w:rPr>
                <w:rStyle w:val="af5"/>
                <w:rFonts w:hint="eastAsia"/>
                <w:b/>
                <w:bCs/>
                <w:noProof/>
              </w:rPr>
              <w:t xml:space="preserve">rt </w:t>
            </w:r>
            <w:r w:rsidRPr="00DF07D8">
              <w:rPr>
                <w:rStyle w:val="af5"/>
                <w:rFonts w:hint="eastAsia"/>
                <w:b/>
                <w:bCs/>
                <w:noProof/>
                <w:lang w:eastAsia="zh-CN"/>
              </w:rPr>
              <w:t>u</w:t>
            </w:r>
            <w:r w:rsidRPr="00DF07D8">
              <w:rPr>
                <w:rStyle w:val="af5"/>
                <w:rFonts w:hint="eastAsia"/>
                <w:b/>
                <w:bCs/>
                <w:noProof/>
              </w:rPr>
              <w:t xml:space="preserve">ltrasound </w:t>
            </w:r>
            <w:r w:rsidRPr="00DF07D8">
              <w:rPr>
                <w:rStyle w:val="af5"/>
                <w:rFonts w:hint="eastAsia"/>
                <w:b/>
                <w:bCs/>
                <w:noProof/>
                <w:lang w:eastAsia="zh-CN"/>
              </w:rPr>
              <w:t>s</w:t>
            </w:r>
            <w:r w:rsidRPr="00DF07D8">
              <w:rPr>
                <w:rStyle w:val="af5"/>
                <w:rFonts w:hint="eastAsia"/>
                <w:b/>
                <w:bCs/>
                <w:noProof/>
              </w:rPr>
              <w:t>ensors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_Toc203394445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21</w:t>
            </w:r>
            <w:r>
              <w:rPr>
                <w:rFonts w:hint="eastAsia"/>
                <w:noProof/>
                <w:webHidden/>
              </w:rPr>
              <w:fldChar w:fldCharType="end"/>
            </w:r>
          </w:hyperlink>
        </w:p>
        <w:p w14:paraId="57C4A608" w14:textId="7D70299E" w:rsidR="00D50914" w:rsidRPr="000A268D" w:rsidRDefault="009E59C6" w:rsidP="000E43D7">
          <w:pPr>
            <w:spacing w:beforeLines="50" w:before="120" w:afterLines="50" w:after="120"/>
            <w:rPr>
              <w:b/>
              <w:bCs/>
              <w:lang w:val="zh-CN"/>
            </w:rPr>
          </w:pPr>
          <w:r>
            <w:rPr>
              <w:b/>
              <w:bCs/>
              <w:lang w:val="zh-CN"/>
            </w:rPr>
            <w:fldChar w:fldCharType="end"/>
          </w:r>
        </w:p>
      </w:sdtContent>
    </w:sdt>
    <w:p w14:paraId="7BE849B4" w14:textId="77777777" w:rsidR="00AB4FCD" w:rsidRPr="00112422" w:rsidRDefault="00F0676B" w:rsidP="00315D58">
      <w:pPr>
        <w:spacing w:beforeLines="50" w:before="120" w:afterLines="50" w:after="120"/>
        <w:rPr>
          <w:rFonts w:eastAsia="宋体"/>
          <w:b/>
          <w:bCs/>
          <w:kern w:val="32"/>
          <w:sz w:val="24"/>
          <w:szCs w:val="24"/>
        </w:rPr>
      </w:pPr>
      <w:r w:rsidRPr="00112422">
        <w:rPr>
          <w:rFonts w:eastAsia="宋体"/>
          <w:sz w:val="24"/>
        </w:rPr>
        <w:br w:type="page"/>
      </w:r>
    </w:p>
    <w:p w14:paraId="19608B55" w14:textId="577CF3D5" w:rsidR="00AB4FCD" w:rsidRPr="0077590B" w:rsidRDefault="00F0676B" w:rsidP="00315D58">
      <w:pPr>
        <w:spacing w:beforeLines="50" w:before="120" w:afterLines="50" w:after="120"/>
        <w:outlineLvl w:val="0"/>
        <w:rPr>
          <w:rFonts w:eastAsia="宋体"/>
          <w:b/>
          <w:bCs/>
          <w:sz w:val="28"/>
          <w:szCs w:val="28"/>
        </w:rPr>
      </w:pPr>
      <w:bookmarkStart w:id="2" w:name="_Toc203394429"/>
      <w:r w:rsidRPr="0077590B">
        <w:rPr>
          <w:rFonts w:eastAsia="宋体"/>
          <w:b/>
          <w:bCs/>
          <w:sz w:val="28"/>
          <w:szCs w:val="28"/>
        </w:rPr>
        <w:lastRenderedPageBreak/>
        <w:t xml:space="preserve">Supplementary Note S1: </w:t>
      </w:r>
      <w:r w:rsidR="00B16315">
        <w:rPr>
          <w:rFonts w:eastAsia="宋体" w:hint="eastAsia"/>
          <w:b/>
          <w:bCs/>
          <w:sz w:val="28"/>
          <w:szCs w:val="28"/>
          <w:lang w:eastAsia="zh-CN"/>
        </w:rPr>
        <w:t>Sensor design and characterization</w:t>
      </w:r>
      <w:r w:rsidRPr="0077590B">
        <w:rPr>
          <w:rFonts w:eastAsia="宋体"/>
          <w:b/>
          <w:bCs/>
          <w:sz w:val="28"/>
          <w:szCs w:val="28"/>
        </w:rPr>
        <w:t>.</w:t>
      </w:r>
      <w:bookmarkEnd w:id="2"/>
    </w:p>
    <w:p w14:paraId="5AC94BE9" w14:textId="1EE8B809" w:rsidR="0077590B" w:rsidRPr="0077590B" w:rsidRDefault="00481024" w:rsidP="00315D58">
      <w:pPr>
        <w:spacing w:beforeLines="50" w:before="120" w:afterLines="50" w:after="120"/>
        <w:jc w:val="both"/>
        <w:outlineLvl w:val="1"/>
        <w:rPr>
          <w:rFonts w:eastAsia="宋体"/>
          <w:b/>
          <w:bCs/>
          <w:sz w:val="24"/>
          <w:szCs w:val="24"/>
        </w:rPr>
      </w:pPr>
      <w:bookmarkStart w:id="3" w:name="_Toc203394430"/>
      <w:r>
        <w:rPr>
          <w:rFonts w:eastAsia="宋体" w:hint="eastAsia"/>
          <w:b/>
          <w:bCs/>
          <w:sz w:val="24"/>
          <w:szCs w:val="24"/>
          <w:lang w:eastAsia="zh-CN"/>
        </w:rPr>
        <w:t>1a</w:t>
      </w:r>
      <w:r w:rsidR="00B16315">
        <w:rPr>
          <w:rFonts w:eastAsia="宋体" w:hint="eastAsia"/>
          <w:b/>
          <w:bCs/>
          <w:sz w:val="24"/>
          <w:szCs w:val="24"/>
          <w:lang w:eastAsia="zh-CN"/>
        </w:rPr>
        <w:t xml:space="preserve">. Optical </w:t>
      </w:r>
      <w:r w:rsidR="00B16315">
        <w:rPr>
          <w:rFonts w:eastAsia="宋体"/>
          <w:b/>
          <w:bCs/>
          <w:sz w:val="24"/>
          <w:szCs w:val="24"/>
          <w:lang w:eastAsia="zh-CN"/>
        </w:rPr>
        <w:t>ultrasound</w:t>
      </w:r>
      <w:r w:rsidR="00B16315">
        <w:rPr>
          <w:rFonts w:eastAsia="宋体" w:hint="eastAsia"/>
          <w:b/>
          <w:bCs/>
          <w:sz w:val="24"/>
          <w:szCs w:val="24"/>
          <w:lang w:eastAsia="zh-CN"/>
        </w:rPr>
        <w:t xml:space="preserve"> sensor design</w:t>
      </w:r>
      <w:bookmarkEnd w:id="3"/>
    </w:p>
    <w:p w14:paraId="32739016" w14:textId="7C560288" w:rsidR="00B16315" w:rsidRPr="00B16315" w:rsidRDefault="00B16315" w:rsidP="00315D58">
      <w:pPr>
        <w:spacing w:beforeLines="50" w:before="120" w:afterLines="50" w:after="120"/>
        <w:jc w:val="both"/>
        <w:rPr>
          <w:sz w:val="24"/>
          <w:szCs w:val="24"/>
          <w:lang w:eastAsia="zh-CN"/>
        </w:rPr>
      </w:pPr>
      <w:r w:rsidRPr="00B16315">
        <w:rPr>
          <w:sz w:val="24"/>
          <w:szCs w:val="24"/>
          <w:lang w:eastAsia="zh-CN"/>
        </w:rPr>
        <w:t>The optical phase variation of a single-pass light induced by the incident ultrasound wave in the absence of a resonator can be expressed by</w:t>
      </w:r>
      <w:r w:rsidR="00490DD7">
        <w:rPr>
          <w:rFonts w:hint="eastAsia"/>
          <w:sz w:val="24"/>
          <w:szCs w:val="24"/>
          <w:lang w:eastAsia="zh-CN"/>
        </w:rPr>
        <w:t xml:space="preserve"> [1]</w:t>
      </w:r>
      <w:r w:rsidR="00195B27">
        <w:rPr>
          <w:rFonts w:hint="eastAsia"/>
          <w:sz w:val="24"/>
          <w:szCs w:val="24"/>
          <w:lang w:eastAsia="zh-CN"/>
        </w:rPr>
        <w:t>:</w:t>
      </w:r>
    </w:p>
    <w:p w14:paraId="18CEC91C" w14:textId="30438C7C" w:rsidR="00B16315" w:rsidRPr="005B15C3" w:rsidRDefault="00000000" w:rsidP="00315D58">
      <w:pPr>
        <w:spacing w:beforeLines="50" w:before="120" w:afterLines="50" w:after="120"/>
        <w:jc w:val="right"/>
        <w:rPr>
          <w:sz w:val="24"/>
          <w:szCs w:val="24"/>
          <w:lang w:eastAsia="zh-CN"/>
        </w:rPr>
      </w:pPr>
      <m:oMathPara>
        <m:oMathParaPr>
          <m:jc m:val="right"/>
        </m:oMathParaPr>
        <m:oMath>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θ</m:t>
              </m:r>
            </m:e>
            <m:sub>
              <m:r>
                <m:rPr>
                  <m:sty m:val="p"/>
                </m:rPr>
                <w:rPr>
                  <w:rFonts w:ascii="Cambria Math" w:hAnsi="Cambria Math"/>
                  <w:sz w:val="24"/>
                  <w:szCs w:val="24"/>
                </w:rPr>
                <m:t>opt</m:t>
              </m:r>
            </m:sub>
          </m:sSub>
          <m:d>
            <m:dPr>
              <m:ctrlPr>
                <w:rPr>
                  <w:rFonts w:ascii="Cambria Math" w:hAnsi="Cambria Math"/>
                  <w:sz w:val="24"/>
                  <w:szCs w:val="24"/>
                </w:rPr>
              </m:ctrlPr>
            </m:dPr>
            <m:e>
              <m:r>
                <m:rPr>
                  <m:sty m:val="p"/>
                </m:rPr>
                <w:rPr>
                  <w:rFonts w:ascii="Cambria Math" w:hAnsi="Cambria Math"/>
                  <w:sz w:val="24"/>
                  <w:szCs w:val="24"/>
                </w:rPr>
                <m:t>t</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0</m:t>
              </m:r>
            </m:sub>
          </m:sSub>
          <m:nary>
            <m:naryPr>
              <m:limLoc m:val="subSup"/>
              <m:grow m:val="1"/>
              <m:ctrlPr>
                <w:rPr>
                  <w:rFonts w:ascii="Cambria Math" w:hAnsi="Cambria Math"/>
                  <w:sz w:val="24"/>
                  <w:szCs w:val="24"/>
                </w:rPr>
              </m:ctrlPr>
            </m:naryPr>
            <m:sub>
              <m:r>
                <w:rPr>
                  <w:rFonts w:ascii="Cambria Math" w:hAnsi="Cambria Math"/>
                  <w:sz w:val="24"/>
                  <w:szCs w:val="24"/>
                </w:rPr>
                <m:t>t</m:t>
              </m:r>
            </m:sub>
            <m:sup>
              <m:r>
                <w:rPr>
                  <w:rFonts w:ascii="Cambria Math" w:hAnsi="Cambria Math"/>
                  <w:sz w:val="24"/>
                  <w:szCs w:val="24"/>
                </w:rPr>
                <m:t>t</m:t>
              </m:r>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r</m:t>
                  </m:r>
                </m:sub>
              </m:sSub>
            </m:sup>
            <m:e>
              <w:bookmarkStart w:id="4" w:name="_Hlk172297427"/>
              <m:d>
                <m:dPr>
                  <m:begChr m:val="〈"/>
                  <m:endChr m:val="〉"/>
                  <m:ctrlPr>
                    <w:rPr>
                      <w:rFonts w:ascii="Cambria Math" w:hAnsi="Cambria Math"/>
                      <w:i/>
                      <w:sz w:val="24"/>
                      <w:szCs w:val="24"/>
                    </w:rPr>
                  </m:ctrlPr>
                </m:dPr>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m</m:t>
                      </m:r>
                    </m:sub>
                  </m:sSub>
                  <m:r>
                    <w:rPr>
                      <w:rFonts w:ascii="Cambria Math" w:hAnsi="Cambria Math"/>
                      <w:sz w:val="24"/>
                      <w:szCs w:val="24"/>
                    </w:rPr>
                    <m:t>(t)*</m:t>
                  </m:r>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i</m:t>
                      </m:r>
                    </m:sub>
                  </m:sSub>
                  <m:d>
                    <m:dPr>
                      <m:ctrlPr>
                        <w:rPr>
                          <w:rFonts w:ascii="Cambria Math" w:hAnsi="Cambria Math"/>
                          <w:sz w:val="24"/>
                          <w:szCs w:val="24"/>
                        </w:rPr>
                      </m:ctrlPr>
                    </m:dPr>
                    <m:e>
                      <m:r>
                        <w:rPr>
                          <w:rFonts w:ascii="Cambria Math" w:hAnsi="Cambria Math"/>
                          <w:sz w:val="24"/>
                          <w:szCs w:val="24"/>
                        </w:rPr>
                        <m:t>t</m:t>
                      </m:r>
                    </m:e>
                  </m:d>
                </m:e>
              </m:d>
              <w:bookmarkEnd w:id="4"/>
              <m:r>
                <m:rPr>
                  <m:sty m:val="p"/>
                </m:rPr>
                <w:rPr>
                  <w:rFonts w:ascii="Cambria Math" w:hAnsi="Cambria Math"/>
                  <w:sz w:val="24"/>
                  <w:szCs w:val="24"/>
                </w:rPr>
                <m:t>ⅆ</m:t>
              </m:r>
              <m:r>
                <w:rPr>
                  <w:rFonts w:ascii="Cambria Math" w:hAnsi="Cambria Math"/>
                  <w:sz w:val="24"/>
                  <w:szCs w:val="24"/>
                </w:rPr>
                <m:t>t</m:t>
              </m:r>
            </m:e>
          </m:nary>
          <m:r>
            <w:rPr>
              <w:rFonts w:ascii="Cambria Math" w:hAnsi="Cambria Math"/>
              <w:sz w:val="24"/>
              <w:szCs w:val="24"/>
            </w:rPr>
            <m:t xml:space="preserve">,                                         </m:t>
          </m:r>
          <m:r>
            <w:rPr>
              <w:rFonts w:ascii="Cambria Math" w:hAnsi="Cambria Math"/>
              <w:sz w:val="24"/>
              <w:szCs w:val="24"/>
              <w:lang w:eastAsia="zh-CN"/>
            </w:rPr>
            <m:t>(</m:t>
          </m:r>
          <m:r>
            <m:rPr>
              <m:sty m:val="p"/>
            </m:rPr>
            <w:rPr>
              <w:rFonts w:ascii="Cambria Math" w:hAnsi="Cambria Math"/>
              <w:sz w:val="24"/>
              <w:szCs w:val="24"/>
              <w:lang w:eastAsia="zh-CN"/>
            </w:rPr>
            <m:t>S1a</m:t>
          </m:r>
          <m:r>
            <w:rPr>
              <w:rFonts w:ascii="Cambria Math" w:hAnsi="Cambria Math"/>
              <w:sz w:val="24"/>
              <w:szCs w:val="24"/>
              <w:lang w:eastAsia="zh-CN"/>
            </w:rPr>
            <m:t>)</m:t>
          </m:r>
        </m:oMath>
      </m:oMathPara>
    </w:p>
    <w:p w14:paraId="2F94EC18" w14:textId="659EC4A3" w:rsidR="00B16315" w:rsidRPr="00B16315" w:rsidRDefault="00B16315" w:rsidP="00315D58">
      <w:pPr>
        <w:spacing w:beforeLines="50" w:before="120" w:afterLines="50" w:after="120"/>
        <w:jc w:val="both"/>
        <w:rPr>
          <w:sz w:val="24"/>
          <w:szCs w:val="24"/>
          <w:lang w:eastAsia="zh-CN"/>
        </w:rPr>
      </w:pPr>
      <w:r w:rsidRPr="00B16315">
        <w:rPr>
          <w:sz w:val="24"/>
          <w:szCs w:val="24"/>
          <w:lang w:eastAsia="zh-CN"/>
        </w:rPr>
        <w:t xml:space="preserve">where </w:t>
      </w:r>
      <w:r w:rsidR="005B15C3" w:rsidRPr="005B15C3">
        <w:rPr>
          <w:sz w:val="24"/>
          <w:szCs w:val="24"/>
          <w:lang w:eastAsia="zh-CN"/>
        </w:rPr>
        <w:t xml:space="preserve"> </w:t>
      </w:r>
      <m:oMath>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r</m:t>
            </m:r>
          </m:sub>
        </m:sSub>
        <m:r>
          <m:rPr>
            <m:sty m:val="p"/>
          </m:rPr>
          <w:rPr>
            <w:rFonts w:ascii="Cambria Math" w:hAnsi="Cambria Math"/>
            <w:sz w:val="24"/>
            <w:szCs w:val="24"/>
          </w:rPr>
          <m:t>≅</m:t>
        </m:r>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c</m:t>
        </m:r>
      </m:oMath>
      <w:r w:rsidRPr="00B16315">
        <w:rPr>
          <w:sz w:val="24"/>
          <w:szCs w:val="24"/>
          <w:lang w:eastAsia="zh-CN"/>
        </w:rPr>
        <w:t xml:space="preserve"> is the interaction time between the ultrasound and the probe light, </w:t>
      </w:r>
      <w:r w:rsidRPr="00B16315">
        <w:rPr>
          <w:i/>
          <w:iCs/>
          <w:sz w:val="24"/>
          <w:szCs w:val="24"/>
          <w:lang w:eastAsia="zh-CN"/>
        </w:rPr>
        <w:t>c</w:t>
      </w:r>
      <w:r w:rsidRPr="00B16315">
        <w:rPr>
          <w:sz w:val="24"/>
          <w:szCs w:val="24"/>
          <w:lang w:eastAsia="zh-CN"/>
        </w:rPr>
        <w:t xml:space="preserve"> denotes the speed of light, </w:t>
      </w:r>
      <w:r w:rsidRPr="00B16315">
        <w:rPr>
          <w:i/>
          <w:iCs/>
          <w:sz w:val="24"/>
          <w:szCs w:val="24"/>
          <w:lang w:eastAsia="zh-CN"/>
        </w:rPr>
        <w:t>L</w:t>
      </w:r>
      <w:r w:rsidRPr="00B16315">
        <w:rPr>
          <w:sz w:val="24"/>
          <w:szCs w:val="24"/>
          <w:lang w:eastAsia="zh-CN"/>
        </w:rPr>
        <w:t xml:space="preserve"> denotes the </w:t>
      </w:r>
      <w:proofErr w:type="spellStart"/>
      <w:r w:rsidRPr="00B16315">
        <w:rPr>
          <w:sz w:val="24"/>
          <w:szCs w:val="24"/>
          <w:lang w:eastAsia="zh-CN"/>
        </w:rPr>
        <w:t>fibr</w:t>
      </w:r>
      <w:r w:rsidR="00482EA0">
        <w:rPr>
          <w:rFonts w:hint="eastAsia"/>
          <w:sz w:val="24"/>
          <w:szCs w:val="24"/>
          <w:lang w:eastAsia="zh-CN"/>
        </w:rPr>
        <w:t>e</w:t>
      </w:r>
      <w:proofErr w:type="spellEnd"/>
      <w:r w:rsidRPr="00B16315">
        <w:rPr>
          <w:sz w:val="24"/>
          <w:szCs w:val="24"/>
          <w:lang w:eastAsia="zh-CN"/>
        </w:rPr>
        <w:t xml:space="preserve"> length, </w:t>
      </w:r>
      <w:proofErr w:type="spellStart"/>
      <w:r w:rsidR="000E6FF0">
        <w:rPr>
          <w:i/>
          <w:iCs/>
          <w:sz w:val="24"/>
          <w:szCs w:val="24"/>
          <w:lang w:eastAsia="zh-CN"/>
        </w:rPr>
        <w:t>S</w:t>
      </w:r>
      <w:r w:rsidR="000E6FF0" w:rsidRPr="005B15C3">
        <w:rPr>
          <w:rFonts w:hint="eastAsia"/>
          <w:sz w:val="24"/>
          <w:szCs w:val="24"/>
          <w:vertAlign w:val="subscript"/>
          <w:lang w:eastAsia="zh-CN"/>
        </w:rPr>
        <w:t>m</w:t>
      </w:r>
      <w:proofErr w:type="spellEnd"/>
      <w:r w:rsidR="000E6FF0" w:rsidRPr="00B16315">
        <w:rPr>
          <w:sz w:val="24"/>
          <w:szCs w:val="24"/>
          <w:lang w:eastAsia="zh-CN"/>
        </w:rPr>
        <w:t xml:space="preserve"> </w:t>
      </w:r>
      <w:r w:rsidRPr="00B16315">
        <w:rPr>
          <w:sz w:val="24"/>
          <w:szCs w:val="24"/>
          <w:lang w:eastAsia="zh-CN"/>
        </w:rPr>
        <w:t xml:space="preserve">represents acoustic susceptibility impulse response, and </w:t>
      </w:r>
      <w:r w:rsidR="005B15C3" w:rsidRPr="005B15C3">
        <w:rPr>
          <w:rFonts w:hint="eastAsia"/>
          <w:i/>
          <w:iCs/>
          <w:sz w:val="24"/>
          <w:szCs w:val="24"/>
          <w:lang w:eastAsia="zh-CN"/>
        </w:rPr>
        <w:t>p</w:t>
      </w:r>
      <w:r w:rsidR="005B15C3" w:rsidRPr="005B15C3">
        <w:rPr>
          <w:rFonts w:hint="eastAsia"/>
          <w:sz w:val="24"/>
          <w:szCs w:val="24"/>
          <w:vertAlign w:val="subscript"/>
          <w:lang w:eastAsia="zh-CN"/>
        </w:rPr>
        <w:t>i</w:t>
      </w:r>
      <w:r w:rsidRPr="00B16315">
        <w:rPr>
          <w:sz w:val="24"/>
          <w:szCs w:val="24"/>
          <w:lang w:eastAsia="zh-CN"/>
        </w:rPr>
        <w:t xml:space="preserve"> depicts the incident acoustic waveform. Its Fourier transform yields:</w:t>
      </w:r>
    </w:p>
    <w:p w14:paraId="7D632907" w14:textId="77777777" w:rsidR="005B15C3" w:rsidRPr="005B15C3" w:rsidRDefault="00000000" w:rsidP="00315D58">
      <w:pPr>
        <w:spacing w:beforeLines="50" w:before="120" w:afterLines="50" w:after="120"/>
        <w:jc w:val="right"/>
        <w:rPr>
          <w:sz w:val="24"/>
          <w:szCs w:val="24"/>
          <w:lang w:eastAsia="zh-CN"/>
        </w:rPr>
      </w:pPr>
      <m:oMathPara>
        <m:oMathParaPr>
          <m:jc m:val="right"/>
        </m:oMathParaPr>
        <m:oMath>
          <m:sSub>
            <m:sSubPr>
              <m:ctrlPr>
                <w:rPr>
                  <w:rFonts w:ascii="Cambria Math" w:hAnsi="Cambria Math"/>
                  <w:sz w:val="24"/>
                  <w:szCs w:val="24"/>
                </w:rPr>
              </m:ctrlPr>
            </m:sSubPr>
            <m:e>
              <m:r>
                <m:rPr>
                  <m:sty m:val="p"/>
                </m:rPr>
                <w:rPr>
                  <w:rFonts w:ascii="Cambria Math" w:hAnsi="Cambria Math"/>
                  <w:sz w:val="24"/>
                  <w:szCs w:val="24"/>
                </w:rPr>
                <w:sym w:font="Symbol" w:char="F051"/>
              </m:r>
            </m:e>
            <m:sub>
              <m:r>
                <m:rPr>
                  <m:sty m:val="p"/>
                </m:rPr>
                <w:rPr>
                  <w:rFonts w:ascii="Cambria Math" w:hAnsi="Cambria Math"/>
                  <w:sz w:val="24"/>
                  <w:szCs w:val="24"/>
                </w:rPr>
                <m:t>opt</m:t>
              </m:r>
            </m:sub>
          </m:sSub>
          <m:d>
            <m:dPr>
              <m:ctrlPr>
                <w:rPr>
                  <w:rFonts w:ascii="Cambria Math" w:hAnsi="Cambria Math"/>
                  <w:sz w:val="24"/>
                  <w:szCs w:val="24"/>
                </w:rPr>
              </m:ctrlPr>
            </m:dPr>
            <m:e>
              <m:r>
                <w:rPr>
                  <w:rFonts w:ascii="Cambria Math" w:hAnsi="Cambria Math"/>
                  <w:sz w:val="24"/>
                  <w:szCs w:val="24"/>
                </w:rPr>
                <m:t>Ω</m:t>
              </m:r>
            </m:e>
          </m:d>
          <m:r>
            <m:rPr>
              <m:sty m:val="p"/>
            </m:rP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0</m:t>
                  </m:r>
                </m:sub>
              </m:sSub>
              <m:r>
                <w:rPr>
                  <w:rFonts w:ascii="Cambria Math" w:hAnsi="Cambria Math"/>
                  <w:sz w:val="24"/>
                  <w:szCs w:val="24"/>
                </w:rPr>
                <m:t>L</m:t>
              </m:r>
            </m:num>
            <m:den>
              <m:r>
                <w:rPr>
                  <w:rFonts w:ascii="Cambria Math" w:hAnsi="Cambria Math" w:hint="eastAsia"/>
                  <w:sz w:val="24"/>
                  <w:szCs w:val="24"/>
                  <w:lang w:eastAsia="zh-CN"/>
                </w:rPr>
                <m:t>c</m:t>
              </m:r>
            </m:den>
          </m:f>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m</m:t>
              </m:r>
            </m:sub>
          </m:sSub>
          <m:d>
            <m:dPr>
              <m:ctrlPr>
                <w:rPr>
                  <w:rFonts w:ascii="Cambria Math" w:hAnsi="Cambria Math"/>
                  <w:sz w:val="24"/>
                  <w:szCs w:val="24"/>
                </w:rPr>
              </m:ctrlPr>
            </m:dPr>
            <m:e>
              <m:r>
                <w:rPr>
                  <w:rFonts w:ascii="Cambria Math" w:hAnsi="Cambria Math"/>
                  <w:sz w:val="24"/>
                  <w:szCs w:val="24"/>
                </w:rPr>
                <m:t>Ω</m:t>
              </m:r>
            </m:e>
          </m:d>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i</m:t>
              </m:r>
            </m:sub>
          </m:sSub>
          <m:d>
            <m:dPr>
              <m:ctrlPr>
                <w:rPr>
                  <w:rFonts w:ascii="Cambria Math" w:hAnsi="Cambria Math"/>
                  <w:sz w:val="24"/>
                  <w:szCs w:val="24"/>
                </w:rPr>
              </m:ctrlPr>
            </m:dPr>
            <m:e>
              <m:r>
                <w:rPr>
                  <w:rFonts w:ascii="Cambria Math" w:hAnsi="Cambria Math"/>
                  <w:sz w:val="24"/>
                  <w:szCs w:val="24"/>
                </w:rPr>
                <m:t>Ω</m:t>
              </m:r>
            </m:e>
          </m:d>
          <m:r>
            <w:rPr>
              <w:rFonts w:ascii="Cambria Math" w:hAnsi="Cambria Math"/>
              <w:sz w:val="24"/>
              <w:szCs w:val="24"/>
            </w:rPr>
            <m:t xml:space="preserve">                                                 </m:t>
          </m:r>
          <m:r>
            <w:rPr>
              <w:rFonts w:ascii="Cambria Math" w:hAnsi="Cambria Math"/>
              <w:sz w:val="24"/>
              <w:szCs w:val="24"/>
              <w:lang w:eastAsia="zh-CN"/>
            </w:rPr>
            <m:t>(</m:t>
          </m:r>
          <m:r>
            <m:rPr>
              <m:sty m:val="p"/>
            </m:rPr>
            <w:rPr>
              <w:rFonts w:ascii="Cambria Math" w:hAnsi="Cambria Math"/>
              <w:sz w:val="24"/>
              <w:szCs w:val="24"/>
              <w:lang w:eastAsia="zh-CN"/>
            </w:rPr>
            <m:t>S1b</m:t>
          </m:r>
          <m:r>
            <w:rPr>
              <w:rFonts w:ascii="Cambria Math" w:hAnsi="Cambria Math"/>
              <w:sz w:val="24"/>
              <w:szCs w:val="24"/>
              <w:lang w:eastAsia="zh-CN"/>
            </w:rPr>
            <m:t>)</m:t>
          </m:r>
        </m:oMath>
      </m:oMathPara>
    </w:p>
    <w:p w14:paraId="3EC46893" w14:textId="3C8B193E" w:rsidR="00B16315" w:rsidRPr="00B16315" w:rsidRDefault="00B16315" w:rsidP="00315D58">
      <w:pPr>
        <w:spacing w:beforeLines="50" w:before="120" w:afterLines="50" w:after="120"/>
        <w:jc w:val="both"/>
        <w:rPr>
          <w:sz w:val="24"/>
          <w:szCs w:val="24"/>
          <w:lang w:eastAsia="zh-CN"/>
        </w:rPr>
      </w:pPr>
      <w:r w:rsidRPr="00B16315">
        <w:rPr>
          <w:sz w:val="24"/>
          <w:szCs w:val="24"/>
          <w:lang w:eastAsia="zh-CN"/>
        </w:rPr>
        <w:t>For ultrasound detection using a 1550-nm probe light (</w:t>
      </w:r>
      <w:r w:rsidRPr="00B16315">
        <w:rPr>
          <w:i/>
          <w:iCs/>
          <w:sz w:val="24"/>
          <w:szCs w:val="24"/>
          <w:lang w:eastAsia="zh-CN"/>
        </w:rPr>
        <w:t>ω</w:t>
      </w:r>
      <w:r w:rsidRPr="00B16315">
        <w:rPr>
          <w:sz w:val="24"/>
          <w:szCs w:val="24"/>
          <w:vertAlign w:val="subscript"/>
          <w:lang w:eastAsia="zh-CN"/>
        </w:rPr>
        <w:t>0</w:t>
      </w:r>
      <w:r w:rsidRPr="00B16315">
        <w:rPr>
          <w:sz w:val="24"/>
          <w:szCs w:val="24"/>
          <w:lang w:eastAsia="zh-CN"/>
        </w:rPr>
        <w:t xml:space="preserve">≈2π×200 THz) over a 3-mm </w:t>
      </w:r>
      <w:proofErr w:type="spellStart"/>
      <w:r w:rsidRPr="00B16315">
        <w:rPr>
          <w:sz w:val="24"/>
          <w:szCs w:val="24"/>
          <w:lang w:eastAsia="zh-CN"/>
        </w:rPr>
        <w:t>fibr</w:t>
      </w:r>
      <w:r w:rsidR="007E269B">
        <w:rPr>
          <w:rFonts w:hint="eastAsia"/>
          <w:sz w:val="24"/>
          <w:szCs w:val="24"/>
          <w:lang w:eastAsia="zh-CN"/>
        </w:rPr>
        <w:t>e</w:t>
      </w:r>
      <w:proofErr w:type="spellEnd"/>
      <w:r w:rsidRPr="00B16315">
        <w:rPr>
          <w:sz w:val="24"/>
          <w:szCs w:val="24"/>
          <w:lang w:eastAsia="zh-CN"/>
        </w:rPr>
        <w:t xml:space="preserve"> segment, the induced phase variation is merely 1.8×10</w:t>
      </w:r>
      <w:r w:rsidRPr="00B16315">
        <w:rPr>
          <w:sz w:val="24"/>
          <w:szCs w:val="24"/>
          <w:vertAlign w:val="superscript"/>
          <w:lang w:eastAsia="zh-CN"/>
        </w:rPr>
        <w:t>−8</w:t>
      </w:r>
      <w:r w:rsidRPr="00B16315">
        <w:rPr>
          <w:sz w:val="24"/>
          <w:szCs w:val="24"/>
          <w:lang w:eastAsia="zh-CN"/>
        </w:rPr>
        <w:t xml:space="preserve"> rad/Pa. To enhance this sensitivity, we implement a single-longitudinal, single-polarization </w:t>
      </w:r>
      <w:proofErr w:type="spellStart"/>
      <w:r w:rsidRPr="00B16315">
        <w:rPr>
          <w:sz w:val="24"/>
          <w:szCs w:val="24"/>
          <w:lang w:eastAsia="zh-CN"/>
        </w:rPr>
        <w:t>fibr</w:t>
      </w:r>
      <w:r w:rsidR="007E269B">
        <w:rPr>
          <w:rFonts w:hint="eastAsia"/>
          <w:sz w:val="24"/>
          <w:szCs w:val="24"/>
          <w:lang w:eastAsia="zh-CN"/>
        </w:rPr>
        <w:t>e</w:t>
      </w:r>
      <w:proofErr w:type="spellEnd"/>
      <w:r w:rsidRPr="00B16315">
        <w:rPr>
          <w:sz w:val="24"/>
          <w:szCs w:val="24"/>
          <w:lang w:eastAsia="zh-CN"/>
        </w:rPr>
        <w:t xml:space="preserve"> laser cavity confined by two photo-inscribed Bragg gratings. The cavity enables continuous acousto-optic interaction, resulting in a laser phase variation</w:t>
      </w:r>
      <w:r w:rsidR="00977C9D">
        <w:rPr>
          <w:rFonts w:hint="eastAsia"/>
          <w:sz w:val="24"/>
          <w:szCs w:val="24"/>
          <w:lang w:eastAsia="zh-CN"/>
        </w:rPr>
        <w:t xml:space="preserve"> [2]</w:t>
      </w:r>
      <w:r w:rsidRPr="00B16315">
        <w:rPr>
          <w:sz w:val="24"/>
          <w:szCs w:val="24"/>
          <w:lang w:eastAsia="zh-CN"/>
        </w:rPr>
        <w:t>:</w:t>
      </w:r>
    </w:p>
    <w:p w14:paraId="20AC833F" w14:textId="747A06D7" w:rsidR="005B15C3" w:rsidRPr="005B15C3" w:rsidRDefault="00000000" w:rsidP="00315D58">
      <w:pPr>
        <w:spacing w:beforeLines="50" w:before="120" w:afterLines="50" w:after="120"/>
        <w:jc w:val="both"/>
        <w:rPr>
          <w:sz w:val="24"/>
          <w:szCs w:val="24"/>
        </w:rPr>
      </w:pPr>
      <m:oMathPara>
        <m:oMathParaPr>
          <m:jc m:val="right"/>
        </m:oMathParaPr>
        <m:oMath>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t</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0</m:t>
              </m:r>
            </m:sub>
          </m:sSub>
          <m:nary>
            <m:naryPr>
              <m:limLoc m:val="subSup"/>
              <m:grow m:val="1"/>
              <m:ctrlPr>
                <w:rPr>
                  <w:rFonts w:ascii="Cambria Math" w:hAnsi="Cambria Math"/>
                  <w:sz w:val="24"/>
                  <w:szCs w:val="24"/>
                </w:rPr>
              </m:ctrlPr>
            </m:naryPr>
            <m:sub>
              <m:r>
                <m:rPr>
                  <m:sty m:val="p"/>
                </m:rPr>
                <w:rPr>
                  <w:rFonts w:ascii="Cambria Math" w:hAnsi="Cambria Math"/>
                  <w:sz w:val="24"/>
                  <w:szCs w:val="24"/>
                </w:rPr>
                <m:t>0</m:t>
              </m:r>
            </m:sub>
            <m:sup>
              <m:r>
                <w:rPr>
                  <w:rFonts w:ascii="Cambria Math" w:hAnsi="Cambria Math"/>
                  <w:sz w:val="24"/>
                  <w:szCs w:val="24"/>
                </w:rPr>
                <m:t>t</m:t>
              </m:r>
            </m:sup>
            <m:e>
              <m:d>
                <m:dPr>
                  <m:begChr m:val="〈"/>
                  <m:endChr m:val="〉"/>
                  <m:ctrlPr>
                    <w:rPr>
                      <w:rFonts w:ascii="Cambria Math" w:hAnsi="Cambria Math"/>
                      <w:i/>
                      <w:sz w:val="24"/>
                      <w:szCs w:val="24"/>
                    </w:rPr>
                  </m:ctrlPr>
                </m:dPr>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m</m:t>
                      </m:r>
                    </m:sub>
                  </m:sSub>
                  <m:r>
                    <w:rPr>
                      <w:rFonts w:ascii="Cambria Math" w:hAnsi="Cambria Math"/>
                      <w:sz w:val="24"/>
                      <w:szCs w:val="24"/>
                    </w:rPr>
                    <m:t>(t)*</m:t>
                  </m:r>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i</m:t>
                      </m:r>
                    </m:sub>
                  </m:sSub>
                  <m:d>
                    <m:dPr>
                      <m:ctrlPr>
                        <w:rPr>
                          <w:rFonts w:ascii="Cambria Math" w:hAnsi="Cambria Math"/>
                          <w:sz w:val="24"/>
                          <w:szCs w:val="24"/>
                        </w:rPr>
                      </m:ctrlPr>
                    </m:dPr>
                    <m:e>
                      <m:r>
                        <w:rPr>
                          <w:rFonts w:ascii="Cambria Math" w:hAnsi="Cambria Math"/>
                          <w:sz w:val="24"/>
                          <w:szCs w:val="24"/>
                        </w:rPr>
                        <m:t>t</m:t>
                      </m:r>
                    </m:e>
                  </m:d>
                </m:e>
              </m:d>
              <m:r>
                <m:rPr>
                  <m:sty m:val="p"/>
                </m:rPr>
                <w:rPr>
                  <w:rFonts w:ascii="Cambria Math" w:hAnsi="Cambria Math"/>
                  <w:sz w:val="24"/>
                  <w:szCs w:val="24"/>
                </w:rPr>
                <m:t>ⅆ</m:t>
              </m:r>
              <m:r>
                <w:rPr>
                  <w:rFonts w:ascii="Cambria Math" w:hAnsi="Cambria Math"/>
                  <w:sz w:val="24"/>
                  <w:szCs w:val="24"/>
                </w:rPr>
                <m:t>t</m:t>
              </m:r>
            </m:e>
          </m:nary>
          <m:r>
            <m:rPr>
              <m:sty m:val="p"/>
            </m:rP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S2a</m:t>
              </m:r>
            </m:e>
          </m:d>
        </m:oMath>
      </m:oMathPara>
    </w:p>
    <w:p w14:paraId="06F16C82" w14:textId="77777777" w:rsidR="00B16315" w:rsidRPr="00B16315" w:rsidRDefault="00B16315" w:rsidP="00315D58">
      <w:pPr>
        <w:spacing w:beforeLines="50" w:before="120" w:afterLines="50" w:after="120"/>
        <w:jc w:val="both"/>
        <w:rPr>
          <w:sz w:val="24"/>
          <w:szCs w:val="24"/>
          <w:lang w:eastAsia="zh-CN"/>
        </w:rPr>
      </w:pPr>
      <w:r w:rsidRPr="00B16315">
        <w:rPr>
          <w:sz w:val="24"/>
          <w:szCs w:val="24"/>
          <w:lang w:eastAsia="zh-CN"/>
        </w:rPr>
        <w:t>with its frequency-domain expression:</w:t>
      </w:r>
    </w:p>
    <w:p w14:paraId="7E2BBEFF" w14:textId="77777777" w:rsidR="005B15C3" w:rsidRPr="005B15C3" w:rsidRDefault="00000000" w:rsidP="00315D58">
      <w:pPr>
        <w:spacing w:beforeLines="50" w:before="120" w:afterLines="50" w:after="120"/>
        <w:jc w:val="both"/>
        <w:rPr>
          <w:sz w:val="24"/>
          <w:szCs w:val="24"/>
        </w:rPr>
      </w:pPr>
      <m:oMathPara>
        <m:oMathParaPr>
          <m:jc m:val="right"/>
        </m:oMathParaPr>
        <m:oMath>
          <m:sSub>
            <m:sSubPr>
              <m:ctrlPr>
                <w:rPr>
                  <w:rFonts w:ascii="Cambria Math" w:hAnsi="Cambria Math"/>
                  <w:sz w:val="24"/>
                  <w:szCs w:val="24"/>
                </w:rPr>
              </m:ctrlPr>
            </m:sSubPr>
            <m:e>
              <m:r>
                <m:rPr>
                  <m:sty m:val="p"/>
                </m:rPr>
                <w:rPr>
                  <w:rFonts w:ascii="Cambria Math" w:hAnsi="Cambria Math"/>
                  <w:sz w:val="24"/>
                  <w:szCs w:val="24"/>
                </w:rPr>
                <w:sym w:font="Symbol" w:char="F051"/>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Ω</m:t>
              </m:r>
            </m:e>
          </m:d>
          <m:r>
            <m:rPr>
              <m:sty m:val="p"/>
            </m:rPr>
            <w:rPr>
              <w:rFonts w:ascii="Cambria Math" w:hAnsi="Cambria Math"/>
              <w:sz w:val="24"/>
              <w:szCs w:val="24"/>
            </w:rPr>
            <m:t>=2π</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0</m:t>
                  </m:r>
                </m:sub>
              </m:sSub>
            </m:num>
            <m:den>
              <m:r>
                <w:rPr>
                  <w:rFonts w:ascii="Cambria Math" w:hAnsi="Cambria Math"/>
                  <w:sz w:val="24"/>
                  <w:szCs w:val="24"/>
                </w:rPr>
                <m:t>iΩ</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m:rPr>
                  <m:sty m:val="p"/>
                </m:rPr>
                <w:rPr>
                  <w:rFonts w:ascii="Cambria Math" w:hAnsi="Cambria Math"/>
                  <w:sz w:val="24"/>
                  <w:szCs w:val="24"/>
                </w:rPr>
                <m:t>m</m:t>
              </m:r>
            </m:sub>
          </m:sSub>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i</m:t>
              </m:r>
            </m:sub>
          </m:sSub>
          <m:r>
            <w:rPr>
              <w:rFonts w:ascii="Cambria Math" w:hAnsi="Cambria Math"/>
              <w:sz w:val="24"/>
              <w:szCs w:val="24"/>
            </w:rPr>
            <m:t>(Ω)</m:t>
          </m:r>
          <m:r>
            <m:rPr>
              <m:sty m:val="p"/>
            </m:rP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S2b</m:t>
              </m:r>
            </m:e>
          </m:d>
        </m:oMath>
      </m:oMathPara>
    </w:p>
    <w:p w14:paraId="7FD11A40" w14:textId="1FFEDE58" w:rsidR="00B16315" w:rsidRPr="00B16315" w:rsidRDefault="00B16315" w:rsidP="00315D58">
      <w:pPr>
        <w:spacing w:beforeLines="50" w:before="120" w:afterLines="50" w:after="120"/>
        <w:jc w:val="both"/>
        <w:rPr>
          <w:sz w:val="24"/>
          <w:szCs w:val="24"/>
          <w:lang w:eastAsia="zh-CN"/>
        </w:rPr>
      </w:pPr>
      <w:r w:rsidRPr="00B16315">
        <w:rPr>
          <w:sz w:val="24"/>
          <w:szCs w:val="24"/>
          <w:lang w:eastAsia="zh-CN"/>
        </w:rPr>
        <w:t xml:space="preserve">The laterization gain factor </w:t>
      </w:r>
      <m:oMath>
        <m:r>
          <w:rPr>
            <w:rFonts w:ascii="Cambria Math" w:hAnsi="Cambria Math"/>
            <w:sz w:val="24"/>
            <w:szCs w:val="24"/>
            <w:lang w:eastAsia="zh-CN"/>
          </w:rPr>
          <m:t>F=</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0</m:t>
                </m:r>
              </m:sub>
            </m:sSub>
          </m:num>
          <m:den>
            <m:r>
              <w:rPr>
                <w:rFonts w:ascii="Cambria Math" w:hAnsi="Cambria Math" w:hint="eastAsia"/>
                <w:sz w:val="24"/>
                <w:szCs w:val="24"/>
                <w:lang w:eastAsia="zh-CN"/>
              </w:rPr>
              <m:t>i</m:t>
            </m:r>
            <m:r>
              <w:rPr>
                <w:rFonts w:ascii="Cambria Math" w:hAnsi="Cambria Math"/>
                <w:sz w:val="24"/>
                <w:szCs w:val="24"/>
              </w:rPr>
              <m:t>Ω</m:t>
            </m:r>
          </m:den>
        </m:f>
      </m:oMath>
      <w:r w:rsidR="005B15C3" w:rsidRPr="005B15C3">
        <w:rPr>
          <w:sz w:val="24"/>
          <w:szCs w:val="24"/>
          <w:lang w:eastAsia="zh-CN"/>
        </w:rPr>
        <w:t xml:space="preserve"> </w:t>
      </w:r>
      <w:r w:rsidRPr="00B16315">
        <w:rPr>
          <w:sz w:val="24"/>
          <w:szCs w:val="24"/>
          <w:lang w:eastAsia="zh-CN"/>
        </w:rPr>
        <w:t>amplifies the phase variation to approximately 10</w:t>
      </w:r>
      <w:r w:rsidRPr="00B16315">
        <w:rPr>
          <w:sz w:val="24"/>
          <w:szCs w:val="24"/>
          <w:vertAlign w:val="superscript"/>
          <w:lang w:eastAsia="zh-CN"/>
        </w:rPr>
        <w:t>−4</w:t>
      </w:r>
      <w:r w:rsidRPr="00B16315">
        <w:rPr>
          <w:sz w:val="24"/>
          <w:szCs w:val="24"/>
          <w:lang w:eastAsia="zh-CN"/>
        </w:rPr>
        <w:t xml:space="preserve"> rad/Pa at 20 </w:t>
      </w:r>
      <w:proofErr w:type="spellStart"/>
      <w:r w:rsidRPr="00B16315">
        <w:rPr>
          <w:sz w:val="24"/>
          <w:szCs w:val="24"/>
          <w:lang w:eastAsia="zh-CN"/>
        </w:rPr>
        <w:t>MHz.</w:t>
      </w:r>
      <w:proofErr w:type="spellEnd"/>
    </w:p>
    <w:p w14:paraId="01ED4718" w14:textId="684BC272" w:rsidR="005B15C3" w:rsidRPr="005B15C3" w:rsidRDefault="005B15C3" w:rsidP="00315D58">
      <w:pPr>
        <w:shd w:val="clear" w:color="auto" w:fill="FFFFFF"/>
        <w:spacing w:beforeLines="50" w:before="120" w:afterLines="50" w:after="120"/>
        <w:jc w:val="both"/>
        <w:rPr>
          <w:rFonts w:eastAsia="宋体"/>
          <w:color w:val="262626"/>
          <w:sz w:val="24"/>
          <w:szCs w:val="24"/>
          <w:lang w:eastAsia="zh-CN"/>
        </w:rPr>
      </w:pPr>
      <w:r w:rsidRPr="005B15C3">
        <w:rPr>
          <w:rFonts w:eastAsia="宋体"/>
          <w:color w:val="262626"/>
          <w:sz w:val="24"/>
          <w:szCs w:val="24"/>
          <w:lang w:eastAsia="zh-CN"/>
        </w:rPr>
        <w:t>The acoustically induced laser phase variation is measured through self-delayed heterodyne detection (</w:t>
      </w:r>
      <w:r w:rsidR="00D469F1">
        <w:rPr>
          <w:rFonts w:eastAsia="宋体"/>
          <w:color w:val="262626"/>
          <w:sz w:val="24"/>
          <w:szCs w:val="24"/>
          <w:lang w:eastAsia="zh-CN"/>
        </w:rPr>
        <w:t>Figure</w:t>
      </w:r>
      <w:r w:rsidRPr="005B15C3">
        <w:rPr>
          <w:rFonts w:eastAsia="宋体"/>
          <w:color w:val="262626"/>
          <w:sz w:val="24"/>
          <w:szCs w:val="24"/>
          <w:lang w:eastAsia="zh-CN"/>
        </w:rPr>
        <w:t xml:space="preserve"> S1a). The modulated laser light can be expressed as</w:t>
      </w:r>
      <w:r w:rsidR="003A6938">
        <w:rPr>
          <w:rFonts w:eastAsia="宋体" w:hint="eastAsia"/>
          <w:color w:val="262626"/>
          <w:sz w:val="24"/>
          <w:szCs w:val="24"/>
          <w:lang w:eastAsia="zh-CN"/>
        </w:rPr>
        <w:t xml:space="preserve"> [2, 3]</w:t>
      </w:r>
      <w:r w:rsidRPr="005B15C3">
        <w:rPr>
          <w:rFonts w:eastAsia="宋体"/>
          <w:color w:val="262626"/>
          <w:sz w:val="24"/>
          <w:szCs w:val="24"/>
          <w:lang w:eastAsia="zh-CN"/>
        </w:rPr>
        <w:t>:</w:t>
      </w:r>
    </w:p>
    <w:p w14:paraId="517B649B" w14:textId="77777777" w:rsidR="005B15C3" w:rsidRPr="0077590B" w:rsidRDefault="00000000" w:rsidP="00315D58">
      <w:pPr>
        <w:spacing w:beforeLines="50" w:before="120" w:afterLines="50" w:after="120"/>
        <w:jc w:val="both"/>
        <w:rPr>
          <w:sz w:val="24"/>
          <w:szCs w:val="24"/>
        </w:rPr>
      </w:pPr>
      <m:oMathPara>
        <m:oMath>
          <m:eqArr>
            <m:eqArrPr>
              <m:maxDist m:val="1"/>
              <m:ctrlPr>
                <w:rPr>
                  <w:rFonts w:ascii="Cambria Math" w:hAnsi="Cambria Math"/>
                  <w:sz w:val="24"/>
                  <w:szCs w:val="24"/>
                </w:rPr>
              </m:ctrlPr>
            </m:eqArrPr>
            <m:e>
              <m:r>
                <w:rPr>
                  <w:rFonts w:ascii="Cambria Math" w:hAnsi="Cambria Math"/>
                  <w:sz w:val="24"/>
                  <w:szCs w:val="24"/>
                </w:rPr>
                <m:t>a</m:t>
              </m:r>
              <m:d>
                <m:dPr>
                  <m:ctrlPr>
                    <w:rPr>
                      <w:rFonts w:ascii="Cambria Math" w:hAnsi="Cambria Math"/>
                      <w:sz w:val="24"/>
                      <w:szCs w:val="24"/>
                    </w:rPr>
                  </m:ctrlPr>
                </m:dPr>
                <m:e>
                  <m:r>
                    <w:rPr>
                      <w:rFonts w:ascii="Cambria Math" w:hAnsi="Cambria Math"/>
                      <w:sz w:val="24"/>
                      <w:szCs w:val="24"/>
                    </w:rPr>
                    <m:t>t</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m:rPr>
                      <m:sty m:val="p"/>
                    </m:rPr>
                    <w:rPr>
                      <w:rFonts w:ascii="Cambria Math" w:hAnsi="Cambria Math"/>
                      <w:sz w:val="24"/>
                      <w:szCs w:val="24"/>
                    </w:rPr>
                    <m:t>0</m:t>
                  </m:r>
                </m:sub>
              </m:sSub>
              <m:func>
                <m:funcPr>
                  <m:ctrlPr>
                    <w:rPr>
                      <w:rFonts w:ascii="Cambria Math" w:hAnsi="Cambria Math"/>
                      <w:sz w:val="24"/>
                      <w:szCs w:val="24"/>
                    </w:rPr>
                  </m:ctrlPr>
                </m:funcPr>
                <m:fName>
                  <m:r>
                    <m:rPr>
                      <m:sty m:val="p"/>
                    </m:rPr>
                    <w:rPr>
                      <w:rFonts w:ascii="Cambria Math" w:hAnsi="Cambria Math"/>
                      <w:sz w:val="24"/>
                      <w:szCs w:val="24"/>
                    </w:rPr>
                    <m:t>exp</m:t>
                  </m:r>
                </m:fName>
                <m:e>
                  <m:r>
                    <w:rPr>
                      <w:rFonts w:ascii="Cambria Math" w:hAnsi="Cambria Math"/>
                      <w:sz w:val="24"/>
                      <w:szCs w:val="24"/>
                    </w:rPr>
                    <m:t>i</m:t>
                  </m:r>
                  <m:d>
                    <m:dPr>
                      <m:begChr m:val="["/>
                      <m:endChr m:val="]"/>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0</m:t>
                          </m:r>
                        </m:sub>
                      </m:sSub>
                      <m:r>
                        <w:rPr>
                          <w:rFonts w:ascii="Cambria Math" w:hAnsi="Cambria Math"/>
                          <w:sz w:val="24"/>
                          <w:szCs w:val="24"/>
                        </w:rPr>
                        <m:t>t</m:t>
                      </m:r>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t</m:t>
                          </m:r>
                        </m:e>
                      </m:d>
                    </m:e>
                  </m:d>
                </m:e>
              </m:func>
              <m: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S3</m:t>
                  </m:r>
                </m:e>
              </m:d>
              <m:ctrlPr>
                <w:rPr>
                  <w:rFonts w:ascii="Cambria Math" w:hAnsi="Cambria Math"/>
                  <w:i/>
                  <w:sz w:val="24"/>
                  <w:szCs w:val="24"/>
                </w:rPr>
              </m:ctrlPr>
            </m:e>
          </m:eqArr>
        </m:oMath>
      </m:oMathPara>
    </w:p>
    <w:p w14:paraId="04C62D6E" w14:textId="149B676B" w:rsidR="005B15C3" w:rsidRPr="005B15C3" w:rsidRDefault="005B15C3" w:rsidP="00315D58">
      <w:pPr>
        <w:shd w:val="clear" w:color="auto" w:fill="FFFFFF"/>
        <w:spacing w:beforeLines="50" w:before="120" w:afterLines="50" w:after="120"/>
        <w:jc w:val="both"/>
        <w:rPr>
          <w:rFonts w:eastAsia="宋体"/>
          <w:color w:val="262626"/>
          <w:sz w:val="24"/>
          <w:szCs w:val="24"/>
          <w:lang w:eastAsia="zh-CN"/>
        </w:rPr>
      </w:pPr>
      <w:r w:rsidRPr="005B15C3">
        <w:rPr>
          <w:rFonts w:eastAsia="宋体"/>
          <w:color w:val="262626"/>
          <w:sz w:val="24"/>
          <w:szCs w:val="24"/>
          <w:lang w:eastAsia="zh-CN"/>
        </w:rPr>
        <w:t xml:space="preserve">where </w:t>
      </w:r>
      <m:oMath>
        <m:sSub>
          <m:sSubPr>
            <m:ctrlPr>
              <w:rPr>
                <w:rFonts w:ascii="Cambria Math" w:hAnsi="Cambria Math"/>
                <w:sz w:val="24"/>
                <w:szCs w:val="24"/>
              </w:rPr>
            </m:ctrlPr>
          </m:sSubPr>
          <m:e>
            <m:r>
              <w:rPr>
                <w:rFonts w:ascii="Cambria Math" w:hAnsi="Cambria Math"/>
                <w:sz w:val="24"/>
                <w:szCs w:val="24"/>
              </w:rPr>
              <m:t>a</m:t>
            </m:r>
          </m:e>
          <m:sub>
            <m:r>
              <m:rPr>
                <m:sty m:val="p"/>
              </m:rPr>
              <w:rPr>
                <w:rFonts w:ascii="Cambria Math" w:hAnsi="Cambria Math"/>
                <w:sz w:val="24"/>
                <w:szCs w:val="24"/>
              </w:rPr>
              <m:t>0</m:t>
            </m:r>
          </m:sub>
        </m:sSub>
      </m:oMath>
      <w:r w:rsidRPr="005B15C3">
        <w:rPr>
          <w:rFonts w:eastAsia="宋体"/>
          <w:color w:val="262626"/>
          <w:sz w:val="24"/>
          <w:szCs w:val="24"/>
          <w:lang w:eastAsia="zh-CN"/>
        </w:rPr>
        <w:t xml:space="preserve"> represents the laser amplitude. After beam splitting, one branch undergoes frequency shift via an acoustic optical modulator (</w:t>
      </w:r>
      <w:proofErr w:type="spellStart"/>
      <w:r w:rsidRPr="005B15C3">
        <w:rPr>
          <w:rFonts w:eastAsia="宋体"/>
          <w:i/>
          <w:iCs/>
          <w:color w:val="262626"/>
          <w:sz w:val="24"/>
          <w:szCs w:val="24"/>
          <w:lang w:eastAsia="zh-CN"/>
        </w:rPr>
        <w:t>ω</w:t>
      </w:r>
      <w:r w:rsidRPr="005B15C3">
        <w:rPr>
          <w:rFonts w:eastAsia="宋体"/>
          <w:color w:val="262626"/>
          <w:sz w:val="24"/>
          <w:szCs w:val="24"/>
          <w:vertAlign w:val="subscript"/>
          <w:lang w:eastAsia="zh-CN"/>
        </w:rPr>
        <w:t>AOM</w:t>
      </w:r>
      <w:proofErr w:type="spellEnd"/>
      <w:r w:rsidRPr="005B15C3">
        <w:rPr>
          <w:rFonts w:eastAsia="宋体"/>
          <w:color w:val="262626"/>
          <w:sz w:val="24"/>
          <w:szCs w:val="24"/>
          <w:lang w:eastAsia="zh-CN"/>
        </w:rPr>
        <w:t xml:space="preserve">=2π×100 MHz), while the other experiences a time delay </w:t>
      </w:r>
      <w:r w:rsidRPr="005B15C3">
        <w:rPr>
          <w:rFonts w:eastAsia="宋体"/>
          <w:i/>
          <w:iCs/>
          <w:color w:val="262626"/>
          <w:sz w:val="24"/>
          <w:szCs w:val="24"/>
          <w:lang w:eastAsia="zh-CN"/>
        </w:rPr>
        <w:t>τ</w:t>
      </w:r>
      <w:r w:rsidRPr="005B15C3">
        <w:rPr>
          <w:rFonts w:eastAsia="宋体"/>
          <w:color w:val="262626"/>
          <w:sz w:val="24"/>
          <w:szCs w:val="24"/>
          <w:lang w:eastAsia="zh-CN"/>
        </w:rPr>
        <w:t>, yielding:</w:t>
      </w:r>
    </w:p>
    <w:p w14:paraId="0AE3DC71" w14:textId="77777777" w:rsidR="005B15C3" w:rsidRPr="0077590B" w:rsidRDefault="00000000" w:rsidP="00315D58">
      <w:pPr>
        <w:spacing w:beforeLines="50" w:before="120" w:afterLines="50" w:after="120"/>
        <w:jc w:val="both"/>
        <w:rPr>
          <w:sz w:val="24"/>
          <w:szCs w:val="24"/>
        </w:rPr>
      </w:pPr>
      <m:oMathPara>
        <m:oMath>
          <m:eqArr>
            <m:eqArrPr>
              <m:maxDist m:val="1"/>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a</m:t>
                  </m:r>
                </m:e>
                <m:sub>
                  <m:r>
                    <m:rPr>
                      <m:sty m:val="p"/>
                    </m:rPr>
                    <w:rPr>
                      <w:rFonts w:ascii="Cambria Math" w:hAnsi="Cambria Math"/>
                      <w:sz w:val="24"/>
                      <w:szCs w:val="24"/>
                    </w:rPr>
                    <m:t>mod</m:t>
                  </m:r>
                </m:sub>
              </m:sSub>
              <m:d>
                <m:dPr>
                  <m:ctrlPr>
                    <w:rPr>
                      <w:rFonts w:ascii="Cambria Math" w:hAnsi="Cambria Math"/>
                      <w:sz w:val="24"/>
                      <w:szCs w:val="24"/>
                    </w:rPr>
                  </m:ctrlPr>
                </m:dPr>
                <m:e>
                  <m:r>
                    <w:rPr>
                      <w:rFonts w:ascii="Cambria Math" w:hAnsi="Cambria Math"/>
                      <w:sz w:val="24"/>
                      <w:szCs w:val="24"/>
                    </w:rPr>
                    <m:t>t</m:t>
                  </m:r>
                </m:e>
              </m:d>
              <m:r>
                <m:rPr>
                  <m:sty m:val="p"/>
                </m:rPr>
                <w:rPr>
                  <w:rFonts w:ascii="Cambria Math" w:hAnsi="Cambria Math"/>
                  <w:sz w:val="24"/>
                  <w:szCs w:val="24"/>
                </w:rPr>
                <m:t>=</m:t>
              </m:r>
              <m:f>
                <m:fPr>
                  <m:ctrlPr>
                    <w:rPr>
                      <w:rFonts w:ascii="Cambria Math" w:hAnsi="Cambria Math"/>
                      <w:sz w:val="24"/>
                      <w:szCs w:val="24"/>
                    </w:rPr>
                  </m:ctrlPr>
                </m:fPr>
                <m:num>
                  <m:rad>
                    <m:radPr>
                      <m:degHide m:val="1"/>
                      <m:ctrlPr>
                        <w:rPr>
                          <w:rFonts w:ascii="Cambria Math" w:hAnsi="Cambria Math"/>
                          <w:sz w:val="24"/>
                          <w:szCs w:val="24"/>
                        </w:rPr>
                      </m:ctrlPr>
                    </m:radPr>
                    <m:deg/>
                    <m:e>
                      <m:r>
                        <m:rPr>
                          <m:sty m:val="p"/>
                        </m:rPr>
                        <w:rPr>
                          <w:rFonts w:ascii="Cambria Math" w:hAnsi="Cambria Math"/>
                          <w:sz w:val="24"/>
                          <w:szCs w:val="24"/>
                        </w:rPr>
                        <m:t>2</m:t>
                      </m:r>
                    </m:e>
                  </m:rad>
                </m:num>
                <m:den>
                  <m:r>
                    <m:rPr>
                      <m:sty m:val="p"/>
                    </m:rPr>
                    <w:rPr>
                      <w:rFonts w:ascii="Cambria Math" w:hAnsi="Cambria Math"/>
                      <w:sz w:val="24"/>
                      <w:szCs w:val="24"/>
                    </w:rPr>
                    <m:t>2</m:t>
                  </m:r>
                </m:den>
              </m:f>
              <m:sSub>
                <m:sSubPr>
                  <m:ctrlPr>
                    <w:rPr>
                      <w:rFonts w:ascii="Cambria Math" w:hAnsi="Cambria Math"/>
                      <w:sz w:val="24"/>
                      <w:szCs w:val="24"/>
                    </w:rPr>
                  </m:ctrlPr>
                </m:sSubPr>
                <m:e>
                  <m:r>
                    <w:rPr>
                      <w:rFonts w:ascii="Cambria Math" w:hAnsi="Cambria Math"/>
                      <w:sz w:val="24"/>
                      <w:szCs w:val="24"/>
                    </w:rPr>
                    <m:t>a</m:t>
                  </m:r>
                </m:e>
                <m:sub>
                  <m:r>
                    <m:rPr>
                      <m:sty m:val="p"/>
                    </m:rPr>
                    <w:rPr>
                      <w:rFonts w:ascii="Cambria Math" w:hAnsi="Cambria Math"/>
                      <w:sz w:val="24"/>
                      <w:szCs w:val="24"/>
                    </w:rPr>
                    <m:t>0</m:t>
                  </m:r>
                </m:sub>
              </m:sSub>
              <m:func>
                <m:funcPr>
                  <m:ctrlPr>
                    <w:rPr>
                      <w:rFonts w:ascii="Cambria Math" w:hAnsi="Cambria Math"/>
                      <w:sz w:val="24"/>
                      <w:szCs w:val="24"/>
                    </w:rPr>
                  </m:ctrlPr>
                </m:funcPr>
                <m:fName>
                  <m:r>
                    <m:rPr>
                      <m:sty m:val="p"/>
                    </m:rPr>
                    <w:rPr>
                      <w:rFonts w:ascii="Cambria Math" w:hAnsi="Cambria Math"/>
                      <w:sz w:val="24"/>
                      <w:szCs w:val="24"/>
                    </w:rPr>
                    <m:t>exp</m:t>
                  </m:r>
                </m:fName>
                <m:e>
                  <m:r>
                    <w:rPr>
                      <w:rFonts w:ascii="Cambria Math" w:hAnsi="Cambria Math"/>
                      <w:sz w:val="24"/>
                      <w:szCs w:val="24"/>
                    </w:rPr>
                    <m:t>i</m:t>
                  </m:r>
                  <m:d>
                    <m:dPr>
                      <m:begChr m:val="["/>
                      <m:endChr m:val="]"/>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0</m:t>
                          </m:r>
                        </m:sub>
                      </m:sSub>
                      <m:r>
                        <w:rPr>
                          <w:rFonts w:ascii="Cambria Math" w:hAnsi="Cambria Math"/>
                          <w:sz w:val="24"/>
                          <w:szCs w:val="24"/>
                        </w:rPr>
                        <m:t>t</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t</m:t>
                          </m:r>
                        </m:e>
                      </m:d>
                    </m:e>
                  </m:d>
                </m:e>
              </m:func>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exp</m:t>
                  </m:r>
                </m:fName>
                <m:e>
                  <m:d>
                    <m:dPr>
                      <m:ctrlPr>
                        <w:rPr>
                          <w:rFonts w:ascii="Cambria Math" w:hAnsi="Cambria Math"/>
                          <w:sz w:val="24"/>
                          <w:szCs w:val="24"/>
                        </w:rPr>
                      </m:ctrlPr>
                    </m:dPr>
                    <m:e>
                      <m:r>
                        <w:rPr>
                          <w:rFonts w:ascii="Cambria Math" w:hAnsi="Cambria Math"/>
                          <w:sz w:val="24"/>
                          <w:szCs w:val="24"/>
                        </w:rPr>
                        <m:t>i</m:t>
                      </m:r>
                      <m:sSub>
                        <m:sSubPr>
                          <m:ctrlPr>
                            <w:rPr>
                              <w:rFonts w:ascii="Cambria Math" w:hAnsi="Cambria Math"/>
                              <w:iCs/>
                              <w:sz w:val="24"/>
                              <w:szCs w:val="24"/>
                            </w:rPr>
                          </m:ctrlPr>
                        </m:sSubPr>
                        <m:e>
                          <m:r>
                            <w:rPr>
                              <w:rFonts w:ascii="Cambria Math" w:hAnsi="Cambria Math"/>
                              <w:sz w:val="24"/>
                              <w:szCs w:val="24"/>
                            </w:rPr>
                            <m:t>ω</m:t>
                          </m:r>
                        </m:e>
                        <m:sub>
                          <m:r>
                            <m:rPr>
                              <m:sty m:val="p"/>
                            </m:rPr>
                            <w:rPr>
                              <w:rFonts w:ascii="Cambria Math" w:hAnsi="Cambria Math"/>
                              <w:sz w:val="24"/>
                              <w:szCs w:val="24"/>
                            </w:rPr>
                            <m:t>AOM</m:t>
                          </m:r>
                        </m:sub>
                      </m:sSub>
                      <m:r>
                        <w:rPr>
                          <w:rFonts w:ascii="Cambria Math" w:hAnsi="Cambria Math"/>
                          <w:sz w:val="24"/>
                          <w:szCs w:val="24"/>
                        </w:rPr>
                        <m:t>t</m:t>
                      </m:r>
                    </m:e>
                  </m:d>
                </m:e>
              </m:func>
              <m: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S4a</m:t>
                  </m:r>
                </m:e>
              </m:d>
              <m:ctrlPr>
                <w:rPr>
                  <w:rFonts w:ascii="Cambria Math" w:hAnsi="Cambria Math"/>
                  <w:i/>
                  <w:sz w:val="24"/>
                  <w:szCs w:val="24"/>
                </w:rPr>
              </m:ctrlPr>
            </m:e>
          </m:eqArr>
        </m:oMath>
      </m:oMathPara>
    </w:p>
    <w:p w14:paraId="628CA441" w14:textId="77777777" w:rsidR="005B15C3" w:rsidRPr="0077590B" w:rsidRDefault="00000000" w:rsidP="00315D58">
      <w:pPr>
        <w:spacing w:beforeLines="50" w:before="120" w:afterLines="50" w:after="120"/>
        <w:jc w:val="both"/>
        <w:rPr>
          <w:sz w:val="24"/>
          <w:szCs w:val="24"/>
        </w:rPr>
      </w:pPr>
      <m:oMathPara>
        <m:oMath>
          <m:eqArr>
            <m:eqArrPr>
              <m:maxDist m:val="1"/>
              <m:ctrlPr>
                <w:rPr>
                  <w:rFonts w:ascii="Cambria Math" w:hAnsi="Cambria Math"/>
                  <w:sz w:val="24"/>
                  <w:szCs w:val="24"/>
                </w:rPr>
              </m:ctrlPr>
            </m:eqArrPr>
            <m:e>
              <m:sSub>
                <m:sSubPr>
                  <m:ctrlPr>
                    <w:rPr>
                      <w:rFonts w:ascii="Cambria Math" w:hAnsi="Cambria Math"/>
                      <w:i/>
                      <w:sz w:val="24"/>
                      <w:szCs w:val="24"/>
                    </w:rPr>
                  </m:ctrlPr>
                </m:sSubPr>
                <m:e>
                  <m:r>
                    <w:rPr>
                      <w:rFonts w:ascii="Cambria Math" w:hAnsi="Cambria Math"/>
                      <w:sz w:val="24"/>
                      <w:szCs w:val="24"/>
                    </w:rPr>
                    <m:t>a</m:t>
                  </m:r>
                </m:e>
                <m:sub>
                  <m:r>
                    <m:rPr>
                      <m:sty m:val="p"/>
                    </m:rPr>
                    <w:rPr>
                      <w:rFonts w:ascii="Cambria Math" w:hAnsi="Cambria Math"/>
                      <w:sz w:val="24"/>
                      <w:szCs w:val="24"/>
                    </w:rPr>
                    <m:t>del</m:t>
                  </m:r>
                </m:sub>
              </m:sSub>
              <m:d>
                <m:dPr>
                  <m:ctrlPr>
                    <w:rPr>
                      <w:rFonts w:ascii="Cambria Math" w:hAnsi="Cambria Math"/>
                      <w:sz w:val="24"/>
                      <w:szCs w:val="24"/>
                    </w:rPr>
                  </m:ctrlPr>
                </m:dPr>
                <m:e>
                  <m:r>
                    <w:rPr>
                      <w:rFonts w:ascii="Cambria Math" w:hAnsi="Cambria Math"/>
                      <w:sz w:val="24"/>
                      <w:szCs w:val="24"/>
                    </w:rPr>
                    <m:t>t</m:t>
                  </m:r>
                </m:e>
              </m:d>
              <m:r>
                <m:rPr>
                  <m:sty m:val="p"/>
                </m:rPr>
                <w:rPr>
                  <w:rFonts w:ascii="Cambria Math" w:hAnsi="Cambria Math"/>
                  <w:sz w:val="24"/>
                  <w:szCs w:val="24"/>
                </w:rPr>
                <m:t>=</m:t>
              </m:r>
              <m:f>
                <m:fPr>
                  <m:ctrlPr>
                    <w:rPr>
                      <w:rFonts w:ascii="Cambria Math" w:hAnsi="Cambria Math"/>
                      <w:sz w:val="24"/>
                      <w:szCs w:val="24"/>
                    </w:rPr>
                  </m:ctrlPr>
                </m:fPr>
                <m:num>
                  <m:rad>
                    <m:radPr>
                      <m:degHide m:val="1"/>
                      <m:ctrlPr>
                        <w:rPr>
                          <w:rFonts w:ascii="Cambria Math" w:hAnsi="Cambria Math"/>
                          <w:sz w:val="24"/>
                          <w:szCs w:val="24"/>
                        </w:rPr>
                      </m:ctrlPr>
                    </m:radPr>
                    <m:deg/>
                    <m:e>
                      <m:r>
                        <m:rPr>
                          <m:sty m:val="p"/>
                        </m:rPr>
                        <w:rPr>
                          <w:rFonts w:ascii="Cambria Math" w:hAnsi="Cambria Math"/>
                          <w:sz w:val="24"/>
                          <w:szCs w:val="24"/>
                        </w:rPr>
                        <m:t>2</m:t>
                      </m:r>
                    </m:e>
                  </m:rad>
                </m:num>
                <m:den>
                  <m:r>
                    <m:rPr>
                      <m:sty m:val="p"/>
                    </m:rPr>
                    <w:rPr>
                      <w:rFonts w:ascii="Cambria Math" w:hAnsi="Cambria Math"/>
                      <w:sz w:val="24"/>
                      <w:szCs w:val="24"/>
                    </w:rPr>
                    <m:t>2</m:t>
                  </m:r>
                </m:den>
              </m:f>
              <m:sSub>
                <m:sSubPr>
                  <m:ctrlPr>
                    <w:rPr>
                      <w:rFonts w:ascii="Cambria Math" w:hAnsi="Cambria Math"/>
                      <w:sz w:val="24"/>
                      <w:szCs w:val="24"/>
                    </w:rPr>
                  </m:ctrlPr>
                </m:sSubPr>
                <m:e>
                  <m:r>
                    <w:rPr>
                      <w:rFonts w:ascii="Cambria Math" w:hAnsi="Cambria Math"/>
                      <w:sz w:val="24"/>
                      <w:szCs w:val="24"/>
                    </w:rPr>
                    <m:t>a</m:t>
                  </m:r>
                </m:e>
                <m:sub>
                  <m:r>
                    <m:rPr>
                      <m:sty m:val="p"/>
                    </m:rPr>
                    <w:rPr>
                      <w:rFonts w:ascii="Cambria Math" w:hAnsi="Cambria Math"/>
                      <w:sz w:val="24"/>
                      <w:szCs w:val="24"/>
                    </w:rPr>
                    <m:t>0</m:t>
                  </m:r>
                </m:sub>
              </m:sSub>
              <m:func>
                <m:funcPr>
                  <m:ctrlPr>
                    <w:rPr>
                      <w:rFonts w:ascii="Cambria Math" w:hAnsi="Cambria Math"/>
                      <w:sz w:val="24"/>
                      <w:szCs w:val="24"/>
                    </w:rPr>
                  </m:ctrlPr>
                </m:funcPr>
                <m:fName>
                  <m:r>
                    <m:rPr>
                      <m:sty m:val="p"/>
                    </m:rPr>
                    <w:rPr>
                      <w:rFonts w:ascii="Cambria Math" w:hAnsi="Cambria Math"/>
                      <w:sz w:val="24"/>
                      <w:szCs w:val="24"/>
                    </w:rPr>
                    <m:t>exp</m:t>
                  </m:r>
                </m:fName>
                <m:e>
                  <m:r>
                    <w:rPr>
                      <w:rFonts w:ascii="Cambria Math" w:hAnsi="Cambria Math"/>
                      <w:sz w:val="24"/>
                      <w:szCs w:val="24"/>
                    </w:rPr>
                    <m:t>i</m:t>
                  </m:r>
                  <m:d>
                    <m:dPr>
                      <m:begChr m:val="["/>
                      <m:endChr m:val="]"/>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0</m:t>
                          </m:r>
                        </m:sub>
                      </m:sSub>
                      <m:d>
                        <m:dPr>
                          <m:ctrlPr>
                            <w:rPr>
                              <w:rFonts w:ascii="Cambria Math" w:hAnsi="Cambria Math"/>
                              <w:sz w:val="24"/>
                              <w:szCs w:val="24"/>
                            </w:rPr>
                          </m:ctrlPr>
                        </m:dPr>
                        <m:e>
                          <m:r>
                            <w:rPr>
                              <w:rFonts w:ascii="Cambria Math" w:hAnsi="Cambria Math"/>
                              <w:sz w:val="24"/>
                              <w:szCs w:val="24"/>
                            </w:rPr>
                            <m:t>t</m:t>
                          </m:r>
                          <m:r>
                            <m:rPr>
                              <m:sty m:val="p"/>
                            </m:rPr>
                            <w:rPr>
                              <w:rFonts w:ascii="Cambria Math" w:hAnsi="Cambria Math"/>
                              <w:sz w:val="24"/>
                              <w:szCs w:val="24"/>
                            </w:rPr>
                            <m:t>-</m:t>
                          </m:r>
                          <m:r>
                            <w:rPr>
                              <w:rFonts w:ascii="Cambria Math" w:hAnsi="Cambria Math"/>
                              <w:sz w:val="24"/>
                              <w:szCs w:val="24"/>
                            </w:rPr>
                            <m:t>τ</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t</m:t>
                          </m:r>
                          <m:r>
                            <m:rPr>
                              <m:sty m:val="p"/>
                            </m:rPr>
                            <w:rPr>
                              <w:rFonts w:ascii="Cambria Math" w:hAnsi="Cambria Math"/>
                              <w:sz w:val="24"/>
                              <w:szCs w:val="24"/>
                            </w:rPr>
                            <m:t>-</m:t>
                          </m:r>
                          <m:r>
                            <w:rPr>
                              <w:rFonts w:ascii="Cambria Math" w:hAnsi="Cambria Math"/>
                              <w:sz w:val="24"/>
                              <w:szCs w:val="24"/>
                            </w:rPr>
                            <m:t>τ</m:t>
                          </m:r>
                        </m:e>
                      </m:d>
                    </m:e>
                  </m:d>
                </m:e>
              </m:func>
              <m: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S4b</m:t>
                  </m:r>
                </m:e>
              </m:d>
              <m:ctrlPr>
                <w:rPr>
                  <w:rFonts w:ascii="Cambria Math" w:hAnsi="Cambria Math"/>
                  <w:i/>
                  <w:sz w:val="24"/>
                  <w:szCs w:val="24"/>
                </w:rPr>
              </m:ctrlPr>
            </m:e>
          </m:eqArr>
        </m:oMath>
      </m:oMathPara>
    </w:p>
    <w:p w14:paraId="69FF97D5" w14:textId="77777777" w:rsidR="005B15C3" w:rsidRPr="005B15C3" w:rsidRDefault="005B15C3" w:rsidP="00315D58">
      <w:pPr>
        <w:shd w:val="clear" w:color="auto" w:fill="FFFFFF"/>
        <w:spacing w:beforeLines="50" w:before="120" w:afterLines="50" w:after="120"/>
        <w:jc w:val="both"/>
        <w:rPr>
          <w:rFonts w:eastAsia="宋体"/>
          <w:color w:val="262626"/>
          <w:sz w:val="24"/>
          <w:szCs w:val="24"/>
          <w:lang w:eastAsia="zh-CN"/>
        </w:rPr>
      </w:pPr>
      <w:r w:rsidRPr="005B15C3">
        <w:rPr>
          <w:rFonts w:eastAsia="宋体"/>
          <w:color w:val="262626"/>
          <w:sz w:val="24"/>
          <w:szCs w:val="24"/>
          <w:lang w:eastAsia="zh-CN"/>
        </w:rPr>
        <w:t>The heterodyne beat signal detected by a photodetector is:</w:t>
      </w:r>
    </w:p>
    <w:p w14:paraId="632FCEEB" w14:textId="63FC0967" w:rsidR="005B15C3" w:rsidRPr="0077590B" w:rsidRDefault="00000000" w:rsidP="00315D58">
      <w:pPr>
        <w:spacing w:before="50" w:after="50"/>
        <w:jc w:val="both"/>
        <w:rPr>
          <w:sz w:val="24"/>
          <w:szCs w:val="24"/>
          <w:lang w:eastAsia="zh-CN"/>
        </w:rPr>
      </w:pPr>
      <m:oMathPara>
        <m:oMath>
          <m:eqArr>
            <m:eqArrPr>
              <m:maxDist m:val="1"/>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b</m:t>
                  </m:r>
                </m:sub>
              </m:sSub>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1</m:t>
                  </m:r>
                </m:num>
                <m:den>
                  <m:r>
                    <w:rPr>
                      <w:rFonts w:ascii="Cambria Math" w:hAnsi="Cambria Math"/>
                      <w:sz w:val="24"/>
                      <w:szCs w:val="24"/>
                    </w:rPr>
                    <m:t>2</m:t>
                  </m:r>
                </m:den>
              </m:f>
              <m:r>
                <m:rPr>
                  <m:sty m:val="p"/>
                </m:rPr>
                <w:rPr>
                  <w:rFonts w:ascii="Cambria Math" w:hAnsi="Cambria Math"/>
                  <w:sz w:val="24"/>
                  <w:szCs w:val="24"/>
                </w:rPr>
                <m:t>κ</m:t>
              </m:r>
              <m:sSubSup>
                <m:sSubSupPr>
                  <m:ctrlPr>
                    <w:rPr>
                      <w:rFonts w:ascii="Cambria Math" w:hAnsi="Cambria Math"/>
                      <w:sz w:val="24"/>
                      <w:szCs w:val="24"/>
                    </w:rPr>
                  </m:ctrlPr>
                </m:sSubSupPr>
                <m:e>
                  <m:r>
                    <w:rPr>
                      <w:rFonts w:ascii="Cambria Math" w:hAnsi="Cambria Math" w:hint="eastAsia"/>
                      <w:sz w:val="24"/>
                      <w:szCs w:val="24"/>
                      <w:lang w:eastAsia="zh-CN"/>
                    </w:rPr>
                    <m:t>a</m:t>
                  </m:r>
                </m:e>
                <m:sub>
                  <m:r>
                    <w:rPr>
                      <w:rFonts w:ascii="Cambria Math" w:hAnsi="Cambria Math"/>
                      <w:sz w:val="24"/>
                      <w:szCs w:val="24"/>
                    </w:rPr>
                    <m:t>0</m:t>
                  </m:r>
                </m:sub>
                <m:sup>
                  <m:r>
                    <w:rPr>
                      <w:rFonts w:ascii="Cambria Math" w:hAnsi="Cambria Math"/>
                      <w:sz w:val="24"/>
                      <w:szCs w:val="24"/>
                    </w:rPr>
                    <m:t>2</m:t>
                  </m:r>
                </m:sup>
              </m:sSubSup>
              <m:r>
                <m:rPr>
                  <m:sty m:val="p"/>
                </m:rPr>
                <w:rPr>
                  <w:rFonts w:ascii="Cambria Math" w:hAnsi="Cambria Math"/>
                  <w:sz w:val="24"/>
                  <w:szCs w:val="24"/>
                </w:rPr>
                <m:t>exp</m:t>
              </m:r>
              <m:d>
                <m:dPr>
                  <m:begChr m:val="{"/>
                  <m:endChr m:val="}"/>
                  <m:ctrlPr>
                    <w:rPr>
                      <w:rFonts w:ascii="Cambria Math" w:hAnsi="Cambria Math"/>
                      <w:sz w:val="24"/>
                      <w:szCs w:val="24"/>
                    </w:rPr>
                  </m:ctrlPr>
                </m:dPr>
                <m:e>
                  <m:r>
                    <w:rPr>
                      <w:rFonts w:ascii="Cambria Math" w:hAnsi="Cambria Math"/>
                      <w:sz w:val="24"/>
                      <w:szCs w:val="24"/>
                    </w:rPr>
                    <m:t>i</m:t>
                  </m:r>
                  <m:d>
                    <m:dPr>
                      <m:begChr m:val="["/>
                      <m:endChr m:val="]"/>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t</m:t>
                          </m:r>
                        </m:e>
                      </m:d>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t</m:t>
                          </m:r>
                          <m:r>
                            <m:rPr>
                              <m:sty m:val="p"/>
                            </m:rPr>
                            <w:rPr>
                              <w:rFonts w:ascii="Cambria Math" w:hAnsi="Cambria Math"/>
                              <w:sz w:val="24"/>
                              <w:szCs w:val="24"/>
                            </w:rPr>
                            <m:t>-</m:t>
                          </m:r>
                          <m:r>
                            <w:rPr>
                              <w:rFonts w:ascii="Cambria Math" w:hAnsi="Cambria Math"/>
                              <w:sz w:val="24"/>
                              <w:szCs w:val="24"/>
                            </w:rPr>
                            <m:t>τ</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ω</m:t>
                          </m:r>
                        </m:e>
                        <m:sub>
                          <m:r>
                            <m:rPr>
                              <m:sty m:val="p"/>
                            </m:rPr>
                            <w:rPr>
                              <w:rFonts w:ascii="Cambria Math" w:hAnsi="Cambria Math"/>
                              <w:sz w:val="24"/>
                              <w:szCs w:val="24"/>
                            </w:rPr>
                            <m:t>AOM</m:t>
                          </m:r>
                        </m:sub>
                      </m:sSub>
                      <m:r>
                        <w:rPr>
                          <w:rFonts w:ascii="Cambria Math" w:hAnsi="Cambria Math"/>
                          <w:sz w:val="24"/>
                          <w:szCs w:val="24"/>
                        </w:rPr>
                        <m:t>τ</m:t>
                      </m:r>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θ</m:t>
                          </m:r>
                        </m:e>
                        <m:sub>
                          <m:r>
                            <m:rPr>
                              <m:sty m:val="p"/>
                            </m:rPr>
                            <w:rPr>
                              <w:rFonts w:ascii="Cambria Math" w:hAnsi="Cambria Math"/>
                              <w:sz w:val="24"/>
                              <w:szCs w:val="24"/>
                            </w:rPr>
                            <m:t>LO</m:t>
                          </m:r>
                        </m:sub>
                      </m:sSub>
                    </m:e>
                  </m:d>
                </m:e>
              </m:d>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S5</m:t>
                  </m:r>
                </m:e>
              </m:d>
            </m:e>
          </m:eqArr>
        </m:oMath>
      </m:oMathPara>
    </w:p>
    <w:p w14:paraId="385CEC60" w14:textId="3F54286E" w:rsidR="005B15C3" w:rsidRPr="005B15C3" w:rsidRDefault="005B15C3" w:rsidP="00315D58">
      <w:pPr>
        <w:shd w:val="clear" w:color="auto" w:fill="FFFFFF"/>
        <w:spacing w:beforeLines="50" w:before="120" w:afterLines="50" w:after="120"/>
        <w:jc w:val="both"/>
        <w:rPr>
          <w:rFonts w:eastAsia="宋体"/>
          <w:color w:val="262626"/>
          <w:sz w:val="24"/>
          <w:szCs w:val="24"/>
          <w:lang w:eastAsia="zh-CN"/>
        </w:rPr>
      </w:pPr>
      <w:r w:rsidRPr="005B15C3">
        <w:rPr>
          <w:rFonts w:eastAsia="宋体"/>
          <w:color w:val="262626"/>
          <w:sz w:val="24"/>
          <w:szCs w:val="24"/>
          <w:lang w:eastAsia="zh-CN"/>
        </w:rPr>
        <w:t xml:space="preserve">where </w:t>
      </w:r>
      <m:oMath>
        <m:sSub>
          <m:sSubPr>
            <m:ctrlPr>
              <w:rPr>
                <w:rFonts w:ascii="Cambria Math" w:hAnsi="Cambria Math"/>
                <w:i/>
                <w:sz w:val="24"/>
                <w:szCs w:val="24"/>
              </w:rPr>
            </m:ctrlPr>
          </m:sSubPr>
          <m:e>
            <m:r>
              <w:rPr>
                <w:rFonts w:ascii="Cambria Math" w:hAnsi="Cambria Math"/>
                <w:sz w:val="24"/>
                <w:szCs w:val="24"/>
              </w:rPr>
              <m:t>θ</m:t>
            </m:r>
          </m:e>
          <m:sub>
            <m:r>
              <m:rPr>
                <m:sty m:val="p"/>
              </m:rPr>
              <w:rPr>
                <w:rFonts w:ascii="Cambria Math" w:hAnsi="Cambria Math"/>
                <w:sz w:val="24"/>
                <w:szCs w:val="24"/>
              </w:rPr>
              <m:t>LO</m:t>
            </m:r>
          </m:sub>
        </m:sSub>
      </m:oMath>
      <w:r w:rsidRPr="005B15C3">
        <w:rPr>
          <w:rFonts w:eastAsia="宋体"/>
          <w:color w:val="262626"/>
          <w:sz w:val="24"/>
          <w:szCs w:val="24"/>
          <w:lang w:eastAsia="zh-CN"/>
        </w:rPr>
        <w:t xml:space="preserve"> denotes the initial phase </w:t>
      </w:r>
      <w:r w:rsidR="00861589">
        <w:rPr>
          <w:rFonts w:eastAsia="宋体" w:hint="eastAsia"/>
          <w:color w:val="262626"/>
          <w:sz w:val="24"/>
          <w:szCs w:val="24"/>
          <w:lang w:eastAsia="zh-CN"/>
        </w:rPr>
        <w:t xml:space="preserve">of </w:t>
      </w:r>
      <w:r w:rsidR="00861589">
        <w:rPr>
          <w:rFonts w:eastAsia="宋体"/>
          <w:color w:val="262626"/>
          <w:sz w:val="24"/>
          <w:szCs w:val="24"/>
          <w:lang w:eastAsia="zh-CN"/>
        </w:rPr>
        <w:t>local</w:t>
      </w:r>
      <w:r w:rsidR="00861589">
        <w:rPr>
          <w:rFonts w:eastAsia="宋体" w:hint="eastAsia"/>
          <w:color w:val="262626"/>
          <w:sz w:val="24"/>
          <w:szCs w:val="24"/>
          <w:lang w:eastAsia="zh-CN"/>
        </w:rPr>
        <w:t xml:space="preserve"> sig</w:t>
      </w:r>
      <w:r w:rsidR="001F0EC5">
        <w:rPr>
          <w:rFonts w:eastAsia="宋体" w:hint="eastAsia"/>
          <w:color w:val="262626"/>
          <w:sz w:val="24"/>
          <w:szCs w:val="24"/>
          <w:lang w:eastAsia="zh-CN"/>
        </w:rPr>
        <w:t>n</w:t>
      </w:r>
      <w:r w:rsidR="00861589">
        <w:rPr>
          <w:rFonts w:eastAsia="宋体" w:hint="eastAsia"/>
          <w:color w:val="262626"/>
          <w:sz w:val="24"/>
          <w:szCs w:val="24"/>
          <w:lang w:eastAsia="zh-CN"/>
        </w:rPr>
        <w:t xml:space="preserve">al with </w:t>
      </w:r>
      <w:r w:rsidR="00DF6784">
        <w:rPr>
          <w:rFonts w:eastAsia="宋体" w:hint="eastAsia"/>
          <w:color w:val="262626"/>
          <w:sz w:val="24"/>
          <w:szCs w:val="24"/>
          <w:lang w:eastAsia="zh-CN"/>
        </w:rPr>
        <w:t xml:space="preserve">the </w:t>
      </w:r>
      <w:r w:rsidR="00861589">
        <w:rPr>
          <w:rFonts w:eastAsia="宋体" w:hint="eastAsia"/>
          <w:color w:val="262626"/>
          <w:sz w:val="24"/>
          <w:szCs w:val="24"/>
          <w:lang w:eastAsia="zh-CN"/>
        </w:rPr>
        <w:t xml:space="preserve">frequency equal to AOM </w:t>
      </w:r>
      <w:r w:rsidRPr="005B15C3">
        <w:rPr>
          <w:rFonts w:eastAsia="宋体"/>
          <w:color w:val="262626"/>
          <w:sz w:val="24"/>
          <w:szCs w:val="24"/>
          <w:lang w:eastAsia="zh-CN"/>
        </w:rPr>
        <w:t xml:space="preserve">and </w:t>
      </w:r>
      <m:oMath>
        <m:r>
          <w:rPr>
            <w:rFonts w:ascii="Cambria Math" w:hAnsi="Cambria Math"/>
            <w:sz w:val="24"/>
            <w:szCs w:val="24"/>
          </w:rPr>
          <m:t>κ</m:t>
        </m:r>
      </m:oMath>
      <w:r w:rsidRPr="005B15C3">
        <w:rPr>
          <w:rFonts w:eastAsia="宋体"/>
          <w:color w:val="262626"/>
          <w:sz w:val="24"/>
          <w:szCs w:val="24"/>
          <w:lang w:eastAsia="zh-CN"/>
        </w:rPr>
        <w:t xml:space="preserve"> is the optical-to-electrical conversion coefficient. The beat signal undergoes IQ demodulation, yielding quadrature and in-phase components through Hilbert transformation. The phase change is obtained as</w:t>
      </w:r>
      <w:r w:rsidR="005E4728">
        <w:rPr>
          <w:rFonts w:eastAsia="宋体" w:hint="eastAsia"/>
          <w:color w:val="262626"/>
          <w:sz w:val="24"/>
          <w:szCs w:val="24"/>
          <w:lang w:eastAsia="zh-CN"/>
        </w:rPr>
        <w:t xml:space="preserve"> [4, 5]</w:t>
      </w:r>
      <w:r w:rsidRPr="005B15C3">
        <w:rPr>
          <w:rFonts w:eastAsia="宋体"/>
          <w:color w:val="262626"/>
          <w:sz w:val="24"/>
          <w:szCs w:val="24"/>
          <w:lang w:eastAsia="zh-CN"/>
        </w:rPr>
        <w:t>:</w:t>
      </w:r>
    </w:p>
    <w:p w14:paraId="2A08BD4C" w14:textId="77777777" w:rsidR="005B15C3" w:rsidRPr="00212EF9" w:rsidRDefault="00000000" w:rsidP="00315D58">
      <w:pPr>
        <w:spacing w:beforeLines="50" w:before="120" w:afterLines="50" w:after="120"/>
        <w:jc w:val="both"/>
        <w:rPr>
          <w:sz w:val="24"/>
          <w:szCs w:val="24"/>
        </w:rPr>
      </w:pPr>
      <m:oMathPara>
        <m:oMath>
          <m:eqArr>
            <m:eqArrPr>
              <m:maxDist m:val="1"/>
              <m:ctrlPr>
                <w:rPr>
                  <w:rFonts w:ascii="Cambria Math" w:hAnsi="Cambria Math"/>
                  <w:sz w:val="24"/>
                  <w:szCs w:val="24"/>
                </w:rPr>
              </m:ctrlPr>
            </m:eqArrPr>
            <m:e>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sty m:val="p"/>
                    </m:rPr>
                    <w:rPr>
                      <w:rFonts w:ascii="Cambria Math" w:hAnsi="Cambria Math"/>
                      <w:sz w:val="24"/>
                      <w:szCs w:val="24"/>
                    </w:rPr>
                    <m:t>b</m:t>
                  </m:r>
                </m:sub>
              </m:sSub>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arctan</m:t>
                  </m:r>
                </m:fName>
                <m:e>
                  <m:r>
                    <m:rPr>
                      <m:sty m:val="p"/>
                    </m:rPr>
                    <w:rPr>
                      <w:rFonts w:ascii="Cambria Math" w:hAnsi="Cambria Math"/>
                      <w:sz w:val="24"/>
                      <w:szCs w:val="24"/>
                    </w:rPr>
                    <m:t>(</m:t>
                  </m:r>
                  <m:r>
                    <w:rPr>
                      <w:rFonts w:ascii="Cambria Math" w:hAnsi="Cambria Math"/>
                      <w:sz w:val="24"/>
                      <w:szCs w:val="24"/>
                    </w:rPr>
                    <m:t>I</m:t>
                  </m:r>
                  <m:r>
                    <m:rPr>
                      <m:sty m:val="p"/>
                    </m:rPr>
                    <w:rPr>
                      <w:rFonts w:ascii="Cambria Math" w:hAnsi="Cambria Math"/>
                      <w:sz w:val="24"/>
                      <w:szCs w:val="24"/>
                    </w:rPr>
                    <m:t>/</m:t>
                  </m:r>
                  <m:r>
                    <w:rPr>
                      <w:rFonts w:ascii="Cambria Math" w:hAnsi="Cambria Math"/>
                      <w:sz w:val="24"/>
                      <w:szCs w:val="24"/>
                    </w:rPr>
                    <m:t>Q</m:t>
                  </m:r>
                  <m:r>
                    <m:rPr>
                      <m:sty m:val="p"/>
                    </m:rPr>
                    <w:rPr>
                      <w:rFonts w:ascii="Cambria Math" w:hAnsi="Cambria Math"/>
                      <w:sz w:val="24"/>
                      <w:szCs w:val="24"/>
                    </w:rPr>
                    <m:t>)</m:t>
                  </m:r>
                </m:e>
              </m:fun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θ</m:t>
                  </m:r>
                </m:e>
                <m:sub>
                  <m:r>
                    <m:rPr>
                      <m:sty m:val="p"/>
                    </m:rPr>
                    <w:rPr>
                      <w:rFonts w:ascii="Cambria Math" w:hAnsi="Cambria Math"/>
                      <w:sz w:val="24"/>
                      <w:szCs w:val="24"/>
                    </w:rPr>
                    <m:t>las</m:t>
                  </m:r>
                </m:sub>
              </m:sSub>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θ</m:t>
                  </m:r>
                </m:e>
                <m:sub>
                  <m:r>
                    <m:rPr>
                      <m:sty m:val="p"/>
                    </m:rPr>
                    <w:rPr>
                      <w:rFonts w:ascii="Cambria Math" w:hAnsi="Cambria Math"/>
                      <w:sz w:val="24"/>
                      <w:szCs w:val="24"/>
                    </w:rPr>
                    <m:t>las</m:t>
                  </m:r>
                </m:sub>
              </m:sSub>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r>
                <w:rPr>
                  <w:rFonts w:ascii="Cambria Math" w:hAnsi="Cambria Math"/>
                  <w:sz w:val="24"/>
                  <w:szCs w:val="24"/>
                </w:rPr>
                <m:t>τ</m:t>
              </m:r>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S6a</m:t>
                  </m:r>
                </m:e>
              </m:d>
            </m:e>
          </m:eqArr>
        </m:oMath>
      </m:oMathPara>
    </w:p>
    <w:p w14:paraId="6AB0FDFB" w14:textId="77777777" w:rsidR="005B15C3" w:rsidRPr="005B15C3" w:rsidRDefault="005B15C3" w:rsidP="00315D58">
      <w:pPr>
        <w:shd w:val="clear" w:color="auto" w:fill="FFFFFF"/>
        <w:spacing w:beforeLines="50" w:before="120" w:afterLines="50" w:after="120"/>
        <w:jc w:val="both"/>
        <w:rPr>
          <w:rFonts w:eastAsia="宋体"/>
          <w:color w:val="262626"/>
          <w:sz w:val="24"/>
          <w:szCs w:val="24"/>
          <w:lang w:eastAsia="zh-CN"/>
        </w:rPr>
      </w:pPr>
      <w:r w:rsidRPr="005B15C3">
        <w:rPr>
          <w:rFonts w:eastAsia="宋体"/>
          <w:color w:val="262626"/>
          <w:sz w:val="24"/>
          <w:szCs w:val="24"/>
          <w:lang w:eastAsia="zh-CN"/>
        </w:rPr>
        <w:t>Its spectral profile follows:</w:t>
      </w:r>
    </w:p>
    <w:p w14:paraId="1FEC5CDC" w14:textId="77777777" w:rsidR="005B15C3" w:rsidRPr="00212EF9" w:rsidRDefault="00000000" w:rsidP="00315D58">
      <w:pPr>
        <w:spacing w:before="50" w:after="50"/>
        <w:jc w:val="both"/>
        <w:rPr>
          <w:i/>
          <w:sz w:val="24"/>
          <w:szCs w:val="24"/>
        </w:rPr>
      </w:pPr>
      <m:oMathPara>
        <m:oMath>
          <m:eqArr>
            <m:eqArrPr>
              <m:maxDist m:val="1"/>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Θ</m:t>
                  </m:r>
                </m:e>
                <m:sub>
                  <m:r>
                    <m:rPr>
                      <m:sty m:val="p"/>
                    </m:rPr>
                    <w:rPr>
                      <w:rFonts w:ascii="Cambria Math" w:hAnsi="Cambria Math"/>
                      <w:sz w:val="24"/>
                      <w:szCs w:val="24"/>
                    </w:rPr>
                    <m:t>b</m:t>
                  </m:r>
                </m:sub>
              </m:sSub>
              <m:d>
                <m:dPr>
                  <m:ctrlPr>
                    <w:rPr>
                      <w:rFonts w:ascii="Cambria Math" w:hAnsi="Cambria Math"/>
                      <w:sz w:val="24"/>
                      <w:szCs w:val="24"/>
                    </w:rPr>
                  </m:ctrlPr>
                </m:dPr>
                <m:e>
                  <m:r>
                    <m:rPr>
                      <m:sty m:val="p"/>
                    </m:rPr>
                    <w:rPr>
                      <w:rFonts w:ascii="Cambria Math" w:hAnsi="Cambria Math"/>
                      <w:sz w:val="24"/>
                      <w:szCs w:val="24"/>
                    </w:rPr>
                    <m:t>Ω</m:t>
                  </m:r>
                </m:e>
              </m:d>
              <m:r>
                <m:rPr>
                  <m:sty m:val="p"/>
                </m:rPr>
                <w:rPr>
                  <w:rFonts w:ascii="Cambria Math" w:hAnsi="Cambria Math"/>
                  <w:sz w:val="24"/>
                  <w:szCs w:val="24"/>
                </w:rPr>
                <m:t>=</m:t>
              </m:r>
              <m:nary>
                <m:naryPr>
                  <m:limLoc m:val="subSup"/>
                  <m:ctrlPr>
                    <w:rPr>
                      <w:rFonts w:ascii="Cambria Math" w:hAnsi="Cambria Math"/>
                      <w:sz w:val="24"/>
                      <w:szCs w:val="24"/>
                    </w:rPr>
                  </m:ctrlPr>
                </m:naryPr>
                <m:sub>
                  <m:r>
                    <m:rPr>
                      <m:sty m:val="p"/>
                    </m:rPr>
                    <w:rPr>
                      <w:rFonts w:ascii="Cambria Math" w:hAnsi="Cambria Math"/>
                      <w:sz w:val="24"/>
                      <w:szCs w:val="24"/>
                    </w:rPr>
                    <m:t>-</m:t>
                  </m:r>
                  <m:r>
                    <m:rPr>
                      <m:sty m:val="p"/>
                    </m:rPr>
                    <w:rPr>
                      <w:rFonts w:ascii="Cambria Math" w:hAnsi="Cambria Math" w:hint="eastAsia"/>
                      <w:sz w:val="24"/>
                      <w:szCs w:val="24"/>
                    </w:rPr>
                    <m:t>∞</m:t>
                  </m:r>
                </m:sub>
                <m:sup>
                  <m:r>
                    <m:rPr>
                      <m:sty m:val="p"/>
                    </m:rPr>
                    <w:rPr>
                      <w:rFonts w:ascii="Cambria Math" w:hAnsi="Cambria Math"/>
                      <w:sz w:val="24"/>
                      <w:szCs w:val="24"/>
                    </w:rPr>
                    <m:t>+</m:t>
                  </m:r>
                  <m:r>
                    <m:rPr>
                      <m:sty m:val="p"/>
                    </m:rPr>
                    <w:rPr>
                      <w:rFonts w:ascii="Cambria Math" w:hAnsi="Cambria Math" w:hint="eastAsia"/>
                      <w:sz w:val="24"/>
                      <w:szCs w:val="24"/>
                    </w:rPr>
                    <m:t>∞</m:t>
                  </m:r>
                </m:sup>
                <m:e>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sty m:val="p"/>
                        </m:rPr>
                        <w:rPr>
                          <w:rFonts w:ascii="Cambria Math" w:hAnsi="Cambria Math"/>
                          <w:sz w:val="24"/>
                          <w:szCs w:val="24"/>
                        </w:rPr>
                        <m:t>b</m:t>
                      </m:r>
                    </m:sub>
                  </m:sSub>
                  <m:d>
                    <m:dPr>
                      <m:ctrlPr>
                        <w:rPr>
                          <w:rFonts w:ascii="Cambria Math" w:hAnsi="Cambria Math"/>
                          <w:sz w:val="24"/>
                          <w:szCs w:val="24"/>
                        </w:rPr>
                      </m:ctrlPr>
                    </m:dPr>
                    <m:e>
                      <m:r>
                        <w:rPr>
                          <w:rFonts w:ascii="Cambria Math" w:hAnsi="Cambria Math"/>
                          <w:sz w:val="24"/>
                          <w:szCs w:val="24"/>
                        </w:rPr>
                        <m:t>t</m:t>
                      </m:r>
                    </m:e>
                  </m:d>
                </m:e>
              </m:nary>
              <m:r>
                <m:rPr>
                  <m:sty m:val="p"/>
                </m:rP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e</m:t>
                  </m:r>
                </m:e>
                <m:sup>
                  <m:r>
                    <m:rPr>
                      <m:sty m:val="p"/>
                    </m:rPr>
                    <w:rPr>
                      <w:rFonts w:ascii="Cambria Math" w:hAnsi="Cambria Math"/>
                      <w:sz w:val="24"/>
                      <w:szCs w:val="24"/>
                    </w:rPr>
                    <m:t>-</m:t>
                  </m:r>
                  <m:r>
                    <w:rPr>
                      <w:rFonts w:ascii="Cambria Math" w:hAnsi="Cambria Math"/>
                      <w:sz w:val="24"/>
                      <w:szCs w:val="24"/>
                    </w:rPr>
                    <m:t>i</m:t>
                  </m:r>
                  <m:r>
                    <m:rPr>
                      <m:sty m:val="p"/>
                    </m:rPr>
                    <w:rPr>
                      <w:rFonts w:ascii="Cambria Math" w:hAnsi="Cambria Math"/>
                      <w:sz w:val="24"/>
                      <w:szCs w:val="24"/>
                    </w:rPr>
                    <m:t>Ω</m:t>
                  </m:r>
                  <m:r>
                    <w:rPr>
                      <w:rFonts w:ascii="Cambria Math" w:hAnsi="Cambria Math"/>
                      <w:sz w:val="24"/>
                      <w:szCs w:val="24"/>
                    </w:rPr>
                    <m:t>t</m:t>
                  </m:r>
                </m:sup>
              </m:sSup>
              <m:r>
                <w:rPr>
                  <w:rFonts w:ascii="Cambria Math" w:hAnsi="Cambria Math"/>
                  <w:sz w:val="24"/>
                  <w:szCs w:val="24"/>
                </w:rPr>
                <m:t>dt</m:t>
              </m:r>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1-</m:t>
                  </m:r>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-iΩ</m:t>
                      </m:r>
                      <m:r>
                        <m:rPr>
                          <m:sty m:val="p"/>
                        </m:rPr>
                        <w:rPr>
                          <w:rFonts w:ascii="Cambria Math" w:hAnsi="Cambria Math"/>
                          <w:sz w:val="24"/>
                          <w:szCs w:val="24"/>
                        </w:rPr>
                        <m:t>τ</m:t>
                      </m:r>
                    </m:sup>
                  </m:sSup>
                </m:e>
              </m:d>
              <m:sSub>
                <m:sSubPr>
                  <m:ctrlPr>
                    <w:rPr>
                      <w:rFonts w:ascii="Cambria Math" w:hAnsi="Cambria Math"/>
                      <w:sz w:val="24"/>
                      <w:szCs w:val="24"/>
                    </w:rPr>
                  </m:ctrlPr>
                </m:sSubPr>
                <m:e>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sz w:val="24"/>
                      <w:szCs w:val="24"/>
                    </w:rPr>
                  </m:ctrlPr>
                </m:dPr>
                <m:e>
                  <m:r>
                    <w:rPr>
                      <w:rFonts w:ascii="Cambria Math" w:hAnsi="Cambria Math"/>
                      <w:sz w:val="24"/>
                      <w:szCs w:val="24"/>
                    </w:rPr>
                    <m:t>Ω</m:t>
                  </m:r>
                </m:e>
              </m:d>
              <m:r>
                <m:rPr>
                  <m:sty m:val="p"/>
                </m:rPr>
                <w:rPr>
                  <w:rFonts w:ascii="Cambria Math" w:hAnsi="Cambria Math"/>
                  <w:sz w:val="24"/>
                  <w:szCs w:val="24"/>
                </w:rPr>
                <m:t>=2</m:t>
              </m:r>
              <m:func>
                <m:funcPr>
                  <m:ctrlPr>
                    <w:rPr>
                      <w:rFonts w:ascii="Cambria Math" w:hAnsi="Cambria Math"/>
                      <w:sz w:val="24"/>
                      <w:szCs w:val="24"/>
                    </w:rPr>
                  </m:ctrlPr>
                </m:funcPr>
                <m:fName>
                  <m:r>
                    <m:rPr>
                      <m:sty m:val="p"/>
                    </m:rPr>
                    <w:rPr>
                      <w:rFonts w:ascii="Cambria Math" w:hAnsi="Cambria Math"/>
                      <w:sz w:val="24"/>
                      <w:szCs w:val="24"/>
                    </w:rPr>
                    <m:t>sin</m:t>
                  </m:r>
                </m:fName>
                <m:e>
                  <m:d>
                    <m:dPr>
                      <m:ctrlPr>
                        <w:rPr>
                          <w:rFonts w:ascii="Cambria Math" w:hAnsi="Cambria Math"/>
                          <w:sz w:val="24"/>
                          <w:szCs w:val="24"/>
                        </w:rPr>
                      </m:ctrlPr>
                    </m:dPr>
                    <m:e>
                      <m:f>
                        <m:fPr>
                          <m:ctrlPr>
                            <w:rPr>
                              <w:rFonts w:ascii="Cambria Math" w:hAnsi="Cambria Math"/>
                              <w:sz w:val="24"/>
                              <w:szCs w:val="24"/>
                            </w:rPr>
                          </m:ctrlPr>
                        </m:fPr>
                        <m:num>
                          <m:r>
                            <w:rPr>
                              <w:rFonts w:ascii="Cambria Math" w:hAnsi="Cambria Math"/>
                              <w:sz w:val="24"/>
                              <w:szCs w:val="24"/>
                            </w:rPr>
                            <m:t>Ωτ</m:t>
                          </m:r>
                        </m:num>
                        <m:den>
                          <m:r>
                            <m:rPr>
                              <m:sty m:val="p"/>
                            </m:rPr>
                            <w:rPr>
                              <w:rFonts w:ascii="Cambria Math" w:hAnsi="Cambria Math"/>
                              <w:sz w:val="24"/>
                              <w:szCs w:val="24"/>
                            </w:rPr>
                            <m:t>2</m:t>
                          </m:r>
                        </m:den>
                      </m:f>
                    </m:e>
                  </m:d>
                </m:e>
              </m:func>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i</m:t>
                  </m:r>
                  <m:f>
                    <m:fPr>
                      <m:ctrlPr>
                        <w:rPr>
                          <w:rFonts w:ascii="Cambria Math" w:hAnsi="Cambria Math"/>
                          <w:sz w:val="24"/>
                          <w:szCs w:val="24"/>
                        </w:rPr>
                      </m:ctrlPr>
                    </m:fPr>
                    <m:num>
                      <m:r>
                        <m:rPr>
                          <m:sty m:val="p"/>
                        </m:rPr>
                        <w:rPr>
                          <w:rFonts w:ascii="Cambria Math" w:hAnsi="Cambria Math"/>
                          <w:sz w:val="24"/>
                          <w:szCs w:val="24"/>
                        </w:rPr>
                        <m:t>π-</m:t>
                      </m:r>
                      <m:r>
                        <w:rPr>
                          <w:rFonts w:ascii="Cambria Math" w:hAnsi="Cambria Math"/>
                          <w:sz w:val="24"/>
                          <w:szCs w:val="24"/>
                        </w:rPr>
                        <m:t>Ωτ</m:t>
                      </m:r>
                    </m:num>
                    <m:den>
                      <m:r>
                        <m:rPr>
                          <m:sty m:val="p"/>
                        </m:rPr>
                        <w:rPr>
                          <w:rFonts w:ascii="Cambria Math" w:hAnsi="Cambria Math"/>
                          <w:sz w:val="24"/>
                          <w:szCs w:val="24"/>
                        </w:rPr>
                        <m:t>2</m:t>
                      </m:r>
                    </m:den>
                  </m:f>
                </m:sup>
              </m:sSup>
              <m:sSub>
                <m:sSubPr>
                  <m:ctrlPr>
                    <w:rPr>
                      <w:rFonts w:ascii="Cambria Math" w:hAnsi="Cambria Math"/>
                      <w:sz w:val="24"/>
                      <w:szCs w:val="24"/>
                    </w:rPr>
                  </m:ctrlPr>
                </m:sSubPr>
                <m:e>
                  <m:r>
                    <w:rPr>
                      <w:rFonts w:ascii="Cambria Math" w:hAnsi="Cambria Math"/>
                      <w:sz w:val="24"/>
                      <w:szCs w:val="24"/>
                    </w:rPr>
                    <m:t>Θ</m:t>
                  </m:r>
                </m:e>
                <m:sub>
                  <m:r>
                    <m:rPr>
                      <m:sty m:val="p"/>
                    </m:rPr>
                    <w:rPr>
                      <w:rFonts w:ascii="Cambria Math" w:hAnsi="Cambria Math"/>
                      <w:sz w:val="24"/>
                      <w:szCs w:val="24"/>
                    </w:rPr>
                    <m:t>las</m:t>
                  </m:r>
                </m:sub>
              </m:sSub>
              <m:d>
                <m:dPr>
                  <m:ctrlPr>
                    <w:rPr>
                      <w:rFonts w:ascii="Cambria Math" w:hAnsi="Cambria Math"/>
                      <w:i/>
                      <w:sz w:val="24"/>
                      <w:szCs w:val="24"/>
                    </w:rPr>
                  </m:ctrlPr>
                </m:dPr>
                <m:e>
                  <m:r>
                    <w:rPr>
                      <w:rFonts w:ascii="Cambria Math" w:hAnsi="Cambria Math"/>
                      <w:sz w:val="24"/>
                      <w:szCs w:val="24"/>
                    </w:rPr>
                    <m:t>Ω</m:t>
                  </m:r>
                </m:e>
              </m:d>
              <m:r>
                <w:rPr>
                  <w:rFonts w:ascii="Cambria Math" w:hAnsi="Cambria Math"/>
                  <w:sz w:val="24"/>
                  <w:szCs w:val="24"/>
                </w:rPr>
                <m:t>#</m:t>
              </m:r>
              <m:d>
                <m:dPr>
                  <m:ctrlPr>
                    <w:rPr>
                      <w:rFonts w:ascii="Cambria Math" w:hAnsi="Cambria Math"/>
                      <w:i/>
                      <w:sz w:val="24"/>
                      <w:szCs w:val="24"/>
                    </w:rPr>
                  </m:ctrlPr>
                </m:dPr>
                <m:e>
                  <m:r>
                    <m:rPr>
                      <m:sty m:val="p"/>
                    </m:rPr>
                    <w:rPr>
                      <w:rFonts w:ascii="Cambria Math" w:hAnsi="Cambria Math"/>
                      <w:sz w:val="24"/>
                      <w:szCs w:val="24"/>
                    </w:rPr>
                    <m:t>S6b</m:t>
                  </m:r>
                </m:e>
              </m:d>
            </m:e>
          </m:eqArr>
        </m:oMath>
      </m:oMathPara>
    </w:p>
    <w:p w14:paraId="32F990B9" w14:textId="4167CAEF" w:rsidR="005B15C3" w:rsidRDefault="005B15C3" w:rsidP="00315D58">
      <w:pPr>
        <w:shd w:val="clear" w:color="auto" w:fill="FFFFFF"/>
        <w:spacing w:beforeLines="50" w:before="120" w:afterLines="50" w:after="120"/>
        <w:jc w:val="both"/>
        <w:rPr>
          <w:rFonts w:eastAsia="宋体"/>
          <w:color w:val="262626"/>
          <w:sz w:val="24"/>
          <w:szCs w:val="24"/>
          <w:lang w:eastAsia="zh-CN"/>
        </w:rPr>
      </w:pPr>
      <w:r w:rsidRPr="005B15C3">
        <w:rPr>
          <w:rFonts w:eastAsia="宋体"/>
          <w:color w:val="262626"/>
          <w:sz w:val="24"/>
          <w:szCs w:val="24"/>
          <w:lang w:eastAsia="zh-CN"/>
        </w:rPr>
        <w:t xml:space="preserve">The transfer function </w:t>
      </w:r>
      <m:oMath>
        <m:r>
          <w:rPr>
            <w:rFonts w:ascii="Cambria Math" w:hAnsi="Cambria Math"/>
            <w:sz w:val="24"/>
            <w:szCs w:val="24"/>
          </w:rPr>
          <m:t>G(Ω)=2</m:t>
        </m:r>
        <m:func>
          <m:funcPr>
            <m:ctrlPr>
              <w:rPr>
                <w:rFonts w:ascii="Cambria Math" w:hAnsi="Cambria Math"/>
                <w:sz w:val="24"/>
                <w:szCs w:val="24"/>
              </w:rPr>
            </m:ctrlPr>
          </m:funcPr>
          <m:fName>
            <m:r>
              <m:rPr>
                <m:sty m:val="p"/>
              </m:rPr>
              <w:rPr>
                <w:rFonts w:ascii="Cambria Math" w:hAnsi="Cambria Math"/>
                <w:sz w:val="24"/>
                <w:szCs w:val="24"/>
              </w:rPr>
              <m:t>sin</m:t>
            </m:r>
          </m:fName>
          <m:e>
            <m:d>
              <m:dPr>
                <m:ctrlPr>
                  <w:rPr>
                    <w:rFonts w:ascii="Cambria Math" w:hAnsi="Cambria Math"/>
                    <w:sz w:val="24"/>
                    <w:szCs w:val="24"/>
                  </w:rPr>
                </m:ctrlPr>
              </m:dPr>
              <m:e>
                <m:f>
                  <m:fPr>
                    <m:ctrlPr>
                      <w:rPr>
                        <w:rFonts w:ascii="Cambria Math" w:hAnsi="Cambria Math"/>
                        <w:sz w:val="24"/>
                        <w:szCs w:val="24"/>
                      </w:rPr>
                    </m:ctrlPr>
                  </m:fPr>
                  <m:num>
                    <m:r>
                      <w:rPr>
                        <w:rFonts w:ascii="Cambria Math" w:hAnsi="Cambria Math"/>
                        <w:sz w:val="24"/>
                        <w:szCs w:val="24"/>
                      </w:rPr>
                      <m:t>Ωτ</m:t>
                    </m:r>
                  </m:num>
                  <m:den>
                    <m:r>
                      <m:rPr>
                        <m:sty m:val="p"/>
                      </m:rPr>
                      <w:rPr>
                        <w:rFonts w:ascii="Cambria Math" w:hAnsi="Cambria Math"/>
                        <w:sz w:val="24"/>
                        <w:szCs w:val="24"/>
                      </w:rPr>
                      <m:t>2</m:t>
                    </m:r>
                  </m:den>
                </m:f>
              </m:e>
            </m:d>
          </m:e>
        </m:func>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i</m:t>
            </m:r>
            <m:f>
              <m:fPr>
                <m:ctrlPr>
                  <w:rPr>
                    <w:rFonts w:ascii="Cambria Math" w:hAnsi="Cambria Math"/>
                    <w:sz w:val="24"/>
                    <w:szCs w:val="24"/>
                  </w:rPr>
                </m:ctrlPr>
              </m:fPr>
              <m:num>
                <m:r>
                  <m:rPr>
                    <m:sty m:val="p"/>
                  </m:rPr>
                  <w:rPr>
                    <w:rFonts w:ascii="Cambria Math" w:hAnsi="Cambria Math"/>
                    <w:sz w:val="24"/>
                    <w:szCs w:val="24"/>
                  </w:rPr>
                  <m:t>π-</m:t>
                </m:r>
                <m:r>
                  <w:rPr>
                    <w:rFonts w:ascii="Cambria Math" w:hAnsi="Cambria Math"/>
                    <w:sz w:val="24"/>
                    <w:szCs w:val="24"/>
                  </w:rPr>
                  <m:t>Ωτ</m:t>
                </m:r>
              </m:num>
              <m:den>
                <m:r>
                  <m:rPr>
                    <m:sty m:val="p"/>
                  </m:rPr>
                  <w:rPr>
                    <w:rFonts w:ascii="Cambria Math" w:hAnsi="Cambria Math"/>
                    <w:sz w:val="24"/>
                    <w:szCs w:val="24"/>
                  </w:rPr>
                  <m:t>2</m:t>
                </m:r>
              </m:den>
            </m:f>
          </m:sup>
        </m:sSup>
      </m:oMath>
      <w:r w:rsidRPr="005B15C3">
        <w:rPr>
          <w:rFonts w:eastAsia="宋体"/>
          <w:color w:val="262626"/>
          <w:sz w:val="24"/>
          <w:szCs w:val="24"/>
          <w:lang w:eastAsia="zh-CN"/>
        </w:rPr>
        <w:t xml:space="preserve"> provides an additional sensitivity gain factor of 2 at </w:t>
      </w:r>
      <m:oMath>
        <m:r>
          <w:rPr>
            <w:rFonts w:ascii="Cambria Math" w:hAnsi="Cambria Math"/>
            <w:sz w:val="24"/>
            <w:szCs w:val="24"/>
          </w:rPr>
          <m:t>Ωτ=π</m:t>
        </m:r>
      </m:oMath>
      <w:r w:rsidRPr="00212EF9">
        <w:rPr>
          <w:sz w:val="24"/>
          <w:szCs w:val="24"/>
        </w:rPr>
        <w:t>,</w:t>
      </w:r>
      <w:r w:rsidRPr="005B15C3">
        <w:rPr>
          <w:rFonts w:eastAsia="宋体"/>
          <w:color w:val="262626"/>
          <w:sz w:val="24"/>
          <w:szCs w:val="24"/>
          <w:lang w:eastAsia="zh-CN"/>
        </w:rPr>
        <w:t xml:space="preserve">. Through systematic optimization, a </w:t>
      </w:r>
      <w:r w:rsidR="00A12C0D">
        <w:rPr>
          <w:rFonts w:eastAsia="宋体" w:hint="eastAsia"/>
          <w:color w:val="262626"/>
          <w:sz w:val="24"/>
          <w:szCs w:val="24"/>
          <w:lang w:eastAsia="zh-CN"/>
        </w:rPr>
        <w:t>2</w:t>
      </w:r>
      <w:r w:rsidRPr="005B15C3">
        <w:rPr>
          <w:rFonts w:eastAsia="宋体"/>
          <w:color w:val="262626"/>
          <w:sz w:val="24"/>
          <w:szCs w:val="24"/>
          <w:lang w:eastAsia="zh-CN"/>
        </w:rPr>
        <w:t xml:space="preserve">-m </w:t>
      </w:r>
      <w:proofErr w:type="spellStart"/>
      <w:r w:rsidRPr="005B15C3">
        <w:rPr>
          <w:rFonts w:eastAsia="宋体"/>
          <w:color w:val="262626"/>
          <w:sz w:val="24"/>
          <w:szCs w:val="24"/>
          <w:lang w:eastAsia="zh-CN"/>
        </w:rPr>
        <w:t>fibr</w:t>
      </w:r>
      <w:r w:rsidR="007355F1">
        <w:rPr>
          <w:rFonts w:eastAsia="宋体" w:hint="eastAsia"/>
          <w:color w:val="262626"/>
          <w:sz w:val="24"/>
          <w:szCs w:val="24"/>
          <w:lang w:eastAsia="zh-CN"/>
        </w:rPr>
        <w:t>e</w:t>
      </w:r>
      <w:proofErr w:type="spellEnd"/>
      <w:r w:rsidRPr="005B15C3">
        <w:rPr>
          <w:rFonts w:eastAsia="宋体"/>
          <w:color w:val="262626"/>
          <w:sz w:val="24"/>
          <w:szCs w:val="24"/>
          <w:lang w:eastAsia="zh-CN"/>
        </w:rPr>
        <w:t xml:space="preserve"> length difference achieves optimal alignment between the gain factor and sensor vibrational modes, ensuring adequate detection bandwidth for ultrasonic frequencies</w:t>
      </w:r>
      <w:r w:rsidR="005A6DB9">
        <w:rPr>
          <w:rFonts w:eastAsia="宋体" w:hint="eastAsia"/>
          <w:color w:val="262626"/>
          <w:sz w:val="24"/>
          <w:szCs w:val="24"/>
          <w:lang w:eastAsia="zh-CN"/>
        </w:rPr>
        <w:t>.</w:t>
      </w:r>
      <w:r w:rsidRPr="005B15C3">
        <w:rPr>
          <w:rFonts w:eastAsia="宋体"/>
          <w:color w:val="262626"/>
          <w:sz w:val="24"/>
          <w:szCs w:val="24"/>
          <w:lang w:eastAsia="zh-CN"/>
        </w:rPr>
        <w:t xml:space="preserve"> </w:t>
      </w:r>
      <w:r w:rsidR="00D469F1">
        <w:rPr>
          <w:rFonts w:eastAsia="宋体"/>
          <w:color w:val="262626"/>
          <w:sz w:val="24"/>
          <w:szCs w:val="24"/>
          <w:lang w:eastAsia="zh-CN"/>
        </w:rPr>
        <w:t>Figure</w:t>
      </w:r>
      <w:r w:rsidRPr="005B15C3">
        <w:rPr>
          <w:rFonts w:eastAsia="宋体"/>
          <w:color w:val="262626"/>
          <w:sz w:val="24"/>
          <w:szCs w:val="24"/>
          <w:lang w:eastAsia="zh-CN"/>
        </w:rPr>
        <w:t xml:space="preserve"> S1b-c.</w:t>
      </w:r>
      <w:r w:rsidR="00EE7843">
        <w:rPr>
          <w:rFonts w:eastAsia="宋体" w:hint="eastAsia"/>
          <w:color w:val="262626"/>
          <w:sz w:val="24"/>
          <w:szCs w:val="24"/>
          <w:lang w:eastAsia="zh-CN"/>
        </w:rPr>
        <w:t xml:space="preserve"> represent the </w:t>
      </w:r>
      <w:r w:rsidR="00EE7843">
        <w:rPr>
          <w:rFonts w:eastAsia="宋体"/>
          <w:color w:val="262626"/>
          <w:sz w:val="24"/>
          <w:szCs w:val="24"/>
          <w:lang w:eastAsia="zh-CN"/>
        </w:rPr>
        <w:t>system</w:t>
      </w:r>
      <w:r w:rsidR="00EE7843">
        <w:rPr>
          <w:rFonts w:eastAsia="宋体" w:hint="eastAsia"/>
          <w:color w:val="262626"/>
          <w:sz w:val="24"/>
          <w:szCs w:val="24"/>
          <w:lang w:eastAsia="zh-CN"/>
        </w:rPr>
        <w:t xml:space="preserve"> noise spectrum and noise-equivalent pressure density (NEPD) spectra, </w:t>
      </w:r>
      <w:r w:rsidR="00EE7843">
        <w:rPr>
          <w:rFonts w:eastAsia="宋体"/>
          <w:color w:val="262626"/>
          <w:sz w:val="24"/>
          <w:szCs w:val="24"/>
          <w:lang w:eastAsia="zh-CN"/>
        </w:rPr>
        <w:t>showing</w:t>
      </w:r>
      <w:r w:rsidR="00EE7843">
        <w:rPr>
          <w:rFonts w:eastAsia="宋体" w:hint="eastAsia"/>
          <w:color w:val="262626"/>
          <w:sz w:val="24"/>
          <w:szCs w:val="24"/>
          <w:lang w:eastAsia="zh-CN"/>
        </w:rPr>
        <w:t xml:space="preserve"> an average NEPD of 1.5 mPa/Hz</w:t>
      </w:r>
      <w:r w:rsidR="00EE7843" w:rsidRPr="00C51C6F">
        <w:rPr>
          <w:rFonts w:eastAsia="宋体"/>
          <w:color w:val="262626"/>
          <w:sz w:val="24"/>
          <w:szCs w:val="24"/>
          <w:vertAlign w:val="superscript"/>
          <w:lang w:eastAsia="zh-CN"/>
        </w:rPr>
        <w:t xml:space="preserve">1/2 </w:t>
      </w:r>
      <w:r w:rsidR="00820DAA" w:rsidRPr="00C51C6F">
        <w:rPr>
          <w:rFonts w:eastAsia="宋体"/>
          <w:color w:val="262626"/>
          <w:sz w:val="24"/>
          <w:szCs w:val="24"/>
          <w:lang w:eastAsia="zh-CN"/>
        </w:rPr>
        <w:t xml:space="preserve">within the bandwidth of 0.3 - 80 </w:t>
      </w:r>
      <w:proofErr w:type="spellStart"/>
      <w:r w:rsidR="00820DAA" w:rsidRPr="00C51C6F">
        <w:rPr>
          <w:rFonts w:eastAsia="宋体"/>
          <w:color w:val="262626"/>
          <w:sz w:val="24"/>
          <w:szCs w:val="24"/>
          <w:lang w:eastAsia="zh-CN"/>
        </w:rPr>
        <w:t>MHz</w:t>
      </w:r>
      <w:r w:rsidR="006B4C51">
        <w:rPr>
          <w:rFonts w:eastAsia="宋体" w:hint="eastAsia"/>
          <w:color w:val="262626"/>
          <w:sz w:val="24"/>
          <w:szCs w:val="24"/>
          <w:lang w:eastAsia="zh-CN"/>
        </w:rPr>
        <w:t>.</w:t>
      </w:r>
      <w:proofErr w:type="spellEnd"/>
      <w:r w:rsidR="00C51C6F">
        <w:rPr>
          <w:rFonts w:eastAsia="宋体" w:hint="eastAsia"/>
          <w:color w:val="262626"/>
          <w:sz w:val="24"/>
          <w:szCs w:val="24"/>
          <w:lang w:eastAsia="zh-CN"/>
        </w:rPr>
        <w:t xml:space="preserve"> </w:t>
      </w:r>
    </w:p>
    <w:p w14:paraId="5A480477" w14:textId="5EFAC405" w:rsidR="00AA50E3" w:rsidRPr="00EE7843" w:rsidRDefault="00DC760F" w:rsidP="00315D58">
      <w:pPr>
        <w:shd w:val="clear" w:color="auto" w:fill="FFFFFF"/>
        <w:spacing w:before="50" w:after="50"/>
        <w:jc w:val="center"/>
        <w:rPr>
          <w:rFonts w:eastAsia="宋体"/>
          <w:color w:val="262626"/>
          <w:sz w:val="24"/>
          <w:szCs w:val="24"/>
          <w:lang w:eastAsia="zh-CN"/>
        </w:rPr>
      </w:pPr>
      <w:r w:rsidRPr="00683640">
        <w:rPr>
          <w:rFonts w:eastAsia="宋体"/>
          <w:noProof/>
          <w:color w:val="262626"/>
          <w:sz w:val="24"/>
          <w:szCs w:val="24"/>
          <w:lang w:eastAsia="zh-CN"/>
        </w:rPr>
        <w:drawing>
          <wp:inline distT="0" distB="0" distL="0" distR="0" wp14:anchorId="553ECFC1" wp14:editId="65B4F414">
            <wp:extent cx="5245875" cy="4879563"/>
            <wp:effectExtent l="0" t="0" r="0" b="0"/>
            <wp:docPr id="50" name="图片 50" descr="H:\E盘备份\experiment-20181213\PAI\6-李威实验\data\最终数据\data\figS2-解调装置-灵敏度优化过程\figS-202507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盘备份\experiment-20181213\PAI\6-李威实验\data\最终数据\data\figS2-解调装置-灵敏度优化过程\figS-20250710.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49022" cy="4882490"/>
                    </a:xfrm>
                    <a:prstGeom prst="rect">
                      <a:avLst/>
                    </a:prstGeom>
                    <a:noFill/>
                    <a:ln>
                      <a:noFill/>
                    </a:ln>
                  </pic:spPr>
                </pic:pic>
              </a:graphicData>
            </a:graphic>
          </wp:inline>
        </w:drawing>
      </w:r>
    </w:p>
    <w:p w14:paraId="2ED23EE0" w14:textId="21B91104" w:rsidR="00C4004C" w:rsidRPr="00BE1219" w:rsidRDefault="00E74CDF" w:rsidP="00315D58">
      <w:pPr>
        <w:spacing w:beforeLines="50" w:before="120" w:afterLines="50" w:after="120"/>
        <w:jc w:val="center"/>
        <w:rPr>
          <w:rFonts w:ascii="Whitney Book" w:hAnsi="Whitney Book"/>
          <w:b/>
          <w:bCs/>
          <w:kern w:val="32"/>
          <w:sz w:val="22"/>
          <w:szCs w:val="22"/>
          <w:lang w:eastAsia="zh-CN"/>
        </w:rPr>
      </w:pPr>
      <w:r w:rsidRPr="00E74CDF">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BE1219">
        <w:rPr>
          <w:rFonts w:hint="eastAsia"/>
          <w:snapToGrid w:val="0"/>
          <w:color w:val="000000"/>
          <w:w w:val="0"/>
          <w:sz w:val="0"/>
          <w:szCs w:val="0"/>
          <w:u w:color="000000"/>
          <w:bdr w:val="none" w:sz="0" w:space="0" w:color="000000"/>
          <w:shd w:val="clear" w:color="000000" w:fill="000000"/>
          <w:lang w:val="x-none" w:eastAsia="zh-CN" w:bidi="x-none"/>
        </w:rPr>
        <w:t>这个图</w:t>
      </w:r>
    </w:p>
    <w:p w14:paraId="18A9B87F" w14:textId="60A04A94" w:rsidR="00CE68CC" w:rsidRDefault="00C4004C"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6E2495">
        <w:rPr>
          <w:rFonts w:ascii="Arial" w:eastAsia="宋体" w:hAnsi="Arial" w:cs="Arial"/>
          <w:b/>
          <w:bCs/>
          <w:kern w:val="32"/>
          <w:sz w:val="22"/>
          <w:szCs w:val="22"/>
          <w:lang w:eastAsia="zh-CN"/>
        </w:rPr>
        <w:t xml:space="preserve">Supplementary Figure S1. </w:t>
      </w:r>
      <w:r w:rsidRPr="006E2495">
        <w:rPr>
          <w:rFonts w:ascii="Arial" w:eastAsia="宋体" w:hAnsi="Arial" w:cs="Arial"/>
          <w:kern w:val="32"/>
          <w:sz w:val="22"/>
          <w:szCs w:val="22"/>
          <w:lang w:eastAsia="zh-CN"/>
        </w:rPr>
        <w:t>Optical ultrasound sensor design and performance characterization. (a) Experimental setup. The sensor laser operates at a single frequency and single polarization ω</w:t>
      </w:r>
      <w:r w:rsidRPr="006E2495">
        <w:rPr>
          <w:rFonts w:ascii="Arial" w:eastAsia="宋体" w:hAnsi="Arial" w:cs="Arial"/>
          <w:kern w:val="32"/>
          <w:sz w:val="22"/>
          <w:szCs w:val="22"/>
          <w:vertAlign w:val="subscript"/>
          <w:lang w:eastAsia="zh-CN"/>
        </w:rPr>
        <w:t>0</w:t>
      </w:r>
      <w:r w:rsidRPr="006E2495">
        <w:rPr>
          <w:rFonts w:ascii="Arial" w:eastAsia="宋体" w:hAnsi="Arial" w:cs="Arial"/>
          <w:kern w:val="32"/>
          <w:sz w:val="22"/>
          <w:szCs w:val="22"/>
          <w:lang w:eastAsia="zh-CN"/>
        </w:rPr>
        <w:t xml:space="preserve"> with a 3-mm cavity confined by two photo-inscribed Bragg gratings in a rare-earth-doped </w:t>
      </w:r>
      <w:proofErr w:type="spellStart"/>
      <w:r w:rsidRPr="006E2495">
        <w:rPr>
          <w:rFonts w:ascii="Arial" w:eastAsia="宋体" w:hAnsi="Arial" w:cs="Arial"/>
          <w:kern w:val="32"/>
          <w:sz w:val="22"/>
          <w:szCs w:val="22"/>
          <w:lang w:eastAsia="zh-CN"/>
        </w:rPr>
        <w:t>fibr</w:t>
      </w:r>
      <w:r w:rsidR="00D51E77">
        <w:rPr>
          <w:rFonts w:ascii="Arial" w:eastAsia="宋体" w:hAnsi="Arial" w:cs="Arial" w:hint="eastAsia"/>
          <w:kern w:val="32"/>
          <w:sz w:val="22"/>
          <w:szCs w:val="22"/>
          <w:lang w:eastAsia="zh-CN"/>
        </w:rPr>
        <w:t>e</w:t>
      </w:r>
      <w:proofErr w:type="spellEnd"/>
      <w:r w:rsidRPr="006E2495">
        <w:rPr>
          <w:rFonts w:ascii="Arial" w:eastAsia="宋体" w:hAnsi="Arial" w:cs="Arial"/>
          <w:kern w:val="32"/>
          <w:sz w:val="22"/>
          <w:szCs w:val="22"/>
          <w:lang w:eastAsia="zh-CN"/>
        </w:rPr>
        <w:t xml:space="preserve">. The cavity is pumped by a 980-nm semiconductor laser through a wavelength-division multiplexer, followed by an erbium-doped </w:t>
      </w:r>
      <w:proofErr w:type="spellStart"/>
      <w:r w:rsidRPr="006E2495">
        <w:rPr>
          <w:rFonts w:ascii="Arial" w:eastAsia="宋体" w:hAnsi="Arial" w:cs="Arial"/>
          <w:kern w:val="32"/>
          <w:sz w:val="22"/>
          <w:szCs w:val="22"/>
          <w:lang w:eastAsia="zh-CN"/>
        </w:rPr>
        <w:t>fibr</w:t>
      </w:r>
      <w:r w:rsidR="00D51E77">
        <w:rPr>
          <w:rFonts w:ascii="Arial" w:eastAsia="宋体" w:hAnsi="Arial" w:cs="Arial" w:hint="eastAsia"/>
          <w:kern w:val="32"/>
          <w:sz w:val="22"/>
          <w:szCs w:val="22"/>
          <w:lang w:eastAsia="zh-CN"/>
        </w:rPr>
        <w:t>e</w:t>
      </w:r>
      <w:proofErr w:type="spellEnd"/>
      <w:r w:rsidRPr="006E2495">
        <w:rPr>
          <w:rFonts w:ascii="Arial" w:eastAsia="宋体" w:hAnsi="Arial" w:cs="Arial"/>
          <w:kern w:val="32"/>
          <w:sz w:val="22"/>
          <w:szCs w:val="22"/>
          <w:lang w:eastAsia="zh-CN"/>
        </w:rPr>
        <w:t xml:space="preserve"> amplifier and an optical isolator for signal enhancement and feedback suppression. The sensor response is readout via a self-delayed heterodyne detection configuration.</w:t>
      </w:r>
      <w:r w:rsidR="00205934" w:rsidRPr="006E2495">
        <w:rPr>
          <w:rFonts w:ascii="Arial" w:eastAsia="宋体" w:hAnsi="Arial" w:cs="Arial"/>
          <w:kern w:val="32"/>
          <w:sz w:val="22"/>
          <w:szCs w:val="22"/>
          <w:lang w:eastAsia="zh-CN"/>
        </w:rPr>
        <w:t xml:space="preserve"> </w:t>
      </w:r>
      <w:r w:rsidRPr="006E2495">
        <w:rPr>
          <w:rFonts w:ascii="Arial" w:eastAsia="宋体" w:hAnsi="Arial" w:cs="Arial"/>
          <w:kern w:val="32"/>
          <w:sz w:val="22"/>
          <w:szCs w:val="22"/>
          <w:lang w:eastAsia="zh-CN"/>
        </w:rPr>
        <w:t>(</w:t>
      </w:r>
      <w:r w:rsidR="00205934" w:rsidRPr="006E2495">
        <w:rPr>
          <w:rFonts w:ascii="Arial" w:eastAsia="宋体" w:hAnsi="Arial" w:cs="Arial"/>
          <w:kern w:val="32"/>
          <w:sz w:val="22"/>
          <w:szCs w:val="22"/>
          <w:lang w:eastAsia="zh-CN"/>
        </w:rPr>
        <w:t>b</w:t>
      </w:r>
      <w:r w:rsidRPr="006E2495">
        <w:rPr>
          <w:rFonts w:ascii="Arial" w:eastAsia="宋体" w:hAnsi="Arial" w:cs="Arial"/>
          <w:kern w:val="32"/>
          <w:sz w:val="22"/>
          <w:szCs w:val="22"/>
          <w:lang w:eastAsia="zh-CN"/>
        </w:rPr>
        <w:t>) System noise spectrum N(Ω). (</w:t>
      </w:r>
      <w:r w:rsidR="00205934" w:rsidRPr="006E2495">
        <w:rPr>
          <w:rFonts w:ascii="Arial" w:eastAsia="宋体" w:hAnsi="Arial" w:cs="Arial"/>
          <w:kern w:val="32"/>
          <w:sz w:val="22"/>
          <w:szCs w:val="22"/>
          <w:lang w:eastAsia="zh-CN"/>
        </w:rPr>
        <w:t>c</w:t>
      </w:r>
      <w:r w:rsidRPr="006E2495">
        <w:rPr>
          <w:rFonts w:ascii="Arial" w:eastAsia="宋体" w:hAnsi="Arial" w:cs="Arial"/>
          <w:kern w:val="32"/>
          <w:sz w:val="22"/>
          <w:szCs w:val="22"/>
          <w:lang w:eastAsia="zh-CN"/>
        </w:rPr>
        <w:t xml:space="preserve">) Noise-equivalent </w:t>
      </w:r>
      <w:r w:rsidRPr="006E2495">
        <w:rPr>
          <w:rFonts w:ascii="Arial" w:eastAsia="宋体" w:hAnsi="Arial" w:cs="Arial"/>
          <w:kern w:val="32"/>
          <w:sz w:val="22"/>
          <w:szCs w:val="22"/>
          <w:lang w:eastAsia="zh-CN"/>
        </w:rPr>
        <w:lastRenderedPageBreak/>
        <w:t xml:space="preserve">pressure density (NEPD) spectra, showing </w:t>
      </w:r>
      <w:r w:rsidR="00296CE5" w:rsidRPr="006E2495">
        <w:rPr>
          <w:rFonts w:ascii="Arial" w:eastAsia="宋体" w:hAnsi="Arial" w:cs="Arial"/>
          <w:kern w:val="32"/>
          <w:sz w:val="22"/>
          <w:szCs w:val="22"/>
          <w:lang w:eastAsia="zh-CN"/>
        </w:rPr>
        <w:t>a</w:t>
      </w:r>
      <w:r w:rsidR="003A7F8C" w:rsidRPr="006E2495">
        <w:rPr>
          <w:rFonts w:ascii="Arial" w:eastAsia="宋体" w:hAnsi="Arial" w:cs="Arial"/>
          <w:kern w:val="32"/>
          <w:sz w:val="22"/>
          <w:szCs w:val="22"/>
          <w:lang w:eastAsia="zh-CN"/>
        </w:rPr>
        <w:t>n</w:t>
      </w:r>
      <w:r w:rsidR="00296CE5" w:rsidRPr="006E2495">
        <w:rPr>
          <w:rFonts w:ascii="Arial" w:eastAsia="宋体" w:hAnsi="Arial" w:cs="Arial"/>
          <w:kern w:val="32"/>
          <w:sz w:val="22"/>
          <w:szCs w:val="22"/>
          <w:lang w:eastAsia="zh-CN"/>
        </w:rPr>
        <w:t xml:space="preserve"> average NEPD of 1.5 mP</w:t>
      </w:r>
      <w:r w:rsidR="00A209D8" w:rsidRPr="006E2495">
        <w:rPr>
          <w:rFonts w:ascii="Arial" w:eastAsia="宋体" w:hAnsi="Arial" w:cs="Arial"/>
          <w:kern w:val="32"/>
          <w:sz w:val="22"/>
          <w:szCs w:val="22"/>
          <w:lang w:eastAsia="zh-CN"/>
        </w:rPr>
        <w:t>a/Hz</w:t>
      </w:r>
      <w:r w:rsidR="00A209D8" w:rsidRPr="006E2495">
        <w:rPr>
          <w:rFonts w:ascii="Arial" w:eastAsia="宋体" w:hAnsi="Arial" w:cs="Arial"/>
          <w:kern w:val="32"/>
          <w:sz w:val="22"/>
          <w:szCs w:val="22"/>
          <w:vertAlign w:val="superscript"/>
          <w:lang w:eastAsia="zh-CN"/>
        </w:rPr>
        <w:t>1/2</w:t>
      </w:r>
      <w:r w:rsidR="00A209D8" w:rsidRPr="006E2495">
        <w:rPr>
          <w:rFonts w:ascii="Arial" w:eastAsia="宋体" w:hAnsi="Arial" w:cs="Arial"/>
          <w:kern w:val="32"/>
          <w:sz w:val="22"/>
          <w:szCs w:val="22"/>
          <w:lang w:eastAsia="zh-CN"/>
        </w:rPr>
        <w:t xml:space="preserve"> for</w:t>
      </w:r>
      <w:r w:rsidRPr="006E2495">
        <w:rPr>
          <w:rFonts w:ascii="Arial" w:eastAsia="宋体" w:hAnsi="Arial" w:cs="Arial"/>
          <w:kern w:val="32"/>
          <w:sz w:val="22"/>
          <w:szCs w:val="22"/>
          <w:lang w:eastAsia="zh-CN"/>
        </w:rPr>
        <w:t xml:space="preserve"> </w:t>
      </w:r>
      <w:r w:rsidR="000A1C2A" w:rsidRPr="006E2495">
        <w:rPr>
          <w:rFonts w:ascii="Arial" w:eastAsia="宋体" w:hAnsi="Arial" w:cs="Arial"/>
          <w:kern w:val="32"/>
          <w:sz w:val="22"/>
          <w:szCs w:val="22"/>
          <w:lang w:eastAsia="zh-CN"/>
        </w:rPr>
        <w:t>high sensitivity of</w:t>
      </w:r>
      <w:r w:rsidRPr="006E2495">
        <w:rPr>
          <w:rFonts w:ascii="Arial" w:eastAsia="宋体" w:hAnsi="Arial" w:cs="Arial"/>
          <w:kern w:val="32"/>
          <w:sz w:val="22"/>
          <w:szCs w:val="22"/>
          <w:lang w:eastAsia="zh-CN"/>
        </w:rPr>
        <w:t xml:space="preserve"> microvascular imaging applications</w:t>
      </w:r>
      <w:r w:rsidR="00D84E55" w:rsidRPr="006E2495">
        <w:rPr>
          <w:rFonts w:ascii="Arial" w:eastAsia="宋体" w:hAnsi="Arial" w:cs="Arial"/>
          <w:kern w:val="32"/>
          <w:sz w:val="22"/>
          <w:szCs w:val="22"/>
          <w:lang w:eastAsia="zh-CN"/>
        </w:rPr>
        <w:t>.</w:t>
      </w:r>
    </w:p>
    <w:p w14:paraId="13AA5E06" w14:textId="566E0CE8" w:rsidR="00C20AF4" w:rsidRPr="0077590B" w:rsidRDefault="00C20AF4" w:rsidP="00315D58">
      <w:pPr>
        <w:spacing w:beforeLines="50" w:before="120" w:afterLines="50" w:after="120"/>
        <w:jc w:val="both"/>
        <w:outlineLvl w:val="1"/>
        <w:rPr>
          <w:rFonts w:eastAsia="宋体"/>
          <w:b/>
          <w:bCs/>
          <w:sz w:val="24"/>
          <w:szCs w:val="24"/>
          <w:lang w:eastAsia="zh-CN"/>
        </w:rPr>
      </w:pPr>
      <w:bookmarkStart w:id="5" w:name="_Toc203394431"/>
      <w:r w:rsidRPr="0077590B">
        <w:rPr>
          <w:rFonts w:eastAsia="宋体" w:hint="eastAsia"/>
          <w:b/>
          <w:bCs/>
          <w:sz w:val="24"/>
          <w:szCs w:val="24"/>
        </w:rPr>
        <w:t>1</w:t>
      </w:r>
      <w:r w:rsidR="00744730">
        <w:rPr>
          <w:rFonts w:eastAsia="宋体" w:hint="eastAsia"/>
          <w:b/>
          <w:bCs/>
          <w:sz w:val="24"/>
          <w:szCs w:val="24"/>
          <w:lang w:eastAsia="zh-CN"/>
        </w:rPr>
        <w:t>b</w:t>
      </w:r>
      <w:r w:rsidRPr="0077590B">
        <w:rPr>
          <w:rFonts w:eastAsia="宋体" w:hint="eastAsia"/>
          <w:b/>
          <w:bCs/>
          <w:sz w:val="24"/>
          <w:szCs w:val="24"/>
          <w:lang w:eastAsia="zh-CN"/>
        </w:rPr>
        <w:t>.</w:t>
      </w:r>
      <w:r w:rsidRPr="0077590B">
        <w:rPr>
          <w:rFonts w:eastAsia="宋体"/>
          <w:b/>
          <w:bCs/>
          <w:sz w:val="24"/>
          <w:szCs w:val="24"/>
        </w:rPr>
        <w:t xml:space="preserve"> </w:t>
      </w:r>
      <w:r w:rsidR="00F133DB" w:rsidRPr="00F133DB">
        <w:rPr>
          <w:rFonts w:eastAsia="宋体"/>
          <w:b/>
          <w:bCs/>
          <w:sz w:val="24"/>
          <w:szCs w:val="24"/>
          <w:lang w:eastAsia="zh-CN"/>
        </w:rPr>
        <w:t xml:space="preserve">Theoretical </w:t>
      </w:r>
      <w:r w:rsidR="008E5CB9">
        <w:rPr>
          <w:rFonts w:eastAsia="宋体" w:hint="eastAsia"/>
          <w:b/>
          <w:bCs/>
          <w:sz w:val="24"/>
          <w:szCs w:val="24"/>
          <w:lang w:eastAsia="zh-CN"/>
        </w:rPr>
        <w:t>a</w:t>
      </w:r>
      <w:r w:rsidR="00F133DB" w:rsidRPr="00F133DB">
        <w:rPr>
          <w:rFonts w:eastAsia="宋体"/>
          <w:b/>
          <w:bCs/>
          <w:sz w:val="24"/>
          <w:szCs w:val="24"/>
          <w:lang w:eastAsia="zh-CN"/>
        </w:rPr>
        <w:t xml:space="preserve">nalysis and </w:t>
      </w:r>
      <w:r w:rsidR="008E5CB9">
        <w:rPr>
          <w:rFonts w:eastAsia="宋体" w:hint="eastAsia"/>
          <w:b/>
          <w:bCs/>
          <w:sz w:val="24"/>
          <w:szCs w:val="24"/>
          <w:lang w:eastAsia="zh-CN"/>
        </w:rPr>
        <w:t>n</w:t>
      </w:r>
      <w:r w:rsidR="00F133DB" w:rsidRPr="00F133DB">
        <w:rPr>
          <w:rFonts w:eastAsia="宋体"/>
          <w:b/>
          <w:bCs/>
          <w:sz w:val="24"/>
          <w:szCs w:val="24"/>
          <w:lang w:eastAsia="zh-CN"/>
        </w:rPr>
        <w:t xml:space="preserve">umerical </w:t>
      </w:r>
      <w:r w:rsidR="008E5CB9">
        <w:rPr>
          <w:rFonts w:eastAsia="宋体" w:hint="eastAsia"/>
          <w:b/>
          <w:bCs/>
          <w:sz w:val="24"/>
          <w:szCs w:val="24"/>
          <w:lang w:eastAsia="zh-CN"/>
        </w:rPr>
        <w:t>s</w:t>
      </w:r>
      <w:r w:rsidR="00F133DB" w:rsidRPr="00F133DB">
        <w:rPr>
          <w:rFonts w:eastAsia="宋体"/>
          <w:b/>
          <w:bCs/>
          <w:sz w:val="24"/>
          <w:szCs w:val="24"/>
          <w:lang w:eastAsia="zh-CN"/>
        </w:rPr>
        <w:t>imulation</w:t>
      </w:r>
      <w:bookmarkEnd w:id="5"/>
    </w:p>
    <w:p w14:paraId="6FC52E04" w14:textId="438A119E" w:rsidR="00F133DB" w:rsidRPr="00F133DB" w:rsidRDefault="00F133DB" w:rsidP="00315D58">
      <w:pPr>
        <w:spacing w:beforeLines="50" w:before="120" w:afterLines="50" w:after="120"/>
        <w:jc w:val="both"/>
        <w:rPr>
          <w:sz w:val="24"/>
          <w:szCs w:val="24"/>
          <w:lang w:eastAsia="zh-CN"/>
        </w:rPr>
      </w:pPr>
      <w:r w:rsidRPr="00F133DB">
        <w:rPr>
          <w:sz w:val="24"/>
          <w:szCs w:val="24"/>
          <w:lang w:eastAsia="zh-CN"/>
        </w:rPr>
        <w:t xml:space="preserve">To validate the sensor performance, we developed a comprehensive theoretical model and compared it with experimental measurements. The acoustic susceptibility </w:t>
      </w:r>
      <w:proofErr w:type="spellStart"/>
      <w:r w:rsidRPr="00F133DB">
        <w:rPr>
          <w:i/>
          <w:iCs/>
          <w:sz w:val="24"/>
          <w:szCs w:val="24"/>
          <w:lang w:eastAsia="zh-CN"/>
        </w:rPr>
        <w:t>S</w:t>
      </w:r>
      <w:r w:rsidRPr="00F133DB">
        <w:rPr>
          <w:sz w:val="24"/>
          <w:szCs w:val="24"/>
          <w:vertAlign w:val="subscript"/>
          <w:lang w:eastAsia="zh-CN"/>
        </w:rPr>
        <w:t>m</w:t>
      </w:r>
      <w:proofErr w:type="spellEnd"/>
      <w:r w:rsidRPr="00F133DB">
        <w:rPr>
          <w:sz w:val="24"/>
          <w:szCs w:val="24"/>
          <w:lang w:eastAsia="zh-CN"/>
        </w:rPr>
        <w:t>(</w:t>
      </w:r>
      <w:r w:rsidRPr="00F133DB">
        <w:rPr>
          <w:i/>
          <w:iCs/>
          <w:sz w:val="24"/>
          <w:szCs w:val="24"/>
          <w:lang w:eastAsia="zh-CN"/>
        </w:rPr>
        <w:t>Ω</w:t>
      </w:r>
      <w:r w:rsidRPr="00F133DB">
        <w:rPr>
          <w:sz w:val="24"/>
          <w:szCs w:val="24"/>
          <w:lang w:eastAsia="zh-CN"/>
        </w:rPr>
        <w:t xml:space="preserve">) was calculated using a two-dimensional finite-element model of an isotropic optical </w:t>
      </w:r>
      <w:proofErr w:type="spellStart"/>
      <w:r w:rsidRPr="00F133DB">
        <w:rPr>
          <w:sz w:val="24"/>
          <w:szCs w:val="24"/>
          <w:lang w:eastAsia="zh-CN"/>
        </w:rPr>
        <w:t>fibr</w:t>
      </w:r>
      <w:r w:rsidR="008D3213">
        <w:rPr>
          <w:rFonts w:hint="eastAsia"/>
          <w:sz w:val="24"/>
          <w:szCs w:val="24"/>
          <w:lang w:eastAsia="zh-CN"/>
        </w:rPr>
        <w:t>e</w:t>
      </w:r>
      <w:proofErr w:type="spellEnd"/>
      <w:r w:rsidRPr="00F133DB">
        <w:rPr>
          <w:sz w:val="24"/>
          <w:szCs w:val="24"/>
          <w:lang w:eastAsia="zh-CN"/>
        </w:rPr>
        <w:t xml:space="preserve"> (radius </w:t>
      </w:r>
      <w:proofErr w:type="spellStart"/>
      <w:r w:rsidRPr="00F133DB">
        <w:rPr>
          <w:i/>
          <w:iCs/>
          <w:sz w:val="24"/>
          <w:szCs w:val="24"/>
          <w:lang w:eastAsia="zh-CN"/>
        </w:rPr>
        <w:t>r</w:t>
      </w:r>
      <w:r w:rsidRPr="00F133DB">
        <w:rPr>
          <w:sz w:val="24"/>
          <w:szCs w:val="24"/>
          <w:vertAlign w:val="subscript"/>
          <w:lang w:eastAsia="zh-CN"/>
        </w:rPr>
        <w:t>cl</w:t>
      </w:r>
      <w:proofErr w:type="spellEnd"/>
      <w:r w:rsidRPr="00F133DB">
        <w:rPr>
          <w:sz w:val="24"/>
          <w:szCs w:val="24"/>
          <w:lang w:eastAsia="zh-CN"/>
        </w:rPr>
        <w:t>=6</w:t>
      </w:r>
      <w:r w:rsidR="00BE1219">
        <w:rPr>
          <w:rFonts w:hint="eastAsia"/>
          <w:sz w:val="24"/>
          <w:szCs w:val="24"/>
          <w:lang w:eastAsia="zh-CN"/>
        </w:rPr>
        <w:t>2</w:t>
      </w:r>
      <w:r w:rsidRPr="00F133DB">
        <w:rPr>
          <w:sz w:val="24"/>
          <w:szCs w:val="24"/>
          <w:lang w:eastAsia="zh-CN"/>
        </w:rPr>
        <w:t xml:space="preserve">.5 </w:t>
      </w:r>
      <w:proofErr w:type="spellStart"/>
      <w:r w:rsidRPr="00F133DB">
        <w:rPr>
          <w:sz w:val="24"/>
          <w:szCs w:val="24"/>
          <w:lang w:eastAsia="zh-CN"/>
        </w:rPr>
        <w:t>μm</w:t>
      </w:r>
      <w:proofErr w:type="spellEnd"/>
      <w:r w:rsidRPr="00F133DB">
        <w:rPr>
          <w:sz w:val="24"/>
          <w:szCs w:val="24"/>
          <w:lang w:eastAsia="zh-CN"/>
        </w:rPr>
        <w:t xml:space="preserve">) oriented along the z-axis. Given that the </w:t>
      </w:r>
      <w:proofErr w:type="spellStart"/>
      <w:r w:rsidRPr="00F133DB">
        <w:rPr>
          <w:sz w:val="24"/>
          <w:szCs w:val="24"/>
          <w:lang w:eastAsia="zh-CN"/>
        </w:rPr>
        <w:t>fibr</w:t>
      </w:r>
      <w:r w:rsidR="008D3213">
        <w:rPr>
          <w:rFonts w:hint="eastAsia"/>
          <w:sz w:val="24"/>
          <w:szCs w:val="24"/>
          <w:lang w:eastAsia="zh-CN"/>
        </w:rPr>
        <w:t>e</w:t>
      </w:r>
      <w:proofErr w:type="spellEnd"/>
      <w:r w:rsidRPr="00F133DB">
        <w:rPr>
          <w:sz w:val="24"/>
          <w:szCs w:val="24"/>
          <w:lang w:eastAsia="zh-CN"/>
        </w:rPr>
        <w:t xml:space="preserve"> core radius (</w:t>
      </w:r>
      <w:proofErr w:type="spellStart"/>
      <w:r w:rsidRPr="00F133DB">
        <w:rPr>
          <w:i/>
          <w:iCs/>
          <w:sz w:val="24"/>
          <w:szCs w:val="24"/>
          <w:lang w:eastAsia="zh-CN"/>
        </w:rPr>
        <w:t>r</w:t>
      </w:r>
      <w:r w:rsidRPr="00F133DB">
        <w:rPr>
          <w:sz w:val="24"/>
          <w:szCs w:val="24"/>
          <w:vertAlign w:val="subscript"/>
          <w:lang w:eastAsia="zh-CN"/>
        </w:rPr>
        <w:t>co</w:t>
      </w:r>
      <w:proofErr w:type="spellEnd"/>
      <w:r w:rsidRPr="00F133DB">
        <w:rPr>
          <w:sz w:val="24"/>
          <w:szCs w:val="24"/>
          <w:lang w:eastAsia="zh-CN"/>
        </w:rPr>
        <w:t>=4</w:t>
      </w:r>
      <w:r>
        <w:rPr>
          <w:rFonts w:hint="eastAsia"/>
          <w:sz w:val="24"/>
          <w:szCs w:val="24"/>
          <w:lang w:eastAsia="zh-CN"/>
        </w:rPr>
        <w:t xml:space="preserve"> </w:t>
      </w:r>
      <w:proofErr w:type="spellStart"/>
      <w:r w:rsidRPr="00F133DB">
        <w:rPr>
          <w:sz w:val="24"/>
          <w:szCs w:val="24"/>
          <w:lang w:eastAsia="zh-CN"/>
        </w:rPr>
        <w:t>μm</w:t>
      </w:r>
      <w:proofErr w:type="spellEnd"/>
      <w:r w:rsidRPr="00F133DB">
        <w:rPr>
          <w:sz w:val="24"/>
          <w:szCs w:val="24"/>
          <w:lang w:eastAsia="zh-CN"/>
        </w:rPr>
        <w:t xml:space="preserve">) is significantly smaller than </w:t>
      </w:r>
      <w:proofErr w:type="spellStart"/>
      <w:r w:rsidRPr="00F133DB">
        <w:rPr>
          <w:i/>
          <w:iCs/>
          <w:sz w:val="24"/>
          <w:szCs w:val="24"/>
          <w:lang w:eastAsia="zh-CN"/>
        </w:rPr>
        <w:t>r</w:t>
      </w:r>
      <w:r w:rsidRPr="00F133DB">
        <w:rPr>
          <w:sz w:val="24"/>
          <w:szCs w:val="24"/>
          <w:vertAlign w:val="subscript"/>
          <w:lang w:eastAsia="zh-CN"/>
        </w:rPr>
        <w:t>cl</w:t>
      </w:r>
      <w:proofErr w:type="spellEnd"/>
      <w:r w:rsidRPr="00F133DB">
        <w:rPr>
          <w:sz w:val="24"/>
          <w:szCs w:val="24"/>
          <w:lang w:eastAsia="zh-CN"/>
        </w:rPr>
        <w:t xml:space="preserve">, we approximated the probe light confinement at </w:t>
      </w:r>
      <w:r w:rsidRPr="00F133DB">
        <w:rPr>
          <w:i/>
          <w:iCs/>
          <w:sz w:val="24"/>
          <w:szCs w:val="24"/>
          <w:lang w:eastAsia="zh-CN"/>
        </w:rPr>
        <w:t>r</w:t>
      </w:r>
      <w:r w:rsidRPr="00F133DB">
        <w:rPr>
          <w:sz w:val="24"/>
          <w:szCs w:val="24"/>
          <w:lang w:eastAsia="zh-CN"/>
        </w:rPr>
        <w:t xml:space="preserve">=0. The simulation incorporated a 1-Pa planar ultrasound wave, with incident angles ranging from 0° to </w:t>
      </w:r>
      <w:r w:rsidR="00C80F12">
        <w:rPr>
          <w:rFonts w:hint="eastAsia"/>
          <w:sz w:val="24"/>
          <w:szCs w:val="24"/>
          <w:lang w:eastAsia="zh-CN"/>
        </w:rPr>
        <w:t>36</w:t>
      </w:r>
      <w:r w:rsidR="00C80F12" w:rsidRPr="00F133DB">
        <w:rPr>
          <w:sz w:val="24"/>
          <w:szCs w:val="24"/>
          <w:lang w:eastAsia="zh-CN"/>
        </w:rPr>
        <w:t>0</w:t>
      </w:r>
      <w:r w:rsidRPr="00F133DB">
        <w:rPr>
          <w:sz w:val="24"/>
          <w:szCs w:val="24"/>
          <w:lang w:eastAsia="zh-CN"/>
        </w:rPr>
        <w:t>° (</w:t>
      </w:r>
      <w:r w:rsidR="00C80F12">
        <w:rPr>
          <w:rFonts w:hint="eastAsia"/>
          <w:sz w:val="24"/>
          <w:szCs w:val="24"/>
          <w:lang w:eastAsia="zh-CN"/>
        </w:rPr>
        <w:t>1</w:t>
      </w:r>
      <w:r w:rsidRPr="00F133DB">
        <w:rPr>
          <w:sz w:val="24"/>
          <w:szCs w:val="24"/>
          <w:lang w:eastAsia="zh-CN"/>
        </w:rPr>
        <w:t xml:space="preserve">° increments) and frequencies from </w:t>
      </w:r>
      <w:r w:rsidR="00C25B20">
        <w:rPr>
          <w:rFonts w:hint="eastAsia"/>
          <w:sz w:val="24"/>
          <w:szCs w:val="24"/>
          <w:lang w:eastAsia="zh-CN"/>
        </w:rPr>
        <w:t>0</w:t>
      </w:r>
      <w:r w:rsidR="00C25B20" w:rsidRPr="00F133DB">
        <w:rPr>
          <w:sz w:val="24"/>
          <w:szCs w:val="24"/>
          <w:lang w:eastAsia="zh-CN"/>
        </w:rPr>
        <w:t xml:space="preserve"> </w:t>
      </w:r>
      <w:r w:rsidRPr="00F133DB">
        <w:rPr>
          <w:sz w:val="24"/>
          <w:szCs w:val="24"/>
          <w:lang w:eastAsia="zh-CN"/>
        </w:rPr>
        <w:t xml:space="preserve">to </w:t>
      </w:r>
      <w:r w:rsidR="00E37ECC">
        <w:rPr>
          <w:rFonts w:hint="eastAsia"/>
          <w:sz w:val="24"/>
          <w:szCs w:val="24"/>
          <w:lang w:eastAsia="zh-CN"/>
        </w:rPr>
        <w:t>8</w:t>
      </w:r>
      <w:r w:rsidR="00C25B20">
        <w:rPr>
          <w:rFonts w:hint="eastAsia"/>
          <w:sz w:val="24"/>
          <w:szCs w:val="24"/>
          <w:lang w:eastAsia="zh-CN"/>
        </w:rPr>
        <w:t>0</w:t>
      </w:r>
      <w:r w:rsidR="00C25B20" w:rsidRPr="00F133DB">
        <w:rPr>
          <w:sz w:val="24"/>
          <w:szCs w:val="24"/>
          <w:lang w:eastAsia="zh-CN"/>
        </w:rPr>
        <w:t xml:space="preserve"> </w:t>
      </w:r>
      <w:r w:rsidRPr="00F133DB">
        <w:rPr>
          <w:sz w:val="24"/>
          <w:szCs w:val="24"/>
          <w:lang w:eastAsia="zh-CN"/>
        </w:rPr>
        <w:t>MHz (0.1 MHz steps).</w:t>
      </w:r>
    </w:p>
    <w:p w14:paraId="65FA1A69" w14:textId="528E78D7" w:rsidR="002F51C6" w:rsidRPr="00A21CDE" w:rsidRDefault="00F133DB" w:rsidP="00315D58">
      <w:pPr>
        <w:spacing w:beforeLines="50" w:before="120" w:afterLines="50" w:after="120"/>
        <w:jc w:val="both"/>
        <w:rPr>
          <w:sz w:val="24"/>
          <w:szCs w:val="24"/>
        </w:rPr>
      </w:pPr>
      <w:r w:rsidRPr="00F133DB">
        <w:rPr>
          <w:sz w:val="24"/>
          <w:szCs w:val="24"/>
          <w:lang w:eastAsia="zh-CN"/>
        </w:rPr>
        <w:t xml:space="preserve">The strain distribution and scattered wave pressure field were determined by applying continuity conditions for normal displacement and stress at the </w:t>
      </w:r>
      <w:proofErr w:type="spellStart"/>
      <w:r w:rsidRPr="00F133DB">
        <w:rPr>
          <w:sz w:val="24"/>
          <w:szCs w:val="24"/>
          <w:lang w:eastAsia="zh-CN"/>
        </w:rPr>
        <w:t>fibr</w:t>
      </w:r>
      <w:r w:rsidR="008D3213">
        <w:rPr>
          <w:rFonts w:hint="eastAsia"/>
          <w:sz w:val="24"/>
          <w:szCs w:val="24"/>
          <w:lang w:eastAsia="zh-CN"/>
        </w:rPr>
        <w:t>e</w:t>
      </w:r>
      <w:proofErr w:type="spellEnd"/>
      <w:r w:rsidRPr="00F133DB">
        <w:rPr>
          <w:sz w:val="24"/>
          <w:szCs w:val="24"/>
          <w:lang w:eastAsia="zh-CN"/>
        </w:rPr>
        <w:t xml:space="preserve"> boundary. The </w:t>
      </w:r>
      <w:proofErr w:type="spellStart"/>
      <w:r w:rsidRPr="00F133DB">
        <w:rPr>
          <w:sz w:val="24"/>
          <w:szCs w:val="24"/>
          <w:lang w:eastAsia="zh-CN"/>
        </w:rPr>
        <w:t>photoelastic</w:t>
      </w:r>
      <w:proofErr w:type="spellEnd"/>
      <w:r w:rsidRPr="00F133DB">
        <w:rPr>
          <w:sz w:val="24"/>
          <w:szCs w:val="24"/>
          <w:lang w:eastAsia="zh-CN"/>
        </w:rPr>
        <w:t xml:space="preserve"> effect induces optical path changes along two principal directions, described by</w:t>
      </w:r>
      <w:r w:rsidR="000C3B7A">
        <w:rPr>
          <w:rFonts w:hint="eastAsia"/>
          <w:sz w:val="24"/>
          <w:szCs w:val="24"/>
          <w:lang w:eastAsia="zh-CN"/>
        </w:rPr>
        <w:t xml:space="preserve"> [1]</w:t>
      </w:r>
      <w:r w:rsidR="002F51C6" w:rsidRPr="00A21CDE">
        <w:rPr>
          <w:sz w:val="24"/>
          <w:szCs w:val="24"/>
        </w:rPr>
        <w:t>:</w:t>
      </w:r>
    </w:p>
    <w:p w14:paraId="46D40CA1" w14:textId="51198205" w:rsidR="002F51C6" w:rsidRPr="00A21CDE" w:rsidRDefault="00000000" w:rsidP="00315D58">
      <w:pPr>
        <w:spacing w:beforeLines="50" w:before="120" w:afterLines="50" w:after="120"/>
        <w:rPr>
          <w:color w:val="0070C0"/>
          <w:sz w:val="24"/>
          <w:szCs w:val="24"/>
        </w:rPr>
      </w:pPr>
      <m:oMathPara>
        <m:oMathParaPr>
          <m:jc m:val="right"/>
        </m:oMathParaPr>
        <m:oMath>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m</m:t>
              </m:r>
              <m:r>
                <w:rPr>
                  <w:rFonts w:ascii="Cambria Math" w:hAnsi="Cambria Math"/>
                  <w:sz w:val="24"/>
                  <w:szCs w:val="24"/>
                </w:rPr>
                <m:t>,x</m:t>
              </m:r>
            </m:sub>
          </m:sSub>
          <m:r>
            <m:rPr>
              <m:sty m:val="p"/>
            </m:rPr>
            <w:rPr>
              <w:rFonts w:ascii="Cambria Math" w:hAnsi="Cambria Math"/>
              <w:sz w:val="24"/>
              <w:szCs w:val="24"/>
            </w:rPr>
            <m:t>=</m:t>
          </m:r>
          <m:d>
            <m:dPr>
              <m:begChr m:val="["/>
              <m:endChr m:val="]"/>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z</m:t>
                  </m:r>
                </m:sub>
              </m:sSub>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n</m:t>
                  </m:r>
                </m:e>
                <m:sub>
                  <m:r>
                    <m:rPr>
                      <m:sty m:val="p"/>
                    </m:rPr>
                    <w:rPr>
                      <w:rFonts w:ascii="Cambria Math" w:hAnsi="Cambria Math"/>
                      <w:sz w:val="24"/>
                      <w:szCs w:val="24"/>
                    </w:rPr>
                    <m:t>0</m:t>
                  </m:r>
                </m:sub>
                <m:sup>
                  <m:r>
                    <m:rPr>
                      <m:sty m:val="p"/>
                    </m:rPr>
                    <w:rPr>
                      <w:rFonts w:ascii="Cambria Math" w:hAnsi="Cambria Math"/>
                      <w:sz w:val="24"/>
                      <w:szCs w:val="24"/>
                    </w:rPr>
                    <m:t>2</m:t>
                  </m:r>
                </m:sup>
              </m:sSubSup>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11</m:t>
                      </m:r>
                    </m:sub>
                  </m:sSub>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12</m:t>
                      </m:r>
                    </m:sub>
                  </m:sSub>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y</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z</m:t>
                          </m:r>
                        </m:sub>
                      </m:sSub>
                    </m:e>
                  </m:d>
                </m:e>
              </m:d>
              <m:r>
                <m:rPr>
                  <m:lit/>
                  <m:sty m:val="p"/>
                </m:rPr>
                <w:rPr>
                  <w:rFonts w:ascii="Cambria Math" w:hAnsi="Cambria Math"/>
                  <w:sz w:val="24"/>
                  <w:szCs w:val="24"/>
                </w:rPr>
                <m:t>/</m:t>
              </m:r>
              <m:r>
                <m:rPr>
                  <m:sty m:val="p"/>
                </m:rPr>
                <w:rPr>
                  <w:rFonts w:ascii="Cambria Math" w:hAnsi="Cambria Math"/>
                  <w:sz w:val="24"/>
                  <w:szCs w:val="24"/>
                </w:rPr>
                <m:t>2</m:t>
              </m:r>
            </m:e>
          </m:d>
          <m:r>
            <m:rPr>
              <m:sty m:val="p"/>
            </m:rPr>
            <w:rPr>
              <w:rFonts w:ascii="Cambria Math" w:hAnsi="Cambria Math"/>
              <w:sz w:val="24"/>
              <w:szCs w:val="24"/>
            </w:rPr>
            <m:t xml:space="preserve">          </m:t>
          </m:r>
          <m:r>
            <m:rPr>
              <m:sty m:val="p"/>
            </m:rPr>
            <w:rPr>
              <w:rFonts w:ascii="Cambria Math" w:hAnsi="Cambria Math"/>
              <w:color w:val="0070C0"/>
              <w:sz w:val="24"/>
              <w:szCs w:val="24"/>
            </w:rPr>
            <m:t xml:space="preserve">                       </m:t>
          </m:r>
          <m:d>
            <m:dPr>
              <m:ctrlPr>
                <w:rPr>
                  <w:rFonts w:ascii="Cambria Math" w:hAnsi="Cambria Math"/>
                  <w:sz w:val="24"/>
                  <w:szCs w:val="24"/>
                </w:rPr>
              </m:ctrlPr>
            </m:dPr>
            <m:e>
              <m:r>
                <m:rPr>
                  <m:sty m:val="p"/>
                </m:rPr>
                <w:rPr>
                  <w:rFonts w:ascii="Cambria Math" w:hAnsi="Cambria Math"/>
                  <w:sz w:val="24"/>
                  <w:szCs w:val="24"/>
                </w:rPr>
                <m:t>S7a</m:t>
              </m:r>
            </m:e>
          </m:d>
        </m:oMath>
      </m:oMathPara>
    </w:p>
    <w:p w14:paraId="4FF55833" w14:textId="4961253C" w:rsidR="002F51C6" w:rsidRPr="00A21CDE" w:rsidRDefault="00000000" w:rsidP="00315D58">
      <w:pPr>
        <w:spacing w:beforeLines="50" w:before="120" w:afterLines="50" w:after="120"/>
        <w:rPr>
          <w:color w:val="0070C0"/>
          <w:sz w:val="24"/>
          <w:szCs w:val="24"/>
        </w:rPr>
      </w:pPr>
      <m:oMathPara>
        <m:oMathParaPr>
          <m:jc m:val="right"/>
        </m:oMathParaPr>
        <m:oMath>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m</m:t>
              </m:r>
              <m:r>
                <w:rPr>
                  <w:rFonts w:ascii="Cambria Math" w:hAnsi="Cambria Math"/>
                  <w:sz w:val="24"/>
                  <w:szCs w:val="24"/>
                </w:rPr>
                <m:t>,y</m:t>
              </m:r>
            </m:sub>
          </m:sSub>
          <m:r>
            <m:rPr>
              <m:sty m:val="p"/>
            </m:rPr>
            <w:rPr>
              <w:rFonts w:ascii="Cambria Math" w:hAnsi="Cambria Math"/>
              <w:sz w:val="24"/>
              <w:szCs w:val="24"/>
            </w:rPr>
            <m:t>=</m:t>
          </m:r>
          <m:d>
            <m:dPr>
              <m:begChr m:val="["/>
              <m:endChr m:val="]"/>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z</m:t>
                  </m:r>
                </m:sub>
              </m:sSub>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n</m:t>
                  </m:r>
                </m:e>
                <m:sub>
                  <m:r>
                    <m:rPr>
                      <m:sty m:val="p"/>
                    </m:rPr>
                    <w:rPr>
                      <w:rFonts w:ascii="Cambria Math" w:hAnsi="Cambria Math"/>
                      <w:sz w:val="24"/>
                      <w:szCs w:val="24"/>
                    </w:rPr>
                    <m:t>0</m:t>
                  </m:r>
                </m:sub>
                <m:sup>
                  <m:r>
                    <m:rPr>
                      <m:sty m:val="p"/>
                    </m:rPr>
                    <w:rPr>
                      <w:rFonts w:ascii="Cambria Math" w:hAnsi="Cambria Math"/>
                      <w:sz w:val="24"/>
                      <w:szCs w:val="24"/>
                    </w:rPr>
                    <m:t>2</m:t>
                  </m:r>
                </m:sup>
              </m:sSubSup>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11</m:t>
                      </m:r>
                    </m:sub>
                  </m:sSub>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y</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12</m:t>
                      </m:r>
                    </m:sub>
                  </m:sSub>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ε</m:t>
                          </m:r>
                        </m:e>
                        <m:sub>
                          <m:r>
                            <w:rPr>
                              <w:rFonts w:ascii="Cambria Math" w:hAnsi="Cambria Math"/>
                              <w:sz w:val="24"/>
                              <w:szCs w:val="24"/>
                            </w:rPr>
                            <m:t>z</m:t>
                          </m:r>
                        </m:sub>
                      </m:sSub>
                    </m:e>
                  </m:d>
                </m:e>
              </m:d>
              <m:r>
                <m:rPr>
                  <m:lit/>
                  <m:sty m:val="p"/>
                </m:rPr>
                <w:rPr>
                  <w:rFonts w:ascii="Cambria Math" w:hAnsi="Cambria Math"/>
                  <w:sz w:val="24"/>
                  <w:szCs w:val="24"/>
                </w:rPr>
                <m:t>/</m:t>
              </m:r>
              <m:r>
                <m:rPr>
                  <m:sty m:val="p"/>
                </m:rPr>
                <w:rPr>
                  <w:rFonts w:ascii="Cambria Math" w:hAnsi="Cambria Math"/>
                  <w:sz w:val="24"/>
                  <w:szCs w:val="24"/>
                </w:rPr>
                <m:t>2</m:t>
              </m:r>
            </m:e>
          </m:d>
          <m:r>
            <m:rPr>
              <m:sty m:val="p"/>
            </m:rPr>
            <w:rPr>
              <w:rFonts w:ascii="Cambria Math" w:hAnsi="Cambria Math"/>
              <w:sz w:val="24"/>
              <w:szCs w:val="24"/>
            </w:rPr>
            <m:t xml:space="preserve">    </m:t>
          </m:r>
          <m:r>
            <m:rPr>
              <m:sty m:val="p"/>
            </m:rPr>
            <w:rPr>
              <w:rFonts w:ascii="Cambria Math" w:hAnsi="Cambria Math"/>
              <w:color w:val="0070C0"/>
              <w:sz w:val="24"/>
              <w:szCs w:val="24"/>
            </w:rPr>
            <m:t xml:space="preserve">                             </m:t>
          </m:r>
          <m:d>
            <m:dPr>
              <m:ctrlPr>
                <w:rPr>
                  <w:rFonts w:ascii="Cambria Math" w:hAnsi="Cambria Math"/>
                  <w:sz w:val="24"/>
                  <w:szCs w:val="24"/>
                </w:rPr>
              </m:ctrlPr>
            </m:dPr>
            <m:e>
              <m:r>
                <m:rPr>
                  <m:sty m:val="p"/>
                </m:rPr>
                <w:rPr>
                  <w:rFonts w:ascii="Cambria Math" w:hAnsi="Cambria Math"/>
                  <w:sz w:val="24"/>
                  <w:szCs w:val="24"/>
                </w:rPr>
                <m:t>S7b</m:t>
              </m:r>
            </m:e>
          </m:d>
        </m:oMath>
      </m:oMathPara>
    </w:p>
    <w:p w14:paraId="6D889BEB" w14:textId="3F8A7E52" w:rsidR="00ED02EC" w:rsidRDefault="00ED02EC" w:rsidP="00315D58">
      <w:pPr>
        <w:spacing w:beforeLines="50" w:before="120" w:afterLines="50" w:after="120"/>
        <w:jc w:val="both"/>
        <w:rPr>
          <w:sz w:val="24"/>
          <w:szCs w:val="24"/>
          <w:lang w:eastAsia="zh-CN"/>
        </w:rPr>
      </w:pPr>
      <w:r w:rsidRPr="00ED02EC">
        <w:rPr>
          <w:sz w:val="24"/>
          <w:szCs w:val="24"/>
          <w:lang w:eastAsia="zh-CN"/>
        </w:rPr>
        <w:t>The sensor response exhibits two dominant vibrational modes:</w:t>
      </w:r>
      <w:r>
        <w:rPr>
          <w:rFonts w:hint="eastAsia"/>
          <w:sz w:val="24"/>
          <w:szCs w:val="24"/>
          <w:lang w:eastAsia="zh-CN"/>
        </w:rPr>
        <w:t xml:space="preserve"> </w:t>
      </w:r>
      <w:r w:rsidRPr="00ED02EC">
        <w:rPr>
          <w:sz w:val="24"/>
          <w:szCs w:val="24"/>
          <w:lang w:eastAsia="zh-CN"/>
        </w:rPr>
        <w:t>The breathing mode (</w:t>
      </w:r>
      <w:r w:rsidR="00D171B7">
        <w:rPr>
          <w:rFonts w:hint="eastAsia"/>
          <w:sz w:val="24"/>
          <w:szCs w:val="24"/>
          <w:lang w:eastAsia="zh-CN"/>
        </w:rPr>
        <w:t>6</w:t>
      </w:r>
      <w:r w:rsidRPr="00ED02EC">
        <w:rPr>
          <w:sz w:val="24"/>
          <w:szCs w:val="24"/>
          <w:lang w:eastAsia="zh-CN"/>
        </w:rPr>
        <w:t>0 MHz) generates isotropic strains (</w:t>
      </w:r>
      <w:proofErr w:type="spellStart"/>
      <w:proofErr w:type="gramStart"/>
      <w:r w:rsidRPr="00A21CDE">
        <w:rPr>
          <w:i/>
          <w:iCs/>
          <w:sz w:val="24"/>
          <w:szCs w:val="24"/>
          <w:lang w:eastAsia="zh-CN"/>
        </w:rPr>
        <w:t>S</w:t>
      </w:r>
      <w:r w:rsidRPr="00A21CDE">
        <w:rPr>
          <w:sz w:val="24"/>
          <w:szCs w:val="24"/>
          <w:vertAlign w:val="subscript"/>
          <w:lang w:eastAsia="zh-CN"/>
        </w:rPr>
        <w:t>m</w:t>
      </w:r>
      <w:r>
        <w:rPr>
          <w:rFonts w:hint="eastAsia"/>
          <w:i/>
          <w:iCs/>
          <w:sz w:val="24"/>
          <w:szCs w:val="24"/>
          <w:vertAlign w:val="subscript"/>
          <w:lang w:eastAsia="zh-CN"/>
        </w:rPr>
        <w:t>,x</w:t>
      </w:r>
      <w:proofErr w:type="spellEnd"/>
      <w:proofErr w:type="gramEnd"/>
      <w:r w:rsidRPr="00A21CDE">
        <w:rPr>
          <w:sz w:val="24"/>
          <w:szCs w:val="24"/>
        </w:rPr>
        <w:t xml:space="preserve"> = </w:t>
      </w:r>
      <w:proofErr w:type="spellStart"/>
      <w:proofErr w:type="gramStart"/>
      <w:r w:rsidRPr="00A21CDE">
        <w:rPr>
          <w:i/>
          <w:iCs/>
          <w:sz w:val="24"/>
          <w:szCs w:val="24"/>
          <w:lang w:eastAsia="zh-CN"/>
        </w:rPr>
        <w:t>S</w:t>
      </w:r>
      <w:r>
        <w:rPr>
          <w:rFonts w:hint="eastAsia"/>
          <w:sz w:val="24"/>
          <w:szCs w:val="24"/>
          <w:vertAlign w:val="subscript"/>
          <w:lang w:eastAsia="zh-CN"/>
        </w:rPr>
        <w:t>m,</w:t>
      </w:r>
      <w:r w:rsidRPr="00A21CDE">
        <w:rPr>
          <w:i/>
          <w:iCs/>
          <w:sz w:val="24"/>
          <w:szCs w:val="24"/>
          <w:vertAlign w:val="subscript"/>
          <w:lang w:eastAsia="zh-CN"/>
        </w:rPr>
        <w:t>y</w:t>
      </w:r>
      <w:proofErr w:type="spellEnd"/>
      <w:proofErr w:type="gramEnd"/>
      <w:r w:rsidRPr="00ED02EC">
        <w:rPr>
          <w:sz w:val="24"/>
          <w:szCs w:val="24"/>
          <w:lang w:eastAsia="zh-CN"/>
        </w:rPr>
        <w:t>), ensuring uniform optical response independent of ultrasound incidence angle</w:t>
      </w:r>
      <w:r>
        <w:rPr>
          <w:rFonts w:hint="eastAsia"/>
          <w:sz w:val="24"/>
          <w:szCs w:val="24"/>
          <w:lang w:eastAsia="zh-CN"/>
        </w:rPr>
        <w:t xml:space="preserve"> </w:t>
      </w:r>
      <w:r w:rsidRPr="00ED02EC">
        <w:rPr>
          <w:i/>
          <w:iCs/>
          <w:sz w:val="24"/>
          <w:szCs w:val="24"/>
          <w:lang w:eastAsia="zh-CN"/>
        </w:rPr>
        <w:t>α</w:t>
      </w:r>
      <w:r w:rsidRPr="00ED02EC">
        <w:rPr>
          <w:sz w:val="24"/>
          <w:szCs w:val="24"/>
          <w:lang w:eastAsia="zh-CN"/>
        </w:rPr>
        <w:t>.</w:t>
      </w:r>
      <w:r>
        <w:rPr>
          <w:rFonts w:hint="eastAsia"/>
          <w:sz w:val="24"/>
          <w:szCs w:val="24"/>
          <w:lang w:eastAsia="zh-CN"/>
        </w:rPr>
        <w:t xml:space="preserve"> </w:t>
      </w:r>
      <w:r w:rsidRPr="00ED02EC">
        <w:rPr>
          <w:sz w:val="24"/>
          <w:szCs w:val="24"/>
          <w:lang w:eastAsia="zh-CN"/>
        </w:rPr>
        <w:t>The compressed mode (</w:t>
      </w:r>
      <w:r w:rsidR="00D171B7">
        <w:rPr>
          <w:rFonts w:hint="eastAsia"/>
          <w:sz w:val="24"/>
          <w:szCs w:val="24"/>
          <w:lang w:eastAsia="zh-CN"/>
        </w:rPr>
        <w:t>40</w:t>
      </w:r>
      <w:r w:rsidRPr="00ED02EC">
        <w:rPr>
          <w:sz w:val="24"/>
          <w:szCs w:val="24"/>
          <w:lang w:eastAsia="zh-CN"/>
        </w:rPr>
        <w:t xml:space="preserve"> MHz) induces inversely related principal strains (</w:t>
      </w:r>
      <w:proofErr w:type="spellStart"/>
      <w:proofErr w:type="gramStart"/>
      <w:r w:rsidRPr="00A21CDE">
        <w:rPr>
          <w:i/>
          <w:iCs/>
          <w:sz w:val="24"/>
          <w:szCs w:val="24"/>
          <w:lang w:eastAsia="zh-CN"/>
        </w:rPr>
        <w:t>S</w:t>
      </w:r>
      <w:r w:rsidRPr="00A21CDE">
        <w:rPr>
          <w:sz w:val="24"/>
          <w:szCs w:val="24"/>
          <w:vertAlign w:val="subscript"/>
          <w:lang w:eastAsia="zh-CN"/>
        </w:rPr>
        <w:t>m</w:t>
      </w:r>
      <w:r>
        <w:rPr>
          <w:rFonts w:hint="eastAsia"/>
          <w:i/>
          <w:iCs/>
          <w:sz w:val="24"/>
          <w:szCs w:val="24"/>
          <w:vertAlign w:val="subscript"/>
          <w:lang w:eastAsia="zh-CN"/>
        </w:rPr>
        <w:t>,x</w:t>
      </w:r>
      <w:proofErr w:type="spellEnd"/>
      <w:proofErr w:type="gramEnd"/>
      <w:r w:rsidRPr="00A21CDE">
        <w:rPr>
          <w:sz w:val="24"/>
          <w:szCs w:val="24"/>
        </w:rPr>
        <w:t>=</w:t>
      </w:r>
      <w:r>
        <w:rPr>
          <w:rFonts w:hint="eastAsia"/>
          <w:sz w:val="24"/>
          <w:szCs w:val="24"/>
          <w:lang w:eastAsia="zh-CN"/>
        </w:rPr>
        <w:t>-</w:t>
      </w:r>
      <w:proofErr w:type="spellStart"/>
      <w:proofErr w:type="gramStart"/>
      <w:r w:rsidRPr="00A21CDE">
        <w:rPr>
          <w:i/>
          <w:iCs/>
          <w:sz w:val="24"/>
          <w:szCs w:val="24"/>
          <w:lang w:eastAsia="zh-CN"/>
        </w:rPr>
        <w:t>S</w:t>
      </w:r>
      <w:r>
        <w:rPr>
          <w:rFonts w:hint="eastAsia"/>
          <w:sz w:val="24"/>
          <w:szCs w:val="24"/>
          <w:vertAlign w:val="subscript"/>
          <w:lang w:eastAsia="zh-CN"/>
        </w:rPr>
        <w:t>m,</w:t>
      </w:r>
      <w:r w:rsidRPr="00A21CDE">
        <w:rPr>
          <w:i/>
          <w:iCs/>
          <w:sz w:val="24"/>
          <w:szCs w:val="24"/>
          <w:vertAlign w:val="subscript"/>
          <w:lang w:eastAsia="zh-CN"/>
        </w:rPr>
        <w:t>y</w:t>
      </w:r>
      <w:proofErr w:type="spellEnd"/>
      <w:proofErr w:type="gramEnd"/>
      <w:r w:rsidRPr="00ED02EC">
        <w:rPr>
          <w:sz w:val="24"/>
          <w:szCs w:val="24"/>
          <w:lang w:eastAsia="zh-CN"/>
        </w:rPr>
        <w:t>), resulting in optical phase changes proportional to</w:t>
      </w:r>
      <w:r>
        <w:rPr>
          <w:rFonts w:hint="eastAsia"/>
          <w:sz w:val="24"/>
          <w:szCs w:val="24"/>
          <w:lang w:eastAsia="zh-CN"/>
        </w:rPr>
        <w:t xml:space="preserve"> </w:t>
      </w:r>
      <w:r w:rsidRPr="00A21CDE">
        <w:rPr>
          <w:sz w:val="24"/>
          <w:szCs w:val="24"/>
        </w:rPr>
        <w:t>cos(2</w:t>
      </w:r>
      <w:r w:rsidRPr="00A21CDE">
        <w:rPr>
          <w:i/>
          <w:iCs/>
          <w:sz w:val="24"/>
          <w:szCs w:val="24"/>
        </w:rPr>
        <w:t>α</w:t>
      </w:r>
      <w:r w:rsidRPr="00A21CDE">
        <w:rPr>
          <w:sz w:val="24"/>
          <w:szCs w:val="24"/>
        </w:rPr>
        <w:t>)</w:t>
      </w:r>
      <w:r>
        <w:rPr>
          <w:rFonts w:hint="eastAsia"/>
          <w:sz w:val="24"/>
          <w:szCs w:val="24"/>
          <w:lang w:eastAsia="zh-CN"/>
        </w:rPr>
        <w:t xml:space="preserve"> </w:t>
      </w:r>
      <w:r w:rsidRPr="00ED02EC">
        <w:rPr>
          <w:sz w:val="24"/>
          <w:szCs w:val="24"/>
          <w:lang w:eastAsia="zh-CN"/>
        </w:rPr>
        <w:t xml:space="preserve">for both </w:t>
      </w:r>
      <w:r w:rsidRPr="00ED02EC">
        <w:rPr>
          <w:i/>
          <w:iCs/>
          <w:sz w:val="24"/>
          <w:szCs w:val="24"/>
          <w:lang w:eastAsia="zh-CN"/>
        </w:rPr>
        <w:t>x</w:t>
      </w:r>
      <w:r w:rsidRPr="00ED02EC">
        <w:rPr>
          <w:sz w:val="24"/>
          <w:szCs w:val="24"/>
          <w:lang w:eastAsia="zh-CN"/>
        </w:rPr>
        <w:t xml:space="preserve">- and </w:t>
      </w:r>
      <w:r w:rsidRPr="00ED02EC">
        <w:rPr>
          <w:i/>
          <w:iCs/>
          <w:sz w:val="24"/>
          <w:szCs w:val="24"/>
          <w:lang w:eastAsia="zh-CN"/>
        </w:rPr>
        <w:t>y</w:t>
      </w:r>
      <w:r w:rsidRPr="00ED02EC">
        <w:rPr>
          <w:sz w:val="24"/>
          <w:szCs w:val="24"/>
          <w:lang w:eastAsia="zh-CN"/>
        </w:rPr>
        <w:t xml:space="preserve">-polarized light. This </w:t>
      </w:r>
      <w:r>
        <w:rPr>
          <w:rFonts w:hint="eastAsia"/>
          <w:sz w:val="24"/>
          <w:szCs w:val="24"/>
          <w:lang w:eastAsia="zh-CN"/>
        </w:rPr>
        <w:t>dual-</w:t>
      </w:r>
      <w:r w:rsidRPr="00ED02EC">
        <w:rPr>
          <w:sz w:val="24"/>
          <w:szCs w:val="24"/>
          <w:lang w:eastAsia="zh-CN"/>
        </w:rPr>
        <w:t xml:space="preserve">mode </w:t>
      </w:r>
      <w:r>
        <w:rPr>
          <w:rFonts w:hint="eastAsia"/>
          <w:sz w:val="24"/>
          <w:szCs w:val="24"/>
          <w:lang w:eastAsia="zh-CN"/>
        </w:rPr>
        <w:t xml:space="preserve">operation </w:t>
      </w:r>
      <w:r w:rsidRPr="00ED02EC">
        <w:rPr>
          <w:sz w:val="24"/>
          <w:szCs w:val="24"/>
          <w:lang w:eastAsia="zh-CN"/>
        </w:rPr>
        <w:t xml:space="preserve">enhances </w:t>
      </w:r>
      <w:r w:rsidRPr="00ED02EC">
        <w:rPr>
          <w:i/>
          <w:iCs/>
          <w:sz w:val="24"/>
          <w:szCs w:val="24"/>
          <w:lang w:eastAsia="zh-CN"/>
        </w:rPr>
        <w:t>k</w:t>
      </w:r>
      <w:r w:rsidRPr="00ED02EC">
        <w:rPr>
          <w:sz w:val="24"/>
          <w:szCs w:val="24"/>
          <w:lang w:eastAsia="zh-CN"/>
        </w:rPr>
        <w:t xml:space="preserve">-space transfer function coverage, crucial for deep-tissue </w:t>
      </w:r>
      <w:proofErr w:type="spellStart"/>
      <w:r w:rsidRPr="00ED02EC">
        <w:rPr>
          <w:sz w:val="24"/>
          <w:szCs w:val="24"/>
          <w:lang w:eastAsia="zh-CN"/>
        </w:rPr>
        <w:t>microvessel</w:t>
      </w:r>
      <w:proofErr w:type="spellEnd"/>
      <w:r w:rsidRPr="00ED02EC">
        <w:rPr>
          <w:sz w:val="24"/>
          <w:szCs w:val="24"/>
          <w:lang w:eastAsia="zh-CN"/>
        </w:rPr>
        <w:t xml:space="preserve"> imaging.</w:t>
      </w:r>
      <w:r>
        <w:rPr>
          <w:rFonts w:hint="eastAsia"/>
          <w:sz w:val="24"/>
          <w:szCs w:val="24"/>
          <w:lang w:eastAsia="zh-CN"/>
        </w:rPr>
        <w:t xml:space="preserve"> </w:t>
      </w:r>
    </w:p>
    <w:p w14:paraId="1B99E8D8" w14:textId="41418350" w:rsidR="00ED02EC" w:rsidRPr="00ED02EC" w:rsidRDefault="00ED02EC" w:rsidP="00315D58">
      <w:pPr>
        <w:spacing w:beforeLines="50" w:before="120" w:afterLines="50" w:after="120"/>
        <w:jc w:val="both"/>
        <w:rPr>
          <w:sz w:val="24"/>
          <w:szCs w:val="24"/>
          <w:lang w:eastAsia="zh-CN"/>
        </w:rPr>
      </w:pPr>
      <w:r w:rsidRPr="00ED02EC">
        <w:rPr>
          <w:sz w:val="24"/>
          <w:szCs w:val="24"/>
          <w:lang w:eastAsia="zh-CN"/>
        </w:rPr>
        <w:t>The overall transfer function combines acoustic susceptibility and sensitivity gains from both laser cavity and heterodyne detection</w:t>
      </w:r>
      <w:r>
        <w:rPr>
          <w:rFonts w:hint="eastAsia"/>
          <w:sz w:val="24"/>
          <w:szCs w:val="24"/>
          <w:lang w:eastAsia="zh-CN"/>
        </w:rPr>
        <w:t>, expressed by</w:t>
      </w:r>
      <w:r w:rsidRPr="00ED02EC">
        <w:rPr>
          <w:rFonts w:ascii="Cambria Math" w:hAnsi="Cambria Math"/>
          <w:i/>
          <w:sz w:val="24"/>
          <w:szCs w:val="24"/>
        </w:rPr>
        <w:t xml:space="preserve"> </w:t>
      </w:r>
      <m:oMath>
        <m:sSub>
          <m:sSubPr>
            <m:ctrlPr>
              <w:rPr>
                <w:rFonts w:ascii="Cambria Math" w:hAnsi="Cambria Math"/>
                <w:i/>
                <w:sz w:val="24"/>
                <w:szCs w:val="24"/>
              </w:rPr>
            </m:ctrlPr>
          </m:sSubPr>
          <m:e>
            <m:r>
              <w:rPr>
                <w:rFonts w:ascii="Cambria Math" w:hAnsi="Cambria Math"/>
                <w:sz w:val="24"/>
                <w:szCs w:val="24"/>
              </w:rPr>
              <m:t>R</m:t>
            </m:r>
            <m:d>
              <m:dPr>
                <m:ctrlPr>
                  <w:rPr>
                    <w:rFonts w:ascii="Cambria Math" w:hAnsi="Cambria Math"/>
                    <w:i/>
                    <w:sz w:val="24"/>
                    <w:szCs w:val="24"/>
                  </w:rPr>
                </m:ctrlPr>
              </m:dPr>
              <m:e>
                <m:r>
                  <m:rPr>
                    <m:sty m:val="p"/>
                  </m:rPr>
                  <w:rPr>
                    <w:rFonts w:ascii="Cambria Math" w:hAnsi="Cambria Math"/>
                    <w:sz w:val="24"/>
                    <w:szCs w:val="24"/>
                  </w:rPr>
                  <m:t>Ω,</m:t>
                </m:r>
                <m:r>
                  <w:rPr>
                    <w:rFonts w:ascii="Cambria Math" w:hAnsi="Cambria Math"/>
                    <w:sz w:val="24"/>
                    <w:szCs w:val="24"/>
                  </w:rPr>
                  <m:t>α</m:t>
                </m:r>
              </m:e>
            </m:d>
            <m:r>
              <w:rPr>
                <w:rFonts w:ascii="Cambria Math" w:hAnsi="Cambria Math"/>
                <w:sz w:val="24"/>
                <w:szCs w:val="24"/>
              </w:rPr>
              <m:t>=Θ</m:t>
            </m:r>
          </m:e>
          <m:sub>
            <m:r>
              <w:rPr>
                <w:rFonts w:ascii="Cambria Math" w:hAnsi="Cambria Math"/>
                <w:sz w:val="24"/>
                <w:szCs w:val="24"/>
              </w:rPr>
              <m:t>b</m:t>
            </m:r>
          </m:sub>
        </m:sSub>
        <m:r>
          <w:rPr>
            <w:rFonts w:ascii="Cambria Math" w:hAnsi="Cambria Math"/>
            <w:sz w:val="24"/>
            <w:szCs w:val="24"/>
          </w:rPr>
          <m:t>(</m:t>
        </m:r>
        <m:r>
          <m:rPr>
            <m:sty m:val="p"/>
          </m:rPr>
          <w:rPr>
            <w:rFonts w:ascii="Cambria Math" w:hAnsi="Cambria Math"/>
            <w:sz w:val="24"/>
            <w:szCs w:val="24"/>
          </w:rPr>
          <m:t>Ω,</m:t>
        </m:r>
        <m:r>
          <w:rPr>
            <w:rFonts w:ascii="Cambria Math" w:hAnsi="Cambria Math"/>
            <w:sz w:val="24"/>
            <w:szCs w:val="24"/>
          </w:rPr>
          <m:t>α)/</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m:t>
            </m:r>
          </m:sub>
        </m:sSub>
        <m:r>
          <w:rPr>
            <w:rFonts w:ascii="Cambria Math" w:hAnsi="Cambria Math"/>
            <w:sz w:val="24"/>
            <w:szCs w:val="24"/>
          </w:rPr>
          <m:t>(</m:t>
        </m:r>
        <m:r>
          <m:rPr>
            <m:sty m:val="p"/>
          </m:rPr>
          <w:rPr>
            <w:rFonts w:ascii="Cambria Math" w:hAnsi="Cambria Math"/>
            <w:sz w:val="24"/>
            <w:szCs w:val="24"/>
          </w:rPr>
          <m:t>Ω,</m:t>
        </m:r>
        <m:r>
          <w:rPr>
            <w:rFonts w:ascii="Cambria Math" w:hAnsi="Cambria Math"/>
            <w:sz w:val="24"/>
            <w:szCs w:val="24"/>
          </w:rPr>
          <m:t>α)=2π</m:t>
        </m:r>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m</m:t>
            </m:r>
          </m:sub>
        </m:sSub>
        <m:r>
          <w:rPr>
            <w:rFonts w:ascii="Cambria Math" w:eastAsia="黑体" w:hAnsi="Cambria Math" w:hint="eastAsia"/>
            <w:sz w:val="24"/>
            <w:szCs w:val="24"/>
          </w:rPr>
          <m:t>·</m:t>
        </m:r>
        <m:r>
          <w:rPr>
            <w:rFonts w:ascii="Cambria Math" w:hAnsi="Cambria Math"/>
            <w:sz w:val="24"/>
            <w:szCs w:val="24"/>
          </w:rPr>
          <m:t>F</m:t>
        </m:r>
        <m:r>
          <w:rPr>
            <w:rFonts w:ascii="Cambria Math" w:eastAsia="黑体" w:hAnsi="Cambria Math" w:hint="eastAsia"/>
            <w:sz w:val="24"/>
            <w:szCs w:val="24"/>
          </w:rPr>
          <m:t>·</m:t>
        </m:r>
        <m:r>
          <w:rPr>
            <w:rFonts w:ascii="Cambria Math" w:hAnsi="Cambria Math"/>
            <w:sz w:val="24"/>
            <w:szCs w:val="24"/>
          </w:rPr>
          <m:t>G</m:t>
        </m:r>
      </m:oMath>
      <w:r>
        <w:rPr>
          <w:rFonts w:ascii="Cambria Math" w:hAnsi="Cambria Math" w:hint="eastAsia"/>
          <w:iCs/>
          <w:sz w:val="24"/>
          <w:szCs w:val="24"/>
          <w:lang w:eastAsia="zh-CN"/>
        </w:rPr>
        <w:t>.</w:t>
      </w:r>
      <w:r w:rsidRPr="00ED02EC">
        <w:rPr>
          <w:rFonts w:ascii="Cambria Math" w:hAnsi="Cambria Math" w:hint="eastAsia"/>
          <w:iCs/>
          <w:sz w:val="24"/>
          <w:szCs w:val="24"/>
          <w:lang w:eastAsia="zh-CN"/>
        </w:rPr>
        <w:t xml:space="preserve"> </w:t>
      </w:r>
      <w:r w:rsidRPr="00ED02EC">
        <w:rPr>
          <w:sz w:val="24"/>
          <w:szCs w:val="24"/>
          <w:lang w:eastAsia="zh-CN"/>
        </w:rPr>
        <w:t xml:space="preserve">Figure S2a presents the calculated angular-dependent response function </w:t>
      </w:r>
      <w:proofErr w:type="gramStart"/>
      <w:r w:rsidRPr="00ED02EC">
        <w:rPr>
          <w:i/>
          <w:iCs/>
          <w:sz w:val="24"/>
          <w:szCs w:val="24"/>
          <w:lang w:eastAsia="zh-CN"/>
        </w:rPr>
        <w:t>R</w:t>
      </w:r>
      <w:r w:rsidRPr="00ED02EC">
        <w:rPr>
          <w:sz w:val="24"/>
          <w:szCs w:val="24"/>
          <w:lang w:eastAsia="zh-CN"/>
        </w:rPr>
        <w:t>(</w:t>
      </w:r>
      <w:proofErr w:type="gramEnd"/>
      <w:r w:rsidRPr="00ED02EC">
        <w:rPr>
          <w:sz w:val="24"/>
          <w:szCs w:val="24"/>
          <w:lang w:eastAsia="zh-CN"/>
        </w:rPr>
        <w:t>Ω,</w:t>
      </w:r>
      <w:r w:rsidR="00953342">
        <w:rPr>
          <w:rFonts w:hint="eastAsia"/>
          <w:sz w:val="24"/>
          <w:szCs w:val="24"/>
          <w:lang w:eastAsia="zh-CN"/>
        </w:rPr>
        <w:t xml:space="preserve"> </w:t>
      </w:r>
      <w:r w:rsidRPr="00ED02EC">
        <w:rPr>
          <w:sz w:val="24"/>
          <w:szCs w:val="24"/>
          <w:lang w:eastAsia="zh-CN"/>
        </w:rPr>
        <w:t xml:space="preserve">α), considering single-polarization operation. The frequency responses at </w:t>
      </w:r>
      <w:r w:rsidRPr="00ED02EC">
        <w:rPr>
          <w:i/>
          <w:iCs/>
          <w:sz w:val="24"/>
          <w:szCs w:val="24"/>
          <w:lang w:eastAsia="zh-CN"/>
        </w:rPr>
        <w:t>α</w:t>
      </w:r>
      <w:r w:rsidRPr="00ED02EC">
        <w:rPr>
          <w:sz w:val="24"/>
          <w:szCs w:val="24"/>
          <w:lang w:eastAsia="zh-CN"/>
        </w:rPr>
        <w:t>=0°</w:t>
      </w:r>
      <w:r w:rsidR="007443D4">
        <w:rPr>
          <w:sz w:val="24"/>
          <w:szCs w:val="24"/>
          <w:lang w:eastAsia="zh-CN"/>
        </w:rPr>
        <w:t xml:space="preserve"> </w:t>
      </w:r>
      <w:r w:rsidRPr="00ED02EC">
        <w:rPr>
          <w:sz w:val="24"/>
          <w:szCs w:val="24"/>
          <w:lang w:eastAsia="zh-CN"/>
        </w:rPr>
        <w:t>are shown in Figure S2b. The temporal response, obtained through inverse Fourier transform of the frequency response, demonstrates excellent agreement with experimental measurements across various incident angles (</w:t>
      </w:r>
      <w:r w:rsidR="00D469F1">
        <w:rPr>
          <w:sz w:val="24"/>
          <w:szCs w:val="24"/>
          <w:lang w:eastAsia="zh-CN"/>
        </w:rPr>
        <w:t>Figure</w:t>
      </w:r>
      <w:r w:rsidRPr="00ED02EC">
        <w:rPr>
          <w:sz w:val="24"/>
          <w:szCs w:val="24"/>
          <w:lang w:eastAsia="zh-CN"/>
        </w:rPr>
        <w:t xml:space="preserve"> S2c).</w:t>
      </w:r>
    </w:p>
    <w:p w14:paraId="4DE37A0C" w14:textId="13AE8652" w:rsidR="008739FE" w:rsidRPr="00043F8A" w:rsidRDefault="00DC760F" w:rsidP="00315D58">
      <w:pPr>
        <w:spacing w:beforeLines="50" w:before="120" w:afterLines="50" w:after="120"/>
        <w:jc w:val="center"/>
        <w:rPr>
          <w:lang w:eastAsia="zh-CN"/>
        </w:rPr>
      </w:pPr>
      <w:r w:rsidRPr="00DC760F">
        <w:rPr>
          <w:noProof/>
          <w:lang w:eastAsia="zh-CN"/>
        </w:rPr>
        <w:lastRenderedPageBreak/>
        <w:drawing>
          <wp:inline distT="0" distB="0" distL="0" distR="0" wp14:anchorId="2A111D40" wp14:editId="25521C06">
            <wp:extent cx="5295331" cy="3616617"/>
            <wp:effectExtent l="0" t="0" r="635" b="3175"/>
            <wp:docPr id="7" name="图片 7" descr="H:\E盘备份\experiment-20181213\PAI\6-李威实验\data\最终数据\data\figS12-理论不同角度入射时域图\细光纤数据\figNoteS1-SensorResponse-202507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盘备份\experiment-20181213\PAI\6-李威实验\data\最终数据\data\figS12-理论不同角度入射时域图\细光纤数据\figNoteS1-SensorResponse-20250710.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8858" cy="3619026"/>
                    </a:xfrm>
                    <a:prstGeom prst="rect">
                      <a:avLst/>
                    </a:prstGeom>
                    <a:noFill/>
                    <a:ln>
                      <a:noFill/>
                    </a:ln>
                  </pic:spPr>
                </pic:pic>
              </a:graphicData>
            </a:graphic>
          </wp:inline>
        </w:drawing>
      </w:r>
    </w:p>
    <w:p w14:paraId="437ABFDB" w14:textId="7D41600F" w:rsidR="00DC2FAB" w:rsidRPr="00F73D0F" w:rsidRDefault="00C928D1"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F73D0F">
        <w:rPr>
          <w:rFonts w:ascii="Arial" w:eastAsia="宋体" w:hAnsi="Arial" w:cs="Arial"/>
          <w:b/>
          <w:bCs/>
          <w:kern w:val="32"/>
          <w:sz w:val="22"/>
          <w:szCs w:val="22"/>
          <w:lang w:eastAsia="zh-CN"/>
        </w:rPr>
        <w:t xml:space="preserve">Supplementary Figure S2. </w:t>
      </w:r>
      <w:r w:rsidRPr="00F73D0F">
        <w:rPr>
          <w:rFonts w:ascii="Arial" w:eastAsia="宋体" w:hAnsi="Arial" w:cs="Arial"/>
          <w:kern w:val="32"/>
          <w:sz w:val="22"/>
          <w:szCs w:val="22"/>
          <w:lang w:eastAsia="zh-CN"/>
        </w:rPr>
        <w:t>Theoretical characterization of sensor response. (a) Angular-dependent frequency response map demonstrating omnidirectional detection capability. (b) Frequency response spectra at normal (0°) incidence, highlighting the contributions of breathing and compressed modes. (c) Calculated temporal responses at different incident angles, showing excellent agreement with experimental measurements.</w:t>
      </w:r>
    </w:p>
    <w:p w14:paraId="52658F79" w14:textId="7430531E" w:rsidR="00A56FDA" w:rsidRDefault="00744730" w:rsidP="00315D58">
      <w:pPr>
        <w:spacing w:beforeLines="50" w:before="120" w:afterLines="50" w:after="120"/>
        <w:jc w:val="both"/>
        <w:rPr>
          <w:rFonts w:eastAsia="宋体"/>
          <w:b/>
          <w:bCs/>
          <w:sz w:val="24"/>
          <w:szCs w:val="24"/>
          <w:lang w:eastAsia="zh-CN"/>
        </w:rPr>
      </w:pPr>
      <w:r>
        <w:rPr>
          <w:rFonts w:eastAsia="宋体" w:hint="eastAsia"/>
          <w:b/>
          <w:bCs/>
          <w:sz w:val="24"/>
          <w:szCs w:val="24"/>
          <w:lang w:eastAsia="zh-CN"/>
        </w:rPr>
        <w:t>1</w:t>
      </w:r>
      <w:r>
        <w:rPr>
          <w:rFonts w:eastAsia="宋体"/>
          <w:b/>
          <w:bCs/>
          <w:sz w:val="24"/>
          <w:szCs w:val="24"/>
          <w:lang w:eastAsia="zh-CN"/>
        </w:rPr>
        <w:t>c</w:t>
      </w:r>
      <w:r w:rsidR="00D81726" w:rsidRPr="0077590B">
        <w:rPr>
          <w:rFonts w:eastAsia="宋体" w:hint="eastAsia"/>
          <w:b/>
          <w:bCs/>
          <w:sz w:val="24"/>
          <w:szCs w:val="24"/>
          <w:lang w:eastAsia="zh-CN"/>
        </w:rPr>
        <w:t>.</w:t>
      </w:r>
      <w:r w:rsidR="00176CCA">
        <w:rPr>
          <w:rFonts w:eastAsia="宋体" w:hint="eastAsia"/>
          <w:b/>
          <w:bCs/>
          <w:sz w:val="24"/>
          <w:szCs w:val="24"/>
          <w:lang w:eastAsia="zh-CN"/>
        </w:rPr>
        <w:t xml:space="preserve"> S</w:t>
      </w:r>
      <w:r w:rsidR="00A56FDA" w:rsidRPr="00A56FDA">
        <w:rPr>
          <w:rFonts w:eastAsia="宋体"/>
          <w:b/>
          <w:bCs/>
          <w:sz w:val="24"/>
          <w:szCs w:val="24"/>
          <w:lang w:eastAsia="zh-CN"/>
        </w:rPr>
        <w:t xml:space="preserve">ensor </w:t>
      </w:r>
      <w:r w:rsidR="00A56FDA">
        <w:rPr>
          <w:rFonts w:eastAsia="宋体" w:hint="eastAsia"/>
          <w:b/>
          <w:bCs/>
          <w:sz w:val="24"/>
          <w:szCs w:val="24"/>
          <w:lang w:eastAsia="zh-CN"/>
        </w:rPr>
        <w:t>a</w:t>
      </w:r>
      <w:r w:rsidR="00A56FDA" w:rsidRPr="00A56FDA">
        <w:rPr>
          <w:rFonts w:eastAsia="宋体"/>
          <w:b/>
          <w:bCs/>
          <w:sz w:val="24"/>
          <w:szCs w:val="24"/>
          <w:lang w:eastAsia="zh-CN"/>
        </w:rPr>
        <w:t xml:space="preserve">rray </w:t>
      </w:r>
      <w:r w:rsidR="00A56FDA">
        <w:rPr>
          <w:rFonts w:eastAsia="宋体" w:hint="eastAsia"/>
          <w:b/>
          <w:bCs/>
          <w:sz w:val="24"/>
          <w:szCs w:val="24"/>
          <w:lang w:eastAsia="zh-CN"/>
        </w:rPr>
        <w:t>i</w:t>
      </w:r>
      <w:r w:rsidR="00A56FDA" w:rsidRPr="00A56FDA">
        <w:rPr>
          <w:rFonts w:eastAsia="宋体"/>
          <w:b/>
          <w:bCs/>
          <w:sz w:val="24"/>
          <w:szCs w:val="24"/>
          <w:lang w:eastAsia="zh-CN"/>
        </w:rPr>
        <w:t>mplementation</w:t>
      </w:r>
    </w:p>
    <w:p w14:paraId="13C24F97" w14:textId="6B08FE3D" w:rsidR="00E976B5" w:rsidRPr="00E976B5" w:rsidRDefault="00E976B5" w:rsidP="00315D58">
      <w:pPr>
        <w:spacing w:beforeLines="50" w:before="120" w:afterLines="50" w:after="120"/>
        <w:jc w:val="both"/>
        <w:rPr>
          <w:sz w:val="24"/>
          <w:szCs w:val="24"/>
          <w:lang w:eastAsia="zh-CN"/>
        </w:rPr>
      </w:pPr>
      <w:r w:rsidRPr="00E976B5">
        <w:rPr>
          <w:sz w:val="24"/>
          <w:szCs w:val="24"/>
        </w:rPr>
        <w:t xml:space="preserve">To improve ultrasound detection efficiency and imaging speed in microvascular monitoring (as demonstrated in Figures 4), we designed and implemented an eight-element </w:t>
      </w:r>
      <w:proofErr w:type="spellStart"/>
      <w:r w:rsidRPr="00E976B5">
        <w:rPr>
          <w:sz w:val="24"/>
          <w:szCs w:val="24"/>
        </w:rPr>
        <w:t>fibr</w:t>
      </w:r>
      <w:r w:rsidR="00536639">
        <w:rPr>
          <w:rFonts w:hint="eastAsia"/>
          <w:sz w:val="24"/>
          <w:szCs w:val="24"/>
          <w:lang w:eastAsia="zh-CN"/>
        </w:rPr>
        <w:t>e</w:t>
      </w:r>
      <w:proofErr w:type="spellEnd"/>
      <w:r w:rsidRPr="00E976B5">
        <w:rPr>
          <w:sz w:val="24"/>
          <w:szCs w:val="24"/>
        </w:rPr>
        <w:t>-optic ultrasound sensor array system utilizing wavelength division multiplexing (</w:t>
      </w:r>
      <w:r w:rsidR="00D469F1">
        <w:rPr>
          <w:sz w:val="24"/>
          <w:szCs w:val="24"/>
        </w:rPr>
        <w:t>Figure</w:t>
      </w:r>
      <w:r w:rsidRPr="00E976B5">
        <w:rPr>
          <w:sz w:val="24"/>
          <w:szCs w:val="24"/>
        </w:rPr>
        <w:t xml:space="preserve"> S3). Each sensor element operates at a distinct wavelength (1542.12-1547.72 nm with 0.8 nm channel spacing) corresponding to the communication channels of DWDM</w:t>
      </w:r>
      <w:r w:rsidR="00460211">
        <w:rPr>
          <w:rFonts w:hint="eastAsia"/>
          <w:sz w:val="24"/>
          <w:szCs w:val="24"/>
          <w:lang w:eastAsia="zh-CN"/>
        </w:rPr>
        <w:t xml:space="preserve"> (Dense Wavelength Division Multiplexing)</w:t>
      </w:r>
      <w:r w:rsidRPr="00E976B5">
        <w:rPr>
          <w:sz w:val="24"/>
          <w:szCs w:val="24"/>
        </w:rPr>
        <w:t xml:space="preserve">, enabling parallel photoacoustic signal collection. The multiplexed signals undergo optical amplification via a customized erbium-doped </w:t>
      </w:r>
      <w:proofErr w:type="spellStart"/>
      <w:r w:rsidRPr="00E976B5">
        <w:rPr>
          <w:sz w:val="24"/>
          <w:szCs w:val="24"/>
        </w:rPr>
        <w:t>fibr</w:t>
      </w:r>
      <w:r w:rsidR="00624FDF">
        <w:rPr>
          <w:rFonts w:hint="eastAsia"/>
          <w:sz w:val="24"/>
          <w:szCs w:val="24"/>
          <w:lang w:eastAsia="zh-CN"/>
        </w:rPr>
        <w:t>e</w:t>
      </w:r>
      <w:proofErr w:type="spellEnd"/>
      <w:r w:rsidRPr="00E976B5">
        <w:rPr>
          <w:sz w:val="24"/>
          <w:szCs w:val="24"/>
        </w:rPr>
        <w:t xml:space="preserve"> amplifier to achieve uniform channel power levels of approximately 23 dBm. The amplified signal is input into the self-</w:t>
      </w:r>
      <w:r>
        <w:rPr>
          <w:rFonts w:hint="eastAsia"/>
          <w:sz w:val="24"/>
          <w:szCs w:val="24"/>
          <w:lang w:eastAsia="zh-CN"/>
        </w:rPr>
        <w:t>delayed</w:t>
      </w:r>
      <w:r w:rsidRPr="00E976B5">
        <w:rPr>
          <w:sz w:val="24"/>
          <w:szCs w:val="24"/>
        </w:rPr>
        <w:t xml:space="preserve"> </w:t>
      </w:r>
      <w:r>
        <w:rPr>
          <w:rFonts w:hint="eastAsia"/>
          <w:sz w:val="24"/>
          <w:szCs w:val="24"/>
          <w:lang w:eastAsia="zh-CN"/>
        </w:rPr>
        <w:t>heterodyne module</w:t>
      </w:r>
      <w:r w:rsidRPr="00E976B5">
        <w:rPr>
          <w:sz w:val="24"/>
          <w:szCs w:val="24"/>
        </w:rPr>
        <w:t xml:space="preserve">. After DWDM demultiplexing, the signals are connected to eight photodetectors for signal detection and collection through an 8-channel data acquisition </w:t>
      </w:r>
      <w:r>
        <w:rPr>
          <w:rFonts w:hint="eastAsia"/>
          <w:sz w:val="24"/>
          <w:szCs w:val="24"/>
          <w:lang w:eastAsia="zh-CN"/>
        </w:rPr>
        <w:t>module</w:t>
      </w:r>
      <w:r w:rsidRPr="00E976B5">
        <w:rPr>
          <w:sz w:val="24"/>
          <w:szCs w:val="24"/>
        </w:rPr>
        <w:t>.</w:t>
      </w:r>
    </w:p>
    <w:p w14:paraId="40A618DA" w14:textId="0B2F6836" w:rsidR="00A56FDA" w:rsidRDefault="00E976B5" w:rsidP="00315D58">
      <w:pPr>
        <w:spacing w:beforeLines="50" w:before="120" w:afterLines="50" w:after="120"/>
        <w:jc w:val="both"/>
        <w:rPr>
          <w:sz w:val="24"/>
          <w:szCs w:val="24"/>
          <w:lang w:eastAsia="zh-CN"/>
        </w:rPr>
      </w:pPr>
      <w:r w:rsidRPr="00E976B5">
        <w:rPr>
          <w:sz w:val="24"/>
          <w:szCs w:val="24"/>
        </w:rPr>
        <w:t xml:space="preserve">With current operational parameters (20 </w:t>
      </w:r>
      <w:proofErr w:type="spellStart"/>
      <w:r w:rsidRPr="00E976B5">
        <w:rPr>
          <w:sz w:val="24"/>
          <w:szCs w:val="24"/>
        </w:rPr>
        <w:t>μm</w:t>
      </w:r>
      <w:proofErr w:type="spellEnd"/>
      <w:r w:rsidRPr="00E976B5">
        <w:rPr>
          <w:sz w:val="24"/>
          <w:szCs w:val="24"/>
        </w:rPr>
        <w:t xml:space="preserve"> scanning step length, </w:t>
      </w:r>
      <w:r w:rsidR="008B5F90">
        <w:rPr>
          <w:rFonts w:hint="eastAsia"/>
          <w:sz w:val="24"/>
          <w:szCs w:val="24"/>
          <w:lang w:eastAsia="zh-CN"/>
        </w:rPr>
        <w:t>2</w:t>
      </w:r>
      <w:r w:rsidRPr="00E976B5">
        <w:rPr>
          <w:sz w:val="24"/>
          <w:szCs w:val="24"/>
        </w:rPr>
        <w:t xml:space="preserve"> mm scanning length per </w:t>
      </w:r>
      <w:r w:rsidR="00D370FB">
        <w:rPr>
          <w:rFonts w:hint="eastAsia"/>
          <w:sz w:val="24"/>
          <w:szCs w:val="24"/>
          <w:lang w:eastAsia="zh-CN"/>
        </w:rPr>
        <w:t>operation</w:t>
      </w:r>
      <w:r w:rsidRPr="00E976B5">
        <w:rPr>
          <w:sz w:val="24"/>
          <w:szCs w:val="24"/>
        </w:rPr>
        <w:t xml:space="preserve">, 20 Hz laser repetition rate), the system achieves an imaging speed of </w:t>
      </w:r>
      <w:r w:rsidR="006E301A">
        <w:rPr>
          <w:rFonts w:hint="eastAsia"/>
          <w:sz w:val="24"/>
          <w:szCs w:val="24"/>
          <w:lang w:eastAsia="zh-CN"/>
        </w:rPr>
        <w:t>5</w:t>
      </w:r>
      <w:r w:rsidRPr="00E976B5">
        <w:rPr>
          <w:sz w:val="24"/>
          <w:szCs w:val="24"/>
        </w:rPr>
        <w:t xml:space="preserve"> seconds per frame.</w:t>
      </w:r>
      <w:r>
        <w:rPr>
          <w:rFonts w:hint="eastAsia"/>
          <w:sz w:val="24"/>
          <w:szCs w:val="24"/>
          <w:lang w:eastAsia="zh-CN"/>
        </w:rPr>
        <w:t xml:space="preserve"> T</w:t>
      </w:r>
      <w:r w:rsidRPr="00E976B5">
        <w:rPr>
          <w:sz w:val="24"/>
          <w:szCs w:val="24"/>
        </w:rPr>
        <w:t>his parallel acquisition approach significantly improves the temporal resolution compared to single-element sequential scanning, making it more suitable for monitoring dynamic vascular responses across different tissue depths during physiological activities</w:t>
      </w:r>
      <w:r w:rsidR="00A56FDA" w:rsidRPr="00A56FDA">
        <w:rPr>
          <w:sz w:val="24"/>
          <w:szCs w:val="24"/>
        </w:rPr>
        <w:t>.</w:t>
      </w:r>
    </w:p>
    <w:p w14:paraId="620949EA" w14:textId="110C00E6" w:rsidR="00D03CF7" w:rsidRDefault="00DC760F" w:rsidP="00315D58">
      <w:pPr>
        <w:spacing w:beforeLines="50" w:before="120" w:afterLines="50" w:after="120"/>
        <w:jc w:val="center"/>
        <w:rPr>
          <w:sz w:val="24"/>
          <w:szCs w:val="24"/>
        </w:rPr>
      </w:pPr>
      <w:r w:rsidRPr="00700FD0">
        <w:rPr>
          <w:noProof/>
          <w:sz w:val="24"/>
          <w:szCs w:val="24"/>
          <w:lang w:eastAsia="zh-CN"/>
        </w:rPr>
        <w:lastRenderedPageBreak/>
        <w:drawing>
          <wp:inline distT="0" distB="0" distL="0" distR="0" wp14:anchorId="148B3D9E" wp14:editId="618EC8BD">
            <wp:extent cx="5138383" cy="2415654"/>
            <wp:effectExtent l="0" t="0" r="5715" b="3810"/>
            <wp:docPr id="48" name="图片 48" descr="H:\E盘备份\experiment-20181213\PAI\6-李威实验\data\最终数据\data\figS15-复用系统\装置图加优化过程-202506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盘备份\experiment-20181213\PAI\6-李威实验\data\最终数据\data\figS15-复用系统\装置图加优化过程-20250617.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43503" cy="2418061"/>
                    </a:xfrm>
                    <a:prstGeom prst="rect">
                      <a:avLst/>
                    </a:prstGeom>
                    <a:noFill/>
                    <a:ln>
                      <a:noFill/>
                    </a:ln>
                  </pic:spPr>
                </pic:pic>
              </a:graphicData>
            </a:graphic>
          </wp:inline>
        </w:drawing>
      </w:r>
    </w:p>
    <w:p w14:paraId="365CB62F" w14:textId="3958993B" w:rsidR="005B603E" w:rsidRPr="006848AE" w:rsidRDefault="00E976B5"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C61FEF">
        <w:rPr>
          <w:rFonts w:ascii="Arial" w:eastAsia="宋体" w:hAnsi="Arial" w:cs="Arial"/>
          <w:b/>
          <w:bCs/>
          <w:kern w:val="32"/>
          <w:sz w:val="22"/>
          <w:szCs w:val="22"/>
          <w:lang w:eastAsia="zh-CN"/>
        </w:rPr>
        <w:t xml:space="preserve">Supplementary Figure S3. Eight-channel </w:t>
      </w:r>
      <w:proofErr w:type="spellStart"/>
      <w:r w:rsidRPr="00C61FEF">
        <w:rPr>
          <w:rFonts w:ascii="Arial" w:eastAsia="宋体" w:hAnsi="Arial" w:cs="Arial"/>
          <w:b/>
          <w:bCs/>
          <w:kern w:val="32"/>
          <w:sz w:val="22"/>
          <w:szCs w:val="22"/>
          <w:lang w:eastAsia="zh-CN"/>
        </w:rPr>
        <w:t>fibr</w:t>
      </w:r>
      <w:r w:rsidR="00487ECA">
        <w:rPr>
          <w:rFonts w:ascii="Arial" w:eastAsia="宋体" w:hAnsi="Arial" w:cs="Arial" w:hint="eastAsia"/>
          <w:b/>
          <w:bCs/>
          <w:kern w:val="32"/>
          <w:sz w:val="22"/>
          <w:szCs w:val="22"/>
          <w:lang w:eastAsia="zh-CN"/>
        </w:rPr>
        <w:t>e</w:t>
      </w:r>
      <w:proofErr w:type="spellEnd"/>
      <w:r w:rsidRPr="00C61FEF">
        <w:rPr>
          <w:rFonts w:ascii="Arial" w:eastAsia="宋体" w:hAnsi="Arial" w:cs="Arial"/>
          <w:b/>
          <w:bCs/>
          <w:kern w:val="32"/>
          <w:sz w:val="22"/>
          <w:szCs w:val="22"/>
          <w:lang w:eastAsia="zh-CN"/>
        </w:rPr>
        <w:t>-optic ultrasound sensor array system.</w:t>
      </w:r>
      <w:r w:rsidRPr="00C61FEF">
        <w:rPr>
          <w:rFonts w:ascii="Arial" w:eastAsia="宋体" w:hAnsi="Arial" w:cs="Arial"/>
          <w:kern w:val="32"/>
          <w:sz w:val="22"/>
          <w:szCs w:val="22"/>
          <w:lang w:eastAsia="zh-CN"/>
        </w:rPr>
        <w:t xml:space="preserve"> The system comprises three functional modules: an eight-element </w:t>
      </w:r>
      <w:proofErr w:type="spellStart"/>
      <w:r w:rsidRPr="00C61FEF">
        <w:rPr>
          <w:rFonts w:ascii="Arial" w:eastAsia="宋体" w:hAnsi="Arial" w:cs="Arial"/>
          <w:kern w:val="32"/>
          <w:sz w:val="22"/>
          <w:szCs w:val="22"/>
          <w:lang w:eastAsia="zh-CN"/>
        </w:rPr>
        <w:t>fibr</w:t>
      </w:r>
      <w:r w:rsidR="00487ECA">
        <w:rPr>
          <w:rFonts w:ascii="Arial" w:eastAsia="宋体" w:hAnsi="Arial" w:cs="Arial" w:hint="eastAsia"/>
          <w:kern w:val="32"/>
          <w:sz w:val="22"/>
          <w:szCs w:val="22"/>
          <w:lang w:eastAsia="zh-CN"/>
        </w:rPr>
        <w:t>e</w:t>
      </w:r>
      <w:proofErr w:type="spellEnd"/>
      <w:r w:rsidRPr="00C61FEF">
        <w:rPr>
          <w:rFonts w:ascii="Arial" w:eastAsia="宋体" w:hAnsi="Arial" w:cs="Arial"/>
          <w:kern w:val="32"/>
          <w:sz w:val="22"/>
          <w:szCs w:val="22"/>
          <w:lang w:eastAsia="zh-CN"/>
        </w:rPr>
        <w:t xml:space="preserve"> sensor array operating at distinct wavelengths (λ</w:t>
      </w:r>
      <w:r w:rsidRPr="006848AE">
        <w:rPr>
          <w:rFonts w:ascii="Arial" w:eastAsia="宋体" w:hAnsi="Arial" w:cs="Arial"/>
          <w:kern w:val="32"/>
          <w:sz w:val="22"/>
          <w:szCs w:val="22"/>
          <w:lang w:eastAsia="zh-CN"/>
        </w:rPr>
        <w:t>1</w:t>
      </w:r>
      <w:r w:rsidRPr="00C61FEF">
        <w:rPr>
          <w:rFonts w:ascii="Arial" w:eastAsia="宋体" w:hAnsi="Arial" w:cs="Arial"/>
          <w:kern w:val="32"/>
          <w:sz w:val="22"/>
          <w:szCs w:val="22"/>
          <w:lang w:eastAsia="zh-CN"/>
        </w:rPr>
        <w:t>-λ</w:t>
      </w:r>
      <w:r w:rsidRPr="006848AE">
        <w:rPr>
          <w:rFonts w:ascii="Arial" w:eastAsia="宋体" w:hAnsi="Arial" w:cs="Arial"/>
          <w:kern w:val="32"/>
          <w:sz w:val="22"/>
          <w:szCs w:val="22"/>
          <w:lang w:eastAsia="zh-CN"/>
        </w:rPr>
        <w:t>8</w:t>
      </w:r>
      <w:r w:rsidRPr="00C61FEF">
        <w:rPr>
          <w:rFonts w:ascii="Arial" w:eastAsia="宋体" w:hAnsi="Arial" w:cs="Arial"/>
          <w:kern w:val="32"/>
          <w:sz w:val="22"/>
          <w:szCs w:val="22"/>
          <w:lang w:eastAsia="zh-CN"/>
        </w:rPr>
        <w:t>: 1542.12</w:t>
      </w:r>
      <w:r w:rsidR="006B76AC">
        <w:rPr>
          <w:rFonts w:ascii="Arial" w:eastAsia="宋体" w:hAnsi="Arial" w:cs="Arial" w:hint="eastAsia"/>
          <w:kern w:val="32"/>
          <w:sz w:val="22"/>
          <w:szCs w:val="22"/>
          <w:lang w:eastAsia="zh-CN"/>
        </w:rPr>
        <w:t xml:space="preserve"> </w:t>
      </w:r>
      <w:r w:rsidRPr="00C61FEF">
        <w:rPr>
          <w:rFonts w:ascii="Arial" w:eastAsia="宋体" w:hAnsi="Arial" w:cs="Arial"/>
          <w:kern w:val="32"/>
          <w:sz w:val="22"/>
          <w:szCs w:val="22"/>
          <w:lang w:eastAsia="zh-CN"/>
        </w:rPr>
        <w:t>-</w:t>
      </w:r>
      <w:r w:rsidR="006B76AC">
        <w:rPr>
          <w:rFonts w:ascii="Arial" w:eastAsia="宋体" w:hAnsi="Arial" w:cs="Arial" w:hint="eastAsia"/>
          <w:kern w:val="32"/>
          <w:sz w:val="22"/>
          <w:szCs w:val="22"/>
          <w:lang w:eastAsia="zh-CN"/>
        </w:rPr>
        <w:t xml:space="preserve"> </w:t>
      </w:r>
      <w:r w:rsidRPr="00C61FEF">
        <w:rPr>
          <w:rFonts w:ascii="Arial" w:eastAsia="宋体" w:hAnsi="Arial" w:cs="Arial"/>
          <w:kern w:val="32"/>
          <w:sz w:val="22"/>
          <w:szCs w:val="22"/>
          <w:lang w:eastAsia="zh-CN"/>
        </w:rPr>
        <w:t xml:space="preserve">1547.72 nm) coupled through </w:t>
      </w:r>
      <w:r w:rsidR="000F2B3E">
        <w:rPr>
          <w:rFonts w:ascii="Arial" w:eastAsia="宋体" w:hAnsi="Arial" w:cs="Arial" w:hint="eastAsia"/>
          <w:kern w:val="32"/>
          <w:sz w:val="22"/>
          <w:szCs w:val="22"/>
          <w:lang w:eastAsia="zh-CN"/>
        </w:rPr>
        <w:t xml:space="preserve">dense </w:t>
      </w:r>
      <w:r w:rsidR="000F2B3E" w:rsidRPr="006848AE">
        <w:rPr>
          <w:rFonts w:ascii="Arial" w:eastAsia="宋体" w:hAnsi="Arial" w:cs="Arial" w:hint="eastAsia"/>
          <w:kern w:val="32"/>
          <w:sz w:val="22"/>
          <w:szCs w:val="22"/>
          <w:lang w:eastAsia="zh-CN"/>
        </w:rPr>
        <w:t>wavelength division multiplexing (</w:t>
      </w:r>
      <w:r w:rsidRPr="006848AE">
        <w:rPr>
          <w:rFonts w:ascii="Arial" w:eastAsia="宋体" w:hAnsi="Arial" w:cs="Arial"/>
          <w:kern w:val="32"/>
          <w:sz w:val="22"/>
          <w:szCs w:val="22"/>
          <w:lang w:eastAsia="zh-CN"/>
        </w:rPr>
        <w:t>DWDM</w:t>
      </w:r>
      <w:r w:rsidR="000F2B3E" w:rsidRPr="006848AE">
        <w:rPr>
          <w:rFonts w:ascii="Arial" w:eastAsia="宋体" w:hAnsi="Arial" w:cs="Arial" w:hint="eastAsia"/>
          <w:kern w:val="32"/>
          <w:sz w:val="22"/>
          <w:szCs w:val="22"/>
          <w:lang w:eastAsia="zh-CN"/>
        </w:rPr>
        <w:t>)</w:t>
      </w:r>
      <w:r w:rsidRPr="006848AE">
        <w:rPr>
          <w:rFonts w:ascii="Arial" w:eastAsia="宋体" w:hAnsi="Arial" w:cs="Arial"/>
          <w:kern w:val="32"/>
          <w:sz w:val="22"/>
          <w:szCs w:val="22"/>
          <w:lang w:eastAsia="zh-CN"/>
        </w:rPr>
        <w:t>, a self-delayed heterodyne detection unit with optical amplification, and an 8-channel data acquisition module</w:t>
      </w:r>
      <w:r w:rsidR="00A56FDA" w:rsidRPr="006848AE">
        <w:rPr>
          <w:rFonts w:ascii="Arial" w:eastAsia="宋体" w:hAnsi="Arial" w:cs="Arial"/>
          <w:kern w:val="32"/>
          <w:sz w:val="22"/>
          <w:szCs w:val="22"/>
          <w:lang w:eastAsia="zh-CN"/>
        </w:rPr>
        <w:t>.</w:t>
      </w:r>
      <w:r w:rsidR="003E74E1" w:rsidRPr="006848AE">
        <w:rPr>
          <w:rFonts w:ascii="Arial" w:eastAsia="宋体" w:hAnsi="Arial" w:cs="Arial"/>
          <w:kern w:val="32"/>
          <w:sz w:val="22"/>
          <w:szCs w:val="22"/>
          <w:lang w:eastAsia="zh-CN"/>
        </w:rPr>
        <w:t xml:space="preserve"> DWDM: dense wavelength division multiplexing; AOM: amplitude optical modulator; EDFA: erbium-doped fiber amplifier; PD: photodetector; DAQ: data acquisition.</w:t>
      </w:r>
    </w:p>
    <w:p w14:paraId="0E323AF7" w14:textId="37B3453D" w:rsidR="00870ABA" w:rsidRDefault="00DC2FAB" w:rsidP="00315D58">
      <w:pPr>
        <w:spacing w:beforeLines="50" w:before="120" w:afterLines="50" w:after="120"/>
        <w:rPr>
          <w:sz w:val="24"/>
          <w:szCs w:val="24"/>
          <w:lang w:eastAsia="zh-CN"/>
        </w:rPr>
      </w:pPr>
      <w:r>
        <w:rPr>
          <w:sz w:val="24"/>
          <w:szCs w:val="24"/>
          <w:lang w:eastAsia="zh-CN"/>
        </w:rPr>
        <w:br w:type="page"/>
      </w:r>
    </w:p>
    <w:p w14:paraId="4CB6A704" w14:textId="38F555FF" w:rsidR="00090EF9" w:rsidRPr="00090EF9" w:rsidRDefault="00090EF9" w:rsidP="00315D58">
      <w:pPr>
        <w:spacing w:beforeLines="50" w:before="120" w:afterLines="50" w:after="120"/>
        <w:outlineLvl w:val="0"/>
        <w:rPr>
          <w:rFonts w:eastAsia="宋体"/>
          <w:b/>
          <w:bCs/>
          <w:sz w:val="28"/>
          <w:szCs w:val="28"/>
        </w:rPr>
      </w:pPr>
      <w:bookmarkStart w:id="6" w:name="_Toc203394432"/>
      <w:r w:rsidRPr="00090EF9">
        <w:rPr>
          <w:rFonts w:eastAsia="宋体"/>
          <w:b/>
          <w:bCs/>
          <w:sz w:val="28"/>
          <w:szCs w:val="28"/>
        </w:rPr>
        <w:lastRenderedPageBreak/>
        <w:t>Supplementary Note S</w:t>
      </w:r>
      <w:r>
        <w:rPr>
          <w:rFonts w:eastAsia="宋体" w:hint="eastAsia"/>
          <w:b/>
          <w:bCs/>
          <w:sz w:val="28"/>
          <w:szCs w:val="28"/>
          <w:lang w:eastAsia="zh-CN"/>
        </w:rPr>
        <w:t>2</w:t>
      </w:r>
      <w:r w:rsidRPr="00090EF9">
        <w:rPr>
          <w:rFonts w:eastAsia="宋体"/>
          <w:b/>
          <w:bCs/>
          <w:sz w:val="28"/>
          <w:szCs w:val="28"/>
        </w:rPr>
        <w:t xml:space="preserve">: </w:t>
      </w:r>
      <w:r w:rsidR="00481024">
        <w:rPr>
          <w:rFonts w:eastAsia="宋体" w:hint="eastAsia"/>
          <w:b/>
          <w:bCs/>
          <w:sz w:val="28"/>
          <w:szCs w:val="28"/>
          <w:lang w:eastAsia="zh-CN"/>
        </w:rPr>
        <w:t>Image reconstruction and processing</w:t>
      </w:r>
      <w:bookmarkEnd w:id="6"/>
    </w:p>
    <w:p w14:paraId="641AEE2A" w14:textId="2350D9DC" w:rsidR="00090EF9" w:rsidRPr="00090EF9" w:rsidRDefault="00090EF9" w:rsidP="00315D58">
      <w:pPr>
        <w:spacing w:beforeLines="50" w:before="120" w:afterLines="50" w:after="120"/>
        <w:jc w:val="both"/>
        <w:outlineLvl w:val="1"/>
        <w:rPr>
          <w:rFonts w:eastAsia="宋体"/>
          <w:b/>
          <w:bCs/>
          <w:sz w:val="24"/>
          <w:szCs w:val="24"/>
          <w:lang w:eastAsia="zh-CN"/>
        </w:rPr>
      </w:pPr>
      <w:bookmarkStart w:id="7" w:name="_Toc203394433"/>
      <w:r>
        <w:rPr>
          <w:rFonts w:eastAsia="宋体" w:hint="eastAsia"/>
          <w:b/>
          <w:bCs/>
          <w:sz w:val="24"/>
          <w:szCs w:val="24"/>
          <w:lang w:eastAsia="zh-CN"/>
        </w:rPr>
        <w:t>2</w:t>
      </w:r>
      <w:r w:rsidR="00481024">
        <w:rPr>
          <w:rFonts w:eastAsia="宋体" w:hint="eastAsia"/>
          <w:b/>
          <w:bCs/>
          <w:sz w:val="24"/>
          <w:szCs w:val="24"/>
          <w:lang w:eastAsia="zh-CN"/>
        </w:rPr>
        <w:t>a</w:t>
      </w:r>
      <w:r w:rsidRPr="0077590B">
        <w:rPr>
          <w:rFonts w:eastAsia="宋体" w:hint="eastAsia"/>
          <w:b/>
          <w:bCs/>
          <w:sz w:val="24"/>
          <w:szCs w:val="24"/>
          <w:lang w:eastAsia="zh-CN"/>
        </w:rPr>
        <w:t>.</w:t>
      </w:r>
      <w:r w:rsidR="00481024">
        <w:rPr>
          <w:rFonts w:eastAsia="宋体" w:hint="eastAsia"/>
          <w:b/>
          <w:bCs/>
          <w:sz w:val="24"/>
          <w:szCs w:val="24"/>
          <w:lang w:eastAsia="zh-CN"/>
        </w:rPr>
        <w:t xml:space="preserve"> </w:t>
      </w:r>
      <w:r w:rsidR="009C5967" w:rsidRPr="009C5967">
        <w:rPr>
          <w:rFonts w:eastAsia="宋体"/>
          <w:b/>
          <w:bCs/>
          <w:sz w:val="24"/>
          <w:szCs w:val="24"/>
          <w:lang w:eastAsia="zh-CN"/>
        </w:rPr>
        <w:t xml:space="preserve">Theoretical </w:t>
      </w:r>
      <w:r w:rsidR="00F540C2">
        <w:rPr>
          <w:rFonts w:eastAsia="宋体" w:hint="eastAsia"/>
          <w:b/>
          <w:bCs/>
          <w:sz w:val="24"/>
          <w:szCs w:val="24"/>
          <w:lang w:eastAsia="zh-CN"/>
        </w:rPr>
        <w:t>f</w:t>
      </w:r>
      <w:r w:rsidR="009C5967" w:rsidRPr="009C5967">
        <w:rPr>
          <w:rFonts w:eastAsia="宋体"/>
          <w:b/>
          <w:bCs/>
          <w:sz w:val="24"/>
          <w:szCs w:val="24"/>
          <w:lang w:eastAsia="zh-CN"/>
        </w:rPr>
        <w:t>ramework</w:t>
      </w:r>
      <w:bookmarkEnd w:id="7"/>
      <w:r w:rsidRPr="004F3186">
        <w:rPr>
          <w:rFonts w:eastAsia="宋体"/>
          <w:b/>
          <w:bCs/>
          <w:sz w:val="24"/>
          <w:szCs w:val="24"/>
          <w:lang w:eastAsia="zh-CN"/>
        </w:rPr>
        <w:t xml:space="preserve"> </w:t>
      </w:r>
    </w:p>
    <w:p w14:paraId="78E4192A" w14:textId="49AD4991" w:rsidR="00090EF9" w:rsidRPr="00090EF9" w:rsidRDefault="002A0F16" w:rsidP="00315D58">
      <w:pPr>
        <w:spacing w:beforeLines="50" w:before="120" w:afterLines="50" w:after="120"/>
        <w:jc w:val="both"/>
        <w:rPr>
          <w:sz w:val="24"/>
          <w:szCs w:val="24"/>
        </w:rPr>
      </w:pPr>
      <w:r w:rsidRPr="002A0F16">
        <w:rPr>
          <w:sz w:val="24"/>
          <w:szCs w:val="24"/>
        </w:rPr>
        <w:t xml:space="preserve">Photoacoustic imaging (PAI) aims to reconstruct optical absorption in biological tissues by restoring the initial acoustic pressure distribution. The propagation of the acoustic wave can be described </w:t>
      </w:r>
      <w:r>
        <w:rPr>
          <w:rFonts w:hint="eastAsia"/>
          <w:sz w:val="24"/>
          <w:szCs w:val="24"/>
          <w:lang w:eastAsia="zh-CN"/>
        </w:rPr>
        <w:t xml:space="preserve">in </w:t>
      </w:r>
      <w:r w:rsidRPr="002A0F16">
        <w:rPr>
          <w:sz w:val="24"/>
          <w:szCs w:val="24"/>
        </w:rPr>
        <w:t>temporal and spatial frequency domains as follows</w:t>
      </w:r>
      <w:r w:rsidR="0041180E">
        <w:rPr>
          <w:rFonts w:hint="eastAsia"/>
          <w:sz w:val="24"/>
          <w:szCs w:val="24"/>
          <w:lang w:eastAsia="zh-CN"/>
        </w:rPr>
        <w:t xml:space="preserve"> [6, 7]</w:t>
      </w:r>
      <w:r w:rsidRPr="002A0F16">
        <w:rPr>
          <w:sz w:val="24"/>
          <w:szCs w:val="24"/>
        </w:rPr>
        <w:t>:</w:t>
      </w:r>
    </w:p>
    <w:p w14:paraId="61A646D5" w14:textId="686B0BAB" w:rsidR="00090EF9" w:rsidRPr="00090EF9" w:rsidRDefault="00000000" w:rsidP="00315D58">
      <w:pPr>
        <w:spacing w:beforeLines="50" w:before="120" w:afterLines="50" w:after="120"/>
        <w:jc w:val="both"/>
        <w:rPr>
          <w:sz w:val="24"/>
          <w:szCs w:val="24"/>
        </w:rPr>
      </w:pPr>
      <m:oMathPara>
        <m:oMath>
          <m:eqArr>
            <m:eqArrPr>
              <m:maxDist m:val="1"/>
              <m:ctrlPr>
                <w:rPr>
                  <w:rFonts w:ascii="Cambria Math" w:hAnsi="Cambria Math"/>
                  <w:i/>
                  <w:sz w:val="24"/>
                  <w:szCs w:val="24"/>
                </w:rPr>
              </m:ctrlPr>
            </m:eqArrPr>
            <m:e>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0</m:t>
                  </m:r>
                </m:sub>
              </m:sSub>
              <m:d>
                <m:dPr>
                  <m:ctrlPr>
                    <w:rPr>
                      <w:rFonts w:ascii="Cambria Math" w:hAnsi="Cambria Math"/>
                      <w:sz w:val="24"/>
                      <w:szCs w:val="24"/>
                    </w:rPr>
                  </m:ctrlPr>
                </m:dPr>
                <m:e>
                  <m:acc>
                    <m:accPr>
                      <m:chr m:val="⃗"/>
                      <m:ctrlPr>
                        <w:rPr>
                          <w:rFonts w:ascii="Cambria Math" w:hAnsi="Cambria Math"/>
                          <w:sz w:val="24"/>
                          <w:szCs w:val="24"/>
                        </w:rPr>
                      </m:ctrlPr>
                    </m:accPr>
                    <m:e>
                      <m:r>
                        <w:rPr>
                          <w:rFonts w:ascii="Cambria Math" w:hAnsi="Cambria Math"/>
                          <w:sz w:val="24"/>
                          <w:szCs w:val="24"/>
                        </w:rPr>
                        <m:t>r</m:t>
                      </m:r>
                    </m:e>
                  </m:acc>
                  <m:r>
                    <m:rPr>
                      <m:sty m:val="p"/>
                    </m:rPr>
                    <w:rPr>
                      <w:rFonts w:ascii="Cambria Math" w:hAnsi="Cambria Math"/>
                      <w:sz w:val="24"/>
                      <w:szCs w:val="24"/>
                    </w:rPr>
                    <m:t>,</m:t>
                  </m:r>
                  <m:r>
                    <w:rPr>
                      <w:rFonts w:ascii="Cambria Math" w:hAnsi="Cambria Math"/>
                      <w:sz w:val="24"/>
                      <w:szCs w:val="24"/>
                    </w:rPr>
                    <m:t>t</m:t>
                  </m:r>
                </m:e>
              </m:d>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m:t>
                  </m:r>
                </m:sub>
                <m:sup>
                  <m:r>
                    <w:rPr>
                      <w:rFonts w:ascii="Cambria Math" w:hAnsi="Cambria Math"/>
                      <w:sz w:val="24"/>
                      <w:szCs w:val="24"/>
                    </w:rPr>
                    <m:t>+∞</m:t>
                  </m:r>
                </m:sup>
                <m:e>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0</m:t>
                      </m:r>
                    </m:sub>
                  </m:sSub>
                  <m:d>
                    <m:dPr>
                      <m:ctrlPr>
                        <w:rPr>
                          <w:rFonts w:ascii="Cambria Math" w:hAnsi="Cambria Math"/>
                          <w:sz w:val="24"/>
                          <w:szCs w:val="24"/>
                        </w:rPr>
                      </m:ctrlPr>
                    </m:dPr>
                    <m:e>
                      <m:acc>
                        <m:accPr>
                          <m:chr m:val="⃗"/>
                          <m:ctrlPr>
                            <w:rPr>
                              <w:rFonts w:ascii="Cambria Math" w:hAnsi="Cambria Math"/>
                              <w:sz w:val="24"/>
                              <w:szCs w:val="24"/>
                            </w:rPr>
                          </m:ctrlPr>
                        </m:accPr>
                        <m:e>
                          <m:r>
                            <w:rPr>
                              <w:rFonts w:ascii="Cambria Math" w:hAnsi="Cambria Math"/>
                              <w:sz w:val="24"/>
                              <w:szCs w:val="24"/>
                            </w:rPr>
                            <m:t>k</m:t>
                          </m:r>
                        </m:e>
                      </m:acc>
                    </m:e>
                  </m:d>
                  <m:func>
                    <m:funcPr>
                      <m:ctrlPr>
                        <w:rPr>
                          <w:rFonts w:ascii="Cambria Math" w:hAnsi="Cambria Math"/>
                          <w:sz w:val="24"/>
                          <w:szCs w:val="24"/>
                        </w:rPr>
                      </m:ctrlPr>
                    </m:funcPr>
                    <m:fName>
                      <m:func>
                        <m:funcPr>
                          <m:ctrlPr>
                            <w:rPr>
                              <w:rFonts w:ascii="Cambria Math" w:hAnsi="Cambria Math"/>
                              <w:sz w:val="24"/>
                              <w:szCs w:val="24"/>
                            </w:rPr>
                          </m:ctrlPr>
                        </m:funcPr>
                        <m:fName>
                          <m:r>
                            <m:rPr>
                              <m:sty m:val="p"/>
                            </m:rPr>
                            <w:rPr>
                              <w:rFonts w:ascii="Cambria Math" w:hAnsi="Cambria Math"/>
                              <w:sz w:val="24"/>
                              <w:szCs w:val="24"/>
                            </w:rPr>
                            <m:t>cos</m:t>
                          </m:r>
                        </m:fName>
                        <m:e>
                          <m:d>
                            <m:dPr>
                              <m:ctrlPr>
                                <w:rPr>
                                  <w:rFonts w:ascii="Cambria Math" w:hAnsi="Cambria Math"/>
                                  <w:sz w:val="24"/>
                                  <w:szCs w:val="24"/>
                                </w:rPr>
                              </m:ctrlPr>
                            </m:dPr>
                            <m:e>
                              <m:r>
                                <w:rPr>
                                  <w:rFonts w:ascii="Cambria Math" w:hAnsi="Cambria Math"/>
                                  <w:sz w:val="24"/>
                                  <w:szCs w:val="24"/>
                                </w:rPr>
                                <m:t>Ωt</m:t>
                              </m:r>
                            </m:e>
                          </m:d>
                        </m:e>
                      </m:func>
                    </m:fName>
                    <m:e>
                      <m:r>
                        <m:rPr>
                          <m:sty m:val="p"/>
                        </m:rPr>
                        <w:rPr>
                          <w:rFonts w:ascii="Cambria Math" w:hAnsi="Cambria Math"/>
                          <w:sz w:val="24"/>
                          <w:szCs w:val="24"/>
                        </w:rPr>
                        <m:t>ⅆ</m:t>
                      </m:r>
                      <m:sSup>
                        <m:sSupPr>
                          <m:ctrlPr>
                            <w:rPr>
                              <w:rFonts w:ascii="Cambria Math" w:hAnsi="Cambria Math"/>
                              <w:sz w:val="24"/>
                              <w:szCs w:val="24"/>
                            </w:rPr>
                          </m:ctrlPr>
                        </m:sSupPr>
                        <m:e>
                          <m:r>
                            <w:rPr>
                              <w:rFonts w:ascii="Cambria Math" w:hAnsi="Cambria Math"/>
                              <w:sz w:val="24"/>
                              <w:szCs w:val="24"/>
                            </w:rPr>
                            <m:t>k</m:t>
                          </m:r>
                        </m:e>
                        <m:sup>
                          <m:r>
                            <m:rPr>
                              <m:sty m:val="p"/>
                            </m:rPr>
                            <w:rPr>
                              <w:rFonts w:ascii="Cambria Math" w:hAnsi="Cambria Math"/>
                              <w:sz w:val="24"/>
                              <w:szCs w:val="24"/>
                            </w:rPr>
                            <m:t>3</m:t>
                          </m:r>
                        </m:sup>
                      </m:sSup>
                      <m:r>
                        <m:rPr>
                          <m:sty m:val="p"/>
                        </m:rPr>
                        <w:rPr>
                          <w:rFonts w:ascii="Cambria Math" w:hAnsi="Cambria Math"/>
                          <w:sz w:val="24"/>
                          <w:szCs w:val="24"/>
                        </w:rPr>
                        <m:t>ⅆ</m:t>
                      </m:r>
                      <m:r>
                        <w:rPr>
                          <w:rFonts w:ascii="Cambria Math" w:hAnsi="Cambria Math"/>
                          <w:sz w:val="24"/>
                          <w:szCs w:val="24"/>
                        </w:rPr>
                        <m:t>Ω</m:t>
                      </m:r>
                    </m:e>
                  </m:func>
                </m:e>
              </m:nary>
              <m:r>
                <w:rPr>
                  <w:rFonts w:ascii="Cambria Math" w:hAnsi="Cambria Math"/>
                  <w:sz w:val="24"/>
                  <w:szCs w:val="24"/>
                </w:rPr>
                <m:t>#</m:t>
              </m:r>
              <m:d>
                <m:dPr>
                  <m:ctrlPr>
                    <w:rPr>
                      <w:rFonts w:ascii="Cambria Math" w:hAnsi="Cambria Math"/>
                      <w:i/>
                      <w:sz w:val="24"/>
                      <w:szCs w:val="24"/>
                    </w:rPr>
                  </m:ctrlPr>
                </m:dPr>
                <m:e>
                  <m:r>
                    <m:rPr>
                      <m:sty m:val="p"/>
                    </m:rPr>
                    <w:rPr>
                      <w:rFonts w:ascii="Cambria Math" w:hAnsi="Cambria Math"/>
                      <w:sz w:val="24"/>
                      <w:szCs w:val="24"/>
                    </w:rPr>
                    <m:t>S8</m:t>
                  </m:r>
                </m:e>
              </m:d>
            </m:e>
          </m:eqArr>
        </m:oMath>
      </m:oMathPara>
    </w:p>
    <w:p w14:paraId="42F84CD8" w14:textId="43954FF1" w:rsidR="00090EF9" w:rsidRPr="00090EF9" w:rsidRDefault="002A0F16" w:rsidP="00315D58">
      <w:pPr>
        <w:spacing w:beforeLines="50" w:before="120" w:afterLines="50" w:after="120"/>
        <w:jc w:val="both"/>
        <w:rPr>
          <w:sz w:val="24"/>
          <w:szCs w:val="24"/>
          <w:lang w:eastAsia="zh-CN"/>
        </w:rPr>
      </w:pPr>
      <w:r w:rsidRPr="002A0F16">
        <w:rPr>
          <w:sz w:val="24"/>
          <w:szCs w:val="24"/>
          <w:lang w:eastAsia="zh-CN"/>
        </w:rPr>
        <w:t xml:space="preserve">where </w:t>
      </w:r>
      <m:oMath>
        <m:acc>
          <m:accPr>
            <m:chr m:val="⃗"/>
            <m:ctrlPr>
              <w:rPr>
                <w:rFonts w:ascii="Cambria Math" w:hAnsi="Cambria Math"/>
                <w:i/>
                <w:sz w:val="24"/>
                <w:szCs w:val="24"/>
              </w:rPr>
            </m:ctrlPr>
          </m:accPr>
          <m:e>
            <m:r>
              <w:rPr>
                <w:rFonts w:ascii="Cambria Math" w:hAnsi="Cambria Math"/>
                <w:sz w:val="24"/>
                <w:szCs w:val="24"/>
              </w:rPr>
              <m:t>r</m:t>
            </m:r>
          </m:e>
        </m:acc>
        <m:r>
          <w:rPr>
            <w:rFonts w:ascii="Cambria Math" w:hAnsi="Cambria Math"/>
            <w:sz w:val="24"/>
            <w:szCs w:val="24"/>
          </w:rPr>
          <m:t>=x</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+y</m:t>
        </m:r>
        <m:acc>
          <m:accPr>
            <m:chr m:val="⃗"/>
            <m:ctrlPr>
              <w:rPr>
                <w:rFonts w:ascii="Cambria Math" w:hAnsi="Cambria Math"/>
                <w:i/>
                <w:sz w:val="24"/>
                <w:szCs w:val="24"/>
              </w:rPr>
            </m:ctrlPr>
          </m:accPr>
          <m:e>
            <m:r>
              <w:rPr>
                <w:rFonts w:ascii="Cambria Math" w:hAnsi="Cambria Math"/>
                <w:sz w:val="24"/>
                <w:szCs w:val="24"/>
              </w:rPr>
              <m:t>j</m:t>
            </m:r>
          </m:e>
        </m:acc>
        <m:r>
          <w:rPr>
            <w:rFonts w:ascii="Cambria Math" w:hAnsi="Cambria Math"/>
            <w:sz w:val="24"/>
            <w:szCs w:val="24"/>
          </w:rPr>
          <m:t>+z</m:t>
        </m:r>
        <m:acc>
          <m:accPr>
            <m:chr m:val="⃗"/>
            <m:ctrlPr>
              <w:rPr>
                <w:rFonts w:ascii="Cambria Math" w:hAnsi="Cambria Math"/>
                <w:i/>
                <w:sz w:val="24"/>
                <w:szCs w:val="24"/>
              </w:rPr>
            </m:ctrlPr>
          </m:accPr>
          <m:e>
            <m:r>
              <w:rPr>
                <w:rFonts w:ascii="Cambria Math" w:hAnsi="Cambria Math"/>
                <w:sz w:val="24"/>
                <w:szCs w:val="24"/>
              </w:rPr>
              <m:t>k</m:t>
            </m:r>
          </m:e>
        </m:acc>
      </m:oMath>
      <w:r w:rsidRPr="002A0F16">
        <w:rPr>
          <w:sz w:val="24"/>
          <w:szCs w:val="24"/>
          <w:lang w:eastAsia="zh-CN"/>
        </w:rPr>
        <w:t xml:space="preserve"> represents the Cartesian coordinates, and </w:t>
      </w:r>
      <m:oMath>
        <m:r>
          <w:rPr>
            <w:rFonts w:ascii="Cambria Math" w:hAnsi="Cambria Math"/>
            <w:sz w:val="24"/>
            <w:szCs w:val="24"/>
          </w:rPr>
          <m:t>Ω</m:t>
        </m:r>
      </m:oMath>
      <w:r w:rsidRPr="002A0F16">
        <w:rPr>
          <w:sz w:val="24"/>
          <w:szCs w:val="24"/>
          <w:lang w:eastAsia="zh-CN"/>
        </w:rPr>
        <w:t xml:space="preserve"> is the acoustic angular frequency. This formula describes how the original acoustic pressure </w:t>
      </w:r>
      <m:oMath>
        <m:sSub>
          <m:sSubPr>
            <m:ctrlPr>
              <w:rPr>
                <w:rFonts w:ascii="Cambria Math" w:hAnsi="Cambria Math"/>
                <w:sz w:val="24"/>
                <w:szCs w:val="24"/>
              </w:rPr>
            </m:ctrlPr>
          </m:sSubPr>
          <m:e>
            <m:r>
              <w:rPr>
                <w:rFonts w:ascii="Cambria Math" w:hAnsi="Cambria Math"/>
                <w:sz w:val="24"/>
                <w:szCs w:val="24"/>
              </w:rPr>
              <m:t>P</m:t>
            </m:r>
          </m:e>
          <m:sub>
            <m:r>
              <m:rPr>
                <m:sty m:val="p"/>
              </m:rPr>
              <w:rPr>
                <w:rFonts w:ascii="Cambria Math" w:hAnsi="Cambria Math"/>
                <w:sz w:val="24"/>
                <w:szCs w:val="24"/>
              </w:rPr>
              <m:t>0</m:t>
            </m:r>
          </m:sub>
        </m:sSub>
        <m:r>
          <w:rPr>
            <w:rFonts w:ascii="Cambria Math" w:hAnsi="Cambria Math"/>
            <w:sz w:val="24"/>
            <w:szCs w:val="24"/>
          </w:rPr>
          <m:t xml:space="preserve"> </m:t>
        </m:r>
      </m:oMath>
      <w:r w:rsidR="00090EF9" w:rsidRPr="00090EF9">
        <w:rPr>
          <w:sz w:val="24"/>
          <w:szCs w:val="24"/>
        </w:rPr>
        <w:t>propagates in free space.</w:t>
      </w:r>
    </w:p>
    <w:p w14:paraId="4AA8D0C9" w14:textId="194516BF" w:rsidR="00090EF9" w:rsidRPr="00090EF9" w:rsidRDefault="002A0F16" w:rsidP="00315D58">
      <w:pPr>
        <w:spacing w:beforeLines="50" w:before="120" w:afterLines="50" w:after="120"/>
        <w:jc w:val="both"/>
        <w:rPr>
          <w:sz w:val="24"/>
          <w:szCs w:val="24"/>
        </w:rPr>
      </w:pPr>
      <w:r w:rsidRPr="002A0F16">
        <w:rPr>
          <w:sz w:val="24"/>
          <w:szCs w:val="24"/>
        </w:rPr>
        <w:t xml:space="preserve">In this study, </w:t>
      </w:r>
      <w:r w:rsidR="00813C6D">
        <w:rPr>
          <w:rFonts w:hint="eastAsia"/>
          <w:sz w:val="24"/>
          <w:szCs w:val="24"/>
          <w:lang w:eastAsia="zh-CN"/>
        </w:rPr>
        <w:t>the omnidirectional optical sensor</w:t>
      </w:r>
      <w:r w:rsidRPr="002A0F16">
        <w:rPr>
          <w:sz w:val="24"/>
          <w:szCs w:val="24"/>
        </w:rPr>
        <w:t xml:space="preserve"> acting as a line-integral detector along the </w:t>
      </w:r>
      <w:r w:rsidRPr="00212EF9">
        <w:rPr>
          <w:i/>
          <w:iCs/>
          <w:sz w:val="24"/>
          <w:szCs w:val="24"/>
        </w:rPr>
        <w:t>z</w:t>
      </w:r>
      <w:r w:rsidRPr="002A0F16">
        <w:rPr>
          <w:sz w:val="24"/>
          <w:szCs w:val="24"/>
        </w:rPr>
        <w:t>-direction</w:t>
      </w:r>
      <w:r>
        <w:rPr>
          <w:rFonts w:hint="eastAsia"/>
          <w:sz w:val="24"/>
          <w:szCs w:val="24"/>
          <w:lang w:eastAsia="zh-CN"/>
        </w:rPr>
        <w:t>,</w:t>
      </w:r>
      <w:r w:rsidR="00421C00">
        <w:rPr>
          <w:rFonts w:hint="eastAsia"/>
          <w:sz w:val="24"/>
          <w:szCs w:val="24"/>
          <w:lang w:eastAsia="zh-CN"/>
        </w:rPr>
        <w:t xml:space="preserve"> scanning</w:t>
      </w:r>
      <w:r w:rsidRPr="002A0F16">
        <w:rPr>
          <w:sz w:val="24"/>
          <w:szCs w:val="24"/>
        </w:rPr>
        <w:t xml:space="preserve"> over the </w:t>
      </w:r>
      <w:r w:rsidRPr="002A0F16">
        <w:rPr>
          <w:i/>
          <w:iCs/>
          <w:sz w:val="24"/>
          <w:szCs w:val="24"/>
        </w:rPr>
        <w:t>y</w:t>
      </w:r>
      <w:r w:rsidRPr="002A0F16">
        <w:rPr>
          <w:sz w:val="24"/>
          <w:szCs w:val="24"/>
        </w:rPr>
        <w:t xml:space="preserve">=0 plane to receive the acoustic wave. The relationship between the measured data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m:t>
            </m:r>
          </m:sub>
        </m:sSub>
        <m:d>
          <m:dPr>
            <m:ctrlPr>
              <w:rPr>
                <w:rFonts w:ascii="Cambria Math" w:hAnsi="Cambria Math"/>
                <w:i/>
                <w:sz w:val="24"/>
                <w:szCs w:val="24"/>
              </w:rPr>
            </m:ctrlPr>
          </m:dPr>
          <m:e>
            <m:r>
              <w:rPr>
                <w:rFonts w:ascii="Cambria Math" w:hAnsi="Cambria Math"/>
                <w:sz w:val="24"/>
                <w:szCs w:val="24"/>
              </w:rPr>
              <m:t>x,t</m:t>
            </m:r>
          </m:e>
        </m:d>
      </m:oMath>
      <w:r w:rsidR="000B3F7E" w:rsidRPr="002A0F16">
        <w:rPr>
          <w:sz w:val="24"/>
          <w:szCs w:val="24"/>
        </w:rPr>
        <w:t xml:space="preserve"> </w:t>
      </w:r>
      <w:r w:rsidRPr="002A0F16">
        <w:rPr>
          <w:sz w:val="24"/>
          <w:szCs w:val="24"/>
        </w:rPr>
        <w:t>and the initial acoustic pressure is given by:</w:t>
      </w:r>
    </w:p>
    <w:p w14:paraId="495E9273" w14:textId="0A866FE3" w:rsidR="00090EF9" w:rsidRPr="00090EF9" w:rsidRDefault="00000000" w:rsidP="00315D58">
      <w:pPr>
        <w:spacing w:beforeLines="50" w:before="120" w:afterLines="50" w:after="120"/>
        <w:jc w:val="both"/>
        <w:rPr>
          <w:sz w:val="24"/>
          <w:szCs w:val="24"/>
        </w:rPr>
      </w:pPr>
      <m:oMathPara>
        <m:oMath>
          <m:eqArr>
            <m:eqArrPr>
              <m:maxDist m:val="1"/>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m:t>
                  </m:r>
                </m:sub>
              </m:sSub>
              <m:d>
                <m:dPr>
                  <m:ctrlPr>
                    <w:rPr>
                      <w:rFonts w:ascii="Cambria Math" w:hAnsi="Cambria Math"/>
                      <w:sz w:val="24"/>
                      <w:szCs w:val="24"/>
                    </w:rPr>
                  </m:ctrlPr>
                </m:dPr>
                <m:e>
                  <m:r>
                    <w:rPr>
                      <w:rFonts w:ascii="Cambria Math" w:hAnsi="Cambria Math"/>
                      <w:sz w:val="24"/>
                      <w:szCs w:val="24"/>
                    </w:rPr>
                    <m:t>x</m:t>
                  </m:r>
                  <m:r>
                    <m:rPr>
                      <m:sty m:val="p"/>
                    </m:rPr>
                    <w:rPr>
                      <w:rFonts w:ascii="Cambria Math" w:hAnsi="Cambria Math"/>
                      <w:sz w:val="24"/>
                      <w:szCs w:val="24"/>
                    </w:rPr>
                    <m:t>,</m:t>
                  </m:r>
                  <m:r>
                    <w:rPr>
                      <w:rFonts w:ascii="Cambria Math" w:hAnsi="Cambria Math"/>
                      <w:sz w:val="24"/>
                      <w:szCs w:val="24"/>
                    </w:rPr>
                    <m:t>t</m:t>
                  </m:r>
                </m:e>
              </m:d>
              <m:r>
                <m:rPr>
                  <m:sty m:val="p"/>
                </m:rPr>
                <w:rPr>
                  <w:rFonts w:ascii="Cambria Math" w:hAnsi="Cambria Math"/>
                  <w:sz w:val="24"/>
                  <w:szCs w:val="24"/>
                </w:rPr>
                <m:t>=</m:t>
              </m:r>
              <m:nary>
                <m:naryPr>
                  <m:limLoc m:val="undOvr"/>
                  <m:ctrlPr>
                    <w:rPr>
                      <w:rFonts w:ascii="Cambria Math" w:hAnsi="Cambria Math"/>
                      <w:i/>
                      <w:sz w:val="24"/>
                      <w:szCs w:val="24"/>
                    </w:rPr>
                  </m:ctrlPr>
                </m:naryPr>
                <m:sub>
                  <m:r>
                    <w:rPr>
                      <w:rFonts w:ascii="Cambria Math" w:hAnsi="Cambria Math"/>
                      <w:sz w:val="24"/>
                      <w:szCs w:val="24"/>
                    </w:rPr>
                    <m:t>-∞</m:t>
                  </m:r>
                </m:sub>
                <m:sup>
                  <m:r>
                    <w:rPr>
                      <w:rFonts w:ascii="Cambria Math" w:hAnsi="Cambria Math"/>
                      <w:sz w:val="24"/>
                      <w:szCs w:val="24"/>
                    </w:rPr>
                    <m:t>+∞</m:t>
                  </m:r>
                </m:sup>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m:t>
                      </m:r>
                    </m:sub>
                  </m:sSub>
                  <m:d>
                    <m:dPr>
                      <m:ctrlPr>
                        <w:rPr>
                          <w:rFonts w:ascii="Cambria Math" w:hAnsi="Cambria Math"/>
                          <w:sz w:val="24"/>
                          <w:szCs w:val="24"/>
                        </w:rPr>
                      </m:ctrlPr>
                    </m:dPr>
                    <m:e>
                      <m:r>
                        <w:rPr>
                          <w:rFonts w:ascii="Cambria Math" w:hAnsi="Cambria Math"/>
                          <w:sz w:val="24"/>
                          <w:szCs w:val="24"/>
                        </w:rPr>
                        <m:t>x</m:t>
                      </m:r>
                      <m:r>
                        <m:rPr>
                          <m:sty m:val="p"/>
                        </m:rPr>
                        <w:rPr>
                          <w:rFonts w:ascii="Cambria Math" w:hAnsi="Cambria Math"/>
                          <w:sz w:val="24"/>
                          <w:szCs w:val="24"/>
                        </w:rPr>
                        <m:t>,</m:t>
                      </m:r>
                      <m:r>
                        <w:rPr>
                          <w:rFonts w:ascii="Cambria Math" w:hAnsi="Cambria Math"/>
                          <w:sz w:val="24"/>
                          <w:szCs w:val="24"/>
                        </w:rPr>
                        <m:t>z</m:t>
                      </m:r>
                      <m:r>
                        <m:rPr>
                          <m:sty m:val="p"/>
                        </m:rPr>
                        <w:rPr>
                          <w:rFonts w:ascii="Cambria Math" w:hAnsi="Cambria Math"/>
                          <w:sz w:val="24"/>
                          <w:szCs w:val="24"/>
                        </w:rPr>
                        <m:t>,</m:t>
                      </m:r>
                      <m:r>
                        <w:rPr>
                          <w:rFonts w:ascii="Cambria Math" w:hAnsi="Cambria Math"/>
                          <w:sz w:val="24"/>
                          <w:szCs w:val="24"/>
                        </w:rPr>
                        <m:t>t</m:t>
                      </m:r>
                    </m:e>
                  </m:d>
                  <m:r>
                    <m:rPr>
                      <m:sty m:val="p"/>
                    </m:rPr>
                    <w:rPr>
                      <w:rFonts w:ascii="Cambria Math" w:hAnsi="Cambria Math"/>
                      <w:sz w:val="24"/>
                      <w:szCs w:val="24"/>
                    </w:rPr>
                    <m:t>δ(</m:t>
                  </m:r>
                  <m:r>
                    <w:rPr>
                      <w:rFonts w:ascii="Cambria Math" w:hAnsi="Cambria Math"/>
                      <w:sz w:val="24"/>
                      <w:szCs w:val="24"/>
                    </w:rPr>
                    <m:t>y</m:t>
                  </m:r>
                  <m:r>
                    <m:rPr>
                      <m:sty m:val="p"/>
                    </m:rPr>
                    <w:rPr>
                      <w:rFonts w:ascii="Cambria Math" w:hAnsi="Cambria Math"/>
                      <w:sz w:val="24"/>
                      <w:szCs w:val="24"/>
                    </w:rPr>
                    <m:t>)ⅆ</m:t>
                  </m:r>
                  <m:r>
                    <w:rPr>
                      <w:rFonts w:ascii="Cambria Math" w:hAnsi="Cambria Math"/>
                      <w:sz w:val="24"/>
                      <w:szCs w:val="24"/>
                    </w:rPr>
                    <m:t>z</m:t>
                  </m:r>
                </m:e>
              </m:nary>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S9</m:t>
                  </m:r>
                </m:e>
              </m:d>
            </m:e>
          </m:eqArr>
        </m:oMath>
      </m:oMathPara>
    </w:p>
    <w:p w14:paraId="3DDE2E49" w14:textId="627F0A6A" w:rsidR="000B3F7E" w:rsidRDefault="00421C00" w:rsidP="00315D58">
      <w:pPr>
        <w:spacing w:beforeLines="50" w:before="120" w:afterLines="50" w:after="120"/>
        <w:jc w:val="both"/>
        <w:rPr>
          <w:sz w:val="24"/>
          <w:szCs w:val="24"/>
        </w:rPr>
      </w:pPr>
      <w:r>
        <w:rPr>
          <w:rFonts w:hint="eastAsia"/>
          <w:sz w:val="24"/>
          <w:szCs w:val="24"/>
          <w:lang w:eastAsia="zh-CN"/>
        </w:rPr>
        <w:t>Equation S9</w:t>
      </w:r>
      <w:r w:rsidR="000B3F7E" w:rsidRPr="000B3F7E">
        <w:rPr>
          <w:sz w:val="24"/>
          <w:szCs w:val="24"/>
        </w:rPr>
        <w:t xml:space="preserve"> indicates that</w:t>
      </w:r>
      <w:r>
        <w:rPr>
          <w:rFonts w:hint="eastAsia"/>
          <w:sz w:val="24"/>
          <w:szCs w:val="24"/>
          <w:lang w:eastAsia="zh-CN"/>
        </w:rPr>
        <w:t xml:space="preserve"> if</w:t>
      </w:r>
      <w:r w:rsidR="000B3F7E" w:rsidRPr="000B3F7E">
        <w:rPr>
          <w:sz w:val="24"/>
          <w:szCs w:val="24"/>
        </w:rPr>
        <w:t xml:space="preserve"> we know the pressure at the infinite y=0 plane and integrate along the z-direction for all times (</w:t>
      </w:r>
      <w:r w:rsidR="000B3F7E" w:rsidRPr="00212EF9">
        <w:rPr>
          <w:i/>
          <w:iCs/>
          <w:sz w:val="24"/>
          <w:szCs w:val="24"/>
        </w:rPr>
        <w:t>t</w:t>
      </w:r>
      <w:r w:rsidR="000B3F7E" w:rsidRPr="000B3F7E">
        <w:rPr>
          <w:sz w:val="24"/>
          <w:szCs w:val="24"/>
        </w:rPr>
        <w:t xml:space="preserve"> &gt; 0). The integration along the z-direction reduces the problem to a two-dimensional reconstruction. For an ideal line sensor array of infinite </w:t>
      </w:r>
      <w:r w:rsidR="000B3F7E">
        <w:rPr>
          <w:rFonts w:hint="eastAsia"/>
          <w:sz w:val="24"/>
          <w:szCs w:val="24"/>
          <w:lang w:eastAsia="zh-CN"/>
        </w:rPr>
        <w:t>length</w:t>
      </w:r>
      <w:r w:rsidR="000B3F7E" w:rsidRPr="000B3F7E">
        <w:rPr>
          <w:sz w:val="24"/>
          <w:szCs w:val="24"/>
        </w:rPr>
        <w:t>, we have the measured signal in frequency domains:</w:t>
      </w:r>
      <w:r w:rsidR="008E6FCF" w:rsidRPr="008E6FCF">
        <w:rPr>
          <w:rFonts w:ascii="Cambria Math" w:hAnsi="Cambria Math"/>
          <w:i/>
          <w:sz w:val="24"/>
          <w:szCs w:val="24"/>
        </w:rPr>
        <w:t xml:space="preserve"> </w:t>
      </w:r>
    </w:p>
    <w:p w14:paraId="47715F9D" w14:textId="04C254AB" w:rsidR="00090EF9" w:rsidRPr="00090EF9" w:rsidRDefault="00000000" w:rsidP="00315D58">
      <w:pPr>
        <w:spacing w:beforeLines="50" w:before="120" w:afterLines="50" w:after="120"/>
        <w:jc w:val="both"/>
        <w:rPr>
          <w:sz w:val="24"/>
          <w:szCs w:val="24"/>
          <w:lang w:eastAsia="zh-CN"/>
        </w:rPr>
      </w:pPr>
      <m:oMath>
        <m:eqArr>
          <m:eqArrPr>
            <m:maxDist m:val="1"/>
            <m:ctrlPr>
              <w:rPr>
                <w:rFonts w:ascii="Cambria Math" w:hAnsi="Cambria Math"/>
                <w:i/>
                <w:sz w:val="24"/>
                <w:szCs w:val="24"/>
              </w:rPr>
            </m:ctrlPr>
          </m:eqArrPr>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e>
                </m:d>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r>
                  <w:rPr>
                    <w:rFonts w:ascii="Cambria Math" w:hAnsi="Cambria Math"/>
                    <w:sz w:val="24"/>
                    <w:szCs w:val="24"/>
                  </w:rPr>
                  <m:t>Ω</m:t>
                </m:r>
              </m:e>
            </m:d>
            <m: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m:t>
                </m:r>
              </m:sub>
              <m:sup>
                <m:r>
                  <w:rPr>
                    <w:rFonts w:ascii="Cambria Math" w:hAnsi="Cambria Math"/>
                    <w:sz w:val="24"/>
                    <w:szCs w:val="24"/>
                  </w:rPr>
                  <m:t>+∞</m:t>
                </m:r>
              </m:sup>
              <m:e>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0</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e>
                    </m:d>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k</m:t>
                        </m:r>
                      </m:e>
                      <m:sub>
                        <m:r>
                          <w:rPr>
                            <w:rFonts w:ascii="Cambria Math" w:hAnsi="Cambria Math"/>
                            <w:sz w:val="24"/>
                            <w:szCs w:val="24"/>
                          </w:rPr>
                          <m:t>y</m:t>
                        </m:r>
                      </m:sub>
                    </m:sSub>
                    <m:r>
                      <m:rPr>
                        <m:sty m:val="p"/>
                      </m:rPr>
                      <w:rPr>
                        <w:rFonts w:ascii="Cambria Math" w:hAnsi="Cambria Math"/>
                        <w:sz w:val="24"/>
                        <w:szCs w:val="24"/>
                      </w:rPr>
                      <m:t>,</m:t>
                    </m:r>
                    <m:r>
                      <w:rPr>
                        <w:rFonts w:ascii="Cambria Math" w:hAnsi="Cambria Math"/>
                        <w:sz w:val="24"/>
                        <w:szCs w:val="24"/>
                      </w:rPr>
                      <m:t>t</m:t>
                    </m:r>
                  </m:e>
                </m:d>
                <m:r>
                  <w:rPr>
                    <w:rFonts w:ascii="Cambria Math" w:hAnsi="Cambria Math"/>
                    <w:sz w:val="24"/>
                    <w:szCs w:val="24"/>
                  </w:rPr>
                  <m:t>cos</m:t>
                </m:r>
                <m:d>
                  <m:dPr>
                    <m:ctrlPr>
                      <w:rPr>
                        <w:rFonts w:ascii="Cambria Math" w:hAnsi="Cambria Math"/>
                        <w:sz w:val="24"/>
                        <w:szCs w:val="24"/>
                      </w:rPr>
                    </m:ctrlPr>
                  </m:dPr>
                  <m:e>
                    <m:r>
                      <w:rPr>
                        <w:rFonts w:ascii="Cambria Math" w:hAnsi="Cambria Math"/>
                        <w:sz w:val="24"/>
                        <w:szCs w:val="24"/>
                      </w:rPr>
                      <m:t>Ωt</m:t>
                    </m:r>
                  </m:e>
                </m:d>
                <m:r>
                  <m:rPr>
                    <m:sty m:val="p"/>
                  </m:rPr>
                  <w:rPr>
                    <w:rFonts w:ascii="Cambria Math" w:hAnsi="Cambria Math"/>
                    <w:sz w:val="24"/>
                    <w:szCs w:val="24"/>
                  </w:rPr>
                  <m:t>ⅆ</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y</m:t>
                    </m:r>
                  </m:sub>
                </m:sSub>
                <m:r>
                  <m:rPr>
                    <m:sty m:val="p"/>
                  </m:rPr>
                  <w:rPr>
                    <w:rFonts w:ascii="Cambria Math" w:hAnsi="Cambria Math"/>
                    <w:sz w:val="24"/>
                    <w:szCs w:val="24"/>
                  </w:rPr>
                  <m:t>ⅆt</m:t>
                </m:r>
              </m:e>
            </m:nary>
            <m:r>
              <w:rPr>
                <w:rFonts w:ascii="Cambria Math" w:hAnsi="Cambria Math"/>
                <w:sz w:val="24"/>
                <w:szCs w:val="24"/>
              </w:rPr>
              <m:t>#</m:t>
            </m:r>
            <m:d>
              <m:dPr>
                <m:ctrlPr>
                  <w:rPr>
                    <w:rFonts w:ascii="Cambria Math" w:hAnsi="Cambria Math"/>
                    <w:i/>
                    <w:sz w:val="24"/>
                    <w:szCs w:val="24"/>
                  </w:rPr>
                </m:ctrlPr>
              </m:dPr>
              <m:e>
                <m:r>
                  <m:rPr>
                    <m:sty m:val="p"/>
                  </m:rPr>
                  <w:rPr>
                    <w:rFonts w:ascii="Cambria Math" w:hAnsi="Cambria Math"/>
                    <w:sz w:val="24"/>
                    <w:szCs w:val="24"/>
                  </w:rPr>
                  <m:t>S10</m:t>
                </m:r>
              </m:e>
            </m:d>
          </m:e>
        </m:eqArr>
      </m:oMath>
      <w:r w:rsidR="000B3F7E" w:rsidRPr="000B3F7E">
        <w:rPr>
          <w:sz w:val="24"/>
          <w:szCs w:val="24"/>
        </w:rPr>
        <w:t xml:space="preserve">The integral along the z-direction is equivalent to selecting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z</m:t>
            </m:r>
          </m:sub>
        </m:sSub>
        <m:r>
          <w:rPr>
            <w:rFonts w:ascii="Cambria Math" w:hAnsi="Cambria Math"/>
            <w:sz w:val="24"/>
            <w:szCs w:val="24"/>
          </w:rPr>
          <m:t>=0</m:t>
        </m:r>
      </m:oMath>
      <w:r w:rsidR="000B3F7E" w:rsidRPr="00090EF9">
        <w:rPr>
          <w:sz w:val="24"/>
          <w:szCs w:val="24"/>
        </w:rPr>
        <w:t xml:space="preserve"> </w:t>
      </w:r>
      <w:r w:rsidR="000B3F7E">
        <w:rPr>
          <w:rFonts w:hint="eastAsia"/>
          <w:sz w:val="24"/>
          <w:szCs w:val="24"/>
          <w:lang w:eastAsia="zh-CN"/>
        </w:rPr>
        <w:t>component</w:t>
      </w:r>
      <w:r w:rsidR="000B3F7E" w:rsidRPr="000B3F7E">
        <w:rPr>
          <w:sz w:val="24"/>
          <w:szCs w:val="24"/>
        </w:rPr>
        <w:t xml:space="preserve">, and </w:t>
      </w:r>
      <w:r w:rsidR="000B3F7E">
        <w:rPr>
          <w:rFonts w:hint="eastAsia"/>
          <w:sz w:val="24"/>
          <w:szCs w:val="24"/>
          <w:lang w:eastAsia="zh-CN"/>
        </w:rPr>
        <w:t>measurement</w:t>
      </w:r>
      <w:r w:rsidR="000B3F7E" w:rsidRPr="000B3F7E">
        <w:rPr>
          <w:sz w:val="24"/>
          <w:szCs w:val="24"/>
        </w:rPr>
        <w:t xml:space="preserve"> on the </w:t>
      </w:r>
      <w:r w:rsidR="000B3F7E" w:rsidRPr="000B3F7E">
        <w:rPr>
          <w:i/>
          <w:iCs/>
          <w:sz w:val="24"/>
          <w:szCs w:val="24"/>
        </w:rPr>
        <w:t>y</w:t>
      </w:r>
      <w:r w:rsidR="000B3F7E" w:rsidRPr="000B3F7E">
        <w:rPr>
          <w:sz w:val="24"/>
          <w:szCs w:val="24"/>
        </w:rPr>
        <w:t xml:space="preserve">=0 </w:t>
      </w:r>
      <w:r w:rsidR="00A93B3D">
        <w:rPr>
          <w:rFonts w:hint="eastAsia"/>
          <w:sz w:val="24"/>
          <w:szCs w:val="24"/>
          <w:lang w:eastAsia="zh-CN"/>
        </w:rPr>
        <w:t>(</w:t>
      </w:r>
      <m:oMath>
        <m:r>
          <m:rPr>
            <m:sty m:val="p"/>
          </m:rPr>
          <w:rPr>
            <w:rFonts w:ascii="Cambria Math" w:hAnsi="Cambria Math"/>
            <w:sz w:val="24"/>
            <w:szCs w:val="24"/>
          </w:rPr>
          <m:t>δ(</m:t>
        </m:r>
        <m:r>
          <w:rPr>
            <w:rFonts w:ascii="Cambria Math" w:hAnsi="Cambria Math"/>
            <w:sz w:val="24"/>
            <w:szCs w:val="24"/>
          </w:rPr>
          <m:t>y</m:t>
        </m:r>
        <m:r>
          <m:rPr>
            <m:sty m:val="p"/>
          </m:rPr>
          <w:rPr>
            <w:rFonts w:ascii="Cambria Math" w:hAnsi="Cambria Math"/>
            <w:sz w:val="24"/>
            <w:szCs w:val="24"/>
          </w:rPr>
          <m:t>)</m:t>
        </m:r>
      </m:oMath>
      <w:r w:rsidR="00A93B3D">
        <w:rPr>
          <w:rFonts w:hint="eastAsia"/>
          <w:sz w:val="24"/>
          <w:szCs w:val="24"/>
          <w:lang w:eastAsia="zh-CN"/>
        </w:rPr>
        <w:t xml:space="preserve">) </w:t>
      </w:r>
      <w:r w:rsidR="000B3F7E" w:rsidRPr="000B3F7E">
        <w:rPr>
          <w:sz w:val="24"/>
          <w:szCs w:val="24"/>
        </w:rPr>
        <w:t xml:space="preserve">plane is equivalent to integrating over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y</m:t>
            </m:r>
          </m:sub>
        </m:sSub>
      </m:oMath>
      <w:r w:rsidR="000B3F7E" w:rsidRPr="000B3F7E">
        <w:rPr>
          <w:sz w:val="24"/>
          <w:szCs w:val="24"/>
        </w:rPr>
        <w:t xml:space="preserve"> </w:t>
      </w:r>
      <w:r w:rsidR="003068D0">
        <w:rPr>
          <w:rFonts w:hint="eastAsia"/>
          <w:sz w:val="24"/>
          <w:szCs w:val="24"/>
          <w:lang w:eastAsia="zh-CN"/>
        </w:rPr>
        <w:t xml:space="preserve">in spatial </w:t>
      </w:r>
      <w:r w:rsidR="000B3F7E" w:rsidRPr="000B3F7E">
        <w:rPr>
          <w:sz w:val="24"/>
          <w:szCs w:val="24"/>
        </w:rPr>
        <w:t>domain</w:t>
      </w:r>
      <w:r w:rsidR="003068D0">
        <w:rPr>
          <w:rFonts w:hint="eastAsia"/>
          <w:sz w:val="24"/>
          <w:szCs w:val="24"/>
          <w:lang w:eastAsia="zh-CN"/>
        </w:rPr>
        <w:t>s</w:t>
      </w:r>
      <w:r w:rsidR="000B3F7E" w:rsidRPr="000B3F7E">
        <w:rPr>
          <w:sz w:val="24"/>
          <w:szCs w:val="24"/>
        </w:rPr>
        <w:t xml:space="preserve">. The term </w:t>
      </w:r>
      <m:oMath>
        <m:r>
          <m:rPr>
            <m:sty m:val="p"/>
          </m:rPr>
          <w:rPr>
            <w:rFonts w:ascii="Cambria Math" w:hAnsi="Cambria Math"/>
            <w:sz w:val="24"/>
            <w:szCs w:val="24"/>
          </w:rPr>
          <m:t>cos</m:t>
        </m:r>
        <m:r>
          <w:rPr>
            <w:rFonts w:ascii="Cambria Math" w:hAnsi="Cambria Math"/>
            <w:sz w:val="24"/>
            <w:szCs w:val="24"/>
          </w:rPr>
          <m:t>(Ωt)</m:t>
        </m:r>
      </m:oMath>
      <w:r w:rsidR="000B3F7E" w:rsidRPr="000B3F7E">
        <w:rPr>
          <w:sz w:val="24"/>
          <w:szCs w:val="24"/>
        </w:rPr>
        <w:t xml:space="preserve"> represents the cosine transformation in the temporal domain. Using the acoustic dispersion relation in tissue, we can map temporal frequencies</w:t>
      </w:r>
      <w:r w:rsidR="000B3F7E">
        <w:rPr>
          <w:rFonts w:hint="eastAsia"/>
          <w:sz w:val="24"/>
          <w:szCs w:val="24"/>
          <w:lang w:eastAsia="zh-CN"/>
        </w:rPr>
        <w:t xml:space="preserve"> </w:t>
      </w:r>
      <m:oMath>
        <m:r>
          <w:rPr>
            <w:rFonts w:ascii="Cambria Math" w:hAnsi="Cambria Math"/>
            <w:sz w:val="24"/>
            <w:szCs w:val="24"/>
          </w:rPr>
          <m:t>Ω</m:t>
        </m:r>
      </m:oMath>
      <w:r w:rsidR="00813C6D">
        <w:rPr>
          <w:rFonts w:hint="eastAsia"/>
          <w:sz w:val="24"/>
          <w:szCs w:val="24"/>
          <w:lang w:eastAsia="zh-CN"/>
        </w:rPr>
        <w:t xml:space="preserve"> </w:t>
      </w:r>
      <w:r w:rsidR="000B3F7E" w:rsidRPr="000B3F7E">
        <w:rPr>
          <w:sz w:val="24"/>
          <w:szCs w:val="24"/>
        </w:rPr>
        <w:t xml:space="preserve">to spatial frequency with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y</m:t>
            </m:r>
          </m:sub>
        </m:sSub>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Ω</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k</m:t>
                </m:r>
              </m:e>
              <m:sub>
                <m:r>
                  <w:rPr>
                    <w:rFonts w:ascii="Cambria Math" w:hAnsi="Cambria Math"/>
                    <w:sz w:val="24"/>
                    <w:szCs w:val="24"/>
                  </w:rPr>
                  <m:t>x</m:t>
                </m:r>
              </m:sub>
              <m:sup>
                <m:r>
                  <w:rPr>
                    <w:rFonts w:ascii="Cambria Math" w:hAnsi="Cambria Math"/>
                    <w:sz w:val="24"/>
                    <w:szCs w:val="24"/>
                  </w:rPr>
                  <m:t>2</m:t>
                </m:r>
              </m:sup>
            </m:sSubSup>
          </m:e>
        </m:rad>
      </m:oMath>
      <w:r w:rsidR="000B3F7E" w:rsidRPr="000B3F7E">
        <w:rPr>
          <w:sz w:val="24"/>
          <w:szCs w:val="24"/>
        </w:rPr>
        <w:t>. This interpolation allows us to recover two spatial dimensions from the recorded temporal domain signal</w:t>
      </w:r>
      <w:r w:rsidR="000B3F7E">
        <w:rPr>
          <w:rFonts w:hint="eastAsia"/>
          <w:sz w:val="24"/>
          <w:szCs w:val="24"/>
          <w:lang w:eastAsia="zh-CN"/>
        </w:rPr>
        <w:t xml:space="preserve"> as follows</w:t>
      </w:r>
    </w:p>
    <w:p w14:paraId="636DE1D9" w14:textId="67AD50DE" w:rsidR="00090EF9" w:rsidRPr="00090EF9" w:rsidRDefault="00000000" w:rsidP="00315D58">
      <w:pPr>
        <w:spacing w:beforeLines="50" w:before="120" w:afterLines="50" w:after="120"/>
        <w:jc w:val="both"/>
        <w:rPr>
          <w:sz w:val="24"/>
          <w:szCs w:val="24"/>
        </w:rPr>
      </w:pPr>
      <m:oMathPara>
        <m:oMath>
          <m:eqArr>
            <m:eqArrPr>
              <m:maxDist m:val="1"/>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e>
                  </m:d>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r>
                    <w:rPr>
                      <w:rFonts w:ascii="Cambria Math" w:hAnsi="Cambria Math"/>
                      <w:sz w:val="24"/>
                      <w:szCs w:val="24"/>
                    </w:rPr>
                    <m:t>Ω</m:t>
                  </m:r>
                </m:e>
              </m:d>
              <m:box>
                <m:boxPr>
                  <m:opEmu m:val="1"/>
                  <m:ctrlPr>
                    <w:rPr>
                      <w:rFonts w:ascii="Cambria Math" w:hAnsi="Cambria Math"/>
                      <w:sz w:val="24"/>
                      <w:szCs w:val="24"/>
                    </w:rPr>
                  </m:ctrlPr>
                </m:boxPr>
                <m:e>
                  <m:groupChr>
                    <m:groupChrPr>
                      <m:chr m:val="⇒"/>
                      <m:pos m:val="top"/>
                      <m:ctrlPr>
                        <w:rPr>
                          <w:rFonts w:ascii="Cambria Math" w:hAnsi="Cambria Math"/>
                          <w:sz w:val="24"/>
                          <w:szCs w:val="24"/>
                        </w:rPr>
                      </m:ctrlPr>
                    </m:groupChrPr>
                    <m:e>
                      <m:r>
                        <w:rPr>
                          <w:rFonts w:ascii="Cambria Math" w:hAnsi="Cambria Math"/>
                          <w:sz w:val="24"/>
                          <w:szCs w:val="24"/>
                        </w:rPr>
                        <m:t>interpolation</m:t>
                      </m:r>
                    </m:e>
                  </m:groupChr>
                </m:e>
              </m:box>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o</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e>
                  </m:d>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y</m:t>
                      </m:r>
                    </m:sub>
                  </m:sSub>
                </m:e>
              </m:d>
              <m:box>
                <m:boxPr>
                  <m:opEmu m:val="1"/>
                  <m:ctrlPr>
                    <w:rPr>
                      <w:rFonts w:ascii="Cambria Math" w:hAnsi="Cambria Math"/>
                      <w:sz w:val="24"/>
                      <w:szCs w:val="24"/>
                    </w:rPr>
                  </m:ctrlPr>
                </m:boxPr>
                <m:e>
                  <m:groupChr>
                    <m:groupChrPr>
                      <m:chr m:val="⇒"/>
                      <m:pos m:val="top"/>
                      <m:ctrlPr>
                        <w:rPr>
                          <w:rFonts w:ascii="Cambria Math" w:hAnsi="Cambria Math"/>
                          <w:sz w:val="24"/>
                          <w:szCs w:val="24"/>
                        </w:rPr>
                      </m:ctrlPr>
                    </m:groupChrPr>
                    <m:e>
                      <m:eqArr>
                        <m:eqArrPr>
                          <m:ctrlPr>
                            <w:rPr>
                              <w:rFonts w:ascii="Cambria Math" w:hAnsi="Cambria Math"/>
                              <w:sz w:val="24"/>
                              <w:szCs w:val="24"/>
                            </w:rPr>
                          </m:ctrlPr>
                        </m:eqArrPr>
                        <m:e>
                          <m:r>
                            <w:rPr>
                              <w:rFonts w:ascii="Cambria Math" w:hAnsi="Cambria Math"/>
                              <w:sz w:val="24"/>
                              <w:szCs w:val="24"/>
                            </w:rPr>
                            <m:t>Fourier</m:t>
                          </m:r>
                          <m:r>
                            <m:rPr>
                              <m:sty m:val="p"/>
                            </m:rPr>
                            <w:rPr>
                              <w:rFonts w:ascii="Cambria Math" w:hAnsi="Cambria Math"/>
                              <w:sz w:val="24"/>
                              <w:szCs w:val="24"/>
                            </w:rPr>
                            <m:t xml:space="preserve"> </m:t>
                          </m:r>
                        </m:e>
                        <m:e>
                          <m:r>
                            <w:rPr>
                              <w:rFonts w:ascii="Cambria Math" w:hAnsi="Cambria Math"/>
                              <w:sz w:val="24"/>
                              <w:szCs w:val="24"/>
                            </w:rPr>
                            <m:t>transform</m:t>
                          </m:r>
                        </m:e>
                      </m:eqArr>
                    </m:e>
                  </m:groupChr>
                </m:e>
              </m:box>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P</m:t>
                  </m:r>
                </m:e>
                <m:sub>
                  <m:r>
                    <m:rPr>
                      <m:sty m:val="p"/>
                    </m:rPr>
                    <w:rPr>
                      <w:rFonts w:ascii="Cambria Math" w:hAnsi="Cambria Math"/>
                      <w:sz w:val="24"/>
                      <w:szCs w:val="24"/>
                    </w:rPr>
                    <m:t>0</m:t>
                  </m:r>
                </m:sub>
              </m:sSub>
              <m:d>
                <m:dPr>
                  <m:ctrlPr>
                    <w:rPr>
                      <w:rFonts w:ascii="Cambria Math" w:hAnsi="Cambria Math"/>
                      <w:sz w:val="24"/>
                      <w:szCs w:val="24"/>
                    </w:rPr>
                  </m:ctrlPr>
                </m:dPr>
                <m:e>
                  <m:r>
                    <w:rPr>
                      <w:rFonts w:ascii="Cambria Math" w:hAnsi="Cambria Math"/>
                      <w:sz w:val="24"/>
                      <w:szCs w:val="24"/>
                    </w:rPr>
                    <m:t>x</m:t>
                  </m:r>
                  <m:r>
                    <m:rPr>
                      <m:sty m:val="p"/>
                    </m:rPr>
                    <w:rPr>
                      <w:rFonts w:ascii="Cambria Math" w:hAnsi="Cambria Math"/>
                      <w:sz w:val="24"/>
                      <w:szCs w:val="24"/>
                    </w:rPr>
                    <m:t>,</m:t>
                  </m:r>
                  <m:r>
                    <w:rPr>
                      <w:rFonts w:ascii="Cambria Math" w:hAnsi="Cambria Math"/>
                      <w:sz w:val="24"/>
                      <w:szCs w:val="24"/>
                    </w:rPr>
                    <m:t>y</m:t>
                  </m:r>
                  <m:r>
                    <m:rPr>
                      <m:sty m:val="p"/>
                    </m:rPr>
                    <w:rPr>
                      <w:rFonts w:ascii="Cambria Math" w:hAnsi="Cambria Math"/>
                      <w:sz w:val="24"/>
                      <w:szCs w:val="24"/>
                    </w:rPr>
                    <m:t>,</m:t>
                  </m:r>
                  <m:r>
                    <w:rPr>
                      <w:rFonts w:ascii="Cambria Math" w:hAnsi="Cambria Math"/>
                      <w:sz w:val="24"/>
                      <w:szCs w:val="24"/>
                    </w:rPr>
                    <m:t>z</m:t>
                  </m:r>
                </m:e>
              </m:d>
              <m:r>
                <m:rPr>
                  <m:sty m:val="p"/>
                </m:rPr>
                <w:rPr>
                  <w:rFonts w:ascii="Cambria Math" w:hAnsi="Cambria Math"/>
                  <w:sz w:val="24"/>
                  <w:szCs w:val="24"/>
                </w:rPr>
                <m:t>ⅆ</m:t>
              </m:r>
              <m:r>
                <w:rPr>
                  <w:rFonts w:ascii="Cambria Math" w:hAnsi="Cambria Math"/>
                  <w:sz w:val="24"/>
                  <w:szCs w:val="24"/>
                </w:rPr>
                <m:t>z</m:t>
              </m:r>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S11</m:t>
                  </m:r>
                </m:e>
              </m:d>
            </m:e>
          </m:eqArr>
        </m:oMath>
      </m:oMathPara>
    </w:p>
    <w:p w14:paraId="2BE0961D" w14:textId="6C10679A" w:rsidR="000B3F7E" w:rsidRDefault="000B3F7E" w:rsidP="00315D58">
      <w:pPr>
        <w:spacing w:beforeLines="50" w:before="120" w:afterLines="50" w:after="120"/>
        <w:jc w:val="both"/>
        <w:rPr>
          <w:sz w:val="24"/>
          <w:szCs w:val="24"/>
          <w:lang w:eastAsia="zh-CN"/>
        </w:rPr>
      </w:pPr>
      <w:r w:rsidRPr="000B3F7E">
        <w:rPr>
          <w:sz w:val="24"/>
          <w:szCs w:val="24"/>
        </w:rPr>
        <w:t>Eventually, we restore the initial acoustic pressure field projection along the z-direction. To account for the limited reception angle and bandwidth of the sensor, we introduce the spatial-frequency response function of the sensor</w:t>
      </w:r>
      <w:r>
        <w:rPr>
          <w:rFonts w:hint="eastAsia"/>
          <w:sz w:val="24"/>
          <w:szCs w:val="24"/>
          <w:lang w:eastAsia="zh-CN"/>
        </w:rPr>
        <w:t xml:space="preserve"> </w:t>
      </w:r>
      <m:oMath>
        <m:r>
          <w:rPr>
            <w:rFonts w:ascii="Cambria Math" w:hAnsi="Cambria Math"/>
            <w:sz w:val="24"/>
            <w:szCs w:val="24"/>
          </w:rPr>
          <m:t>R(</m:t>
        </m:r>
        <m:r>
          <m:rPr>
            <m:sty m:val="p"/>
          </m:rPr>
          <w:rPr>
            <w:rFonts w:ascii="Cambria Math" w:hAnsi="Cambria Math"/>
            <w:sz w:val="24"/>
            <w:szCs w:val="24"/>
          </w:rPr>
          <m:t>Ω,</m:t>
        </m:r>
        <m:r>
          <w:rPr>
            <w:rFonts w:ascii="Cambria Math" w:hAnsi="Cambria Math"/>
            <w:sz w:val="24"/>
            <w:szCs w:val="24"/>
          </w:rPr>
          <m:t>α)</m:t>
        </m:r>
      </m:oMath>
      <w:r w:rsidR="0054650F" w:rsidRPr="006E588D">
        <w:rPr>
          <w:sz w:val="24"/>
          <w:szCs w:val="24"/>
          <w:lang w:eastAsia="zh-CN"/>
        </w:rPr>
        <w:t xml:space="preserve"> in</w:t>
      </w:r>
      <w:r w:rsidRPr="000B3F7E">
        <w:rPr>
          <w:sz w:val="24"/>
          <w:szCs w:val="24"/>
        </w:rPr>
        <w:t>, where</w:t>
      </w:r>
      <w:r>
        <w:rPr>
          <w:rFonts w:hint="eastAsia"/>
          <w:sz w:val="24"/>
          <w:szCs w:val="24"/>
          <w:lang w:eastAsia="zh-CN"/>
        </w:rPr>
        <w:t xml:space="preserve"> </w:t>
      </w:r>
      <m:oMath>
        <m:r>
          <w:rPr>
            <w:rFonts w:ascii="Cambria Math" w:hAnsi="Cambria Math"/>
            <w:sz w:val="24"/>
            <w:szCs w:val="24"/>
          </w:rPr>
          <m:t>Ω=c</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k</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k</m:t>
                </m:r>
              </m:e>
              <m:sub>
                <m:r>
                  <w:rPr>
                    <w:rFonts w:ascii="Cambria Math" w:hAnsi="Cambria Math"/>
                    <w:sz w:val="24"/>
                    <w:szCs w:val="24"/>
                  </w:rPr>
                  <m:t>y</m:t>
                </m:r>
              </m:sub>
              <m:sup>
                <m:r>
                  <w:rPr>
                    <w:rFonts w:ascii="Cambria Math" w:hAnsi="Cambria Math"/>
                    <w:sz w:val="24"/>
                    <w:szCs w:val="24"/>
                  </w:rPr>
                  <m:t>2</m:t>
                </m:r>
              </m:sup>
            </m:sSubSup>
          </m:e>
        </m:rad>
      </m:oMath>
      <w:r>
        <w:rPr>
          <w:rFonts w:hint="eastAsia"/>
          <w:sz w:val="24"/>
          <w:szCs w:val="24"/>
          <w:lang w:eastAsia="zh-CN"/>
        </w:rPr>
        <w:t xml:space="preserve"> denotes</w:t>
      </w:r>
      <w:r w:rsidRPr="000B3F7E">
        <w:rPr>
          <w:sz w:val="24"/>
          <w:szCs w:val="24"/>
        </w:rPr>
        <w:t xml:space="preserve"> the acoustic frequency and</w:t>
      </w:r>
      <w:r w:rsidR="000A69E7">
        <w:rPr>
          <w:rFonts w:hint="eastAsia"/>
          <w:sz w:val="24"/>
          <w:szCs w:val="24"/>
          <w:lang w:eastAsia="zh-CN"/>
        </w:rPr>
        <w:t xml:space="preserve"> </w:t>
      </w:r>
      <m:oMath>
        <m:r>
          <w:rPr>
            <w:rFonts w:ascii="Cambria Math" w:hAnsi="Cambria Math"/>
            <w:sz w:val="24"/>
            <w:szCs w:val="24"/>
          </w:rPr>
          <m:t>α=</m:t>
        </m:r>
        <m:r>
          <m:rPr>
            <m:sty m:val="p"/>
          </m:rPr>
          <w:rPr>
            <w:rFonts w:ascii="Cambria Math" w:hAnsi="Cambria Math"/>
            <w:sz w:val="24"/>
            <w:szCs w:val="24"/>
          </w:rPr>
          <m:t>actan</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x</m:t>
            </m:r>
          </m:sub>
        </m:sSub>
      </m:oMath>
      <w:r w:rsidR="000A69E7" w:rsidRPr="00090EF9">
        <w:rPr>
          <w:sz w:val="24"/>
          <w:szCs w:val="24"/>
        </w:rPr>
        <w:t>)</w:t>
      </w:r>
      <w:r w:rsidRPr="000B3F7E">
        <w:rPr>
          <w:sz w:val="24"/>
          <w:szCs w:val="24"/>
        </w:rPr>
        <w:t xml:space="preserve">. Considering the limit due to the scanning range along the </w:t>
      </w:r>
      <w:r w:rsidRPr="000A69E7">
        <w:rPr>
          <w:i/>
          <w:iCs/>
          <w:sz w:val="24"/>
          <w:szCs w:val="24"/>
        </w:rPr>
        <w:t>x</w:t>
      </w:r>
      <w:r w:rsidRPr="000B3F7E">
        <w:rPr>
          <w:sz w:val="24"/>
          <w:szCs w:val="24"/>
        </w:rPr>
        <w:t>-direction</w:t>
      </w:r>
      <w:r w:rsidR="000A69E7">
        <w:rPr>
          <w:rFonts w:hint="eastAsia"/>
          <w:sz w:val="24"/>
          <w:szCs w:val="24"/>
          <w:lang w:eastAsia="zh-CN"/>
        </w:rPr>
        <w:t xml:space="preserve"> </w:t>
      </w:r>
      <m:oMath>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x,y</m:t>
            </m:r>
          </m:sub>
        </m:sSub>
        <m:d>
          <m:dPr>
            <m:ctrlPr>
              <w:rPr>
                <w:rFonts w:ascii="Cambria Math" w:hAnsi="Cambria Math"/>
                <w:i/>
                <w:sz w:val="24"/>
                <w:szCs w:val="24"/>
              </w:rPr>
            </m:ctrlPr>
          </m:dPr>
          <m:e>
            <m:r>
              <w:rPr>
                <w:rFonts w:ascii="Cambria Math" w:hAnsi="Cambria Math"/>
                <w:sz w:val="24"/>
                <w:szCs w:val="24"/>
              </w:rPr>
              <m:t>α</m:t>
            </m:r>
          </m:e>
        </m:d>
        <m:r>
          <w:rPr>
            <w:rFonts w:ascii="Cambria Math" w:hAnsi="Cambria Math"/>
            <w:sz w:val="24"/>
            <w:szCs w:val="24"/>
          </w:rPr>
          <m:t xml:space="preserve">=1 when </m:t>
        </m:r>
        <m:d>
          <m:dPr>
            <m:begChr m:val="|"/>
            <m:endChr m:val="|"/>
            <m:ctrlPr>
              <w:rPr>
                <w:rFonts w:ascii="Cambria Math" w:hAnsi="Cambria Math"/>
                <w:i/>
                <w:sz w:val="24"/>
                <w:szCs w:val="24"/>
              </w:rPr>
            </m:ctrlPr>
          </m:dPr>
          <m:e>
            <m:r>
              <w:rPr>
                <w:rFonts w:ascii="Cambria Math" w:hAnsi="Cambria Math"/>
                <w:sz w:val="24"/>
                <w:szCs w:val="24"/>
              </w:rPr>
              <m:t>α</m:t>
            </m:r>
          </m:e>
        </m:d>
        <m:r>
          <w:rPr>
            <w:rFonts w:ascii="Cambria Math" w:hAnsi="Cambria Math"/>
            <w:sz w:val="24"/>
            <w:szCs w:val="24"/>
          </w:rPr>
          <m:t>≤actan</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x</m:t>
                    </m:r>
                  </m:sub>
                </m:sSub>
              </m:num>
              <m:den>
                <m:r>
                  <w:rPr>
                    <w:rFonts w:ascii="Cambria Math" w:hAnsi="Cambria Math"/>
                    <w:sz w:val="24"/>
                    <w:szCs w:val="24"/>
                  </w:rPr>
                  <m:t>2y</m:t>
                </m:r>
              </m:den>
            </m:f>
          </m:e>
        </m:d>
      </m:oMath>
      <w:r w:rsidR="000A69E7">
        <w:rPr>
          <w:rFonts w:hint="eastAsia"/>
          <w:sz w:val="24"/>
          <w:szCs w:val="24"/>
          <w:lang w:eastAsia="zh-CN"/>
        </w:rPr>
        <w:t xml:space="preserve">, where </w:t>
      </w:r>
      <w:r w:rsidR="000A69E7" w:rsidRPr="000A69E7">
        <w:rPr>
          <w:i/>
          <w:iCs/>
          <w:sz w:val="24"/>
          <w:szCs w:val="24"/>
        </w:rPr>
        <w:t>l</w:t>
      </w:r>
      <w:r w:rsidR="000A69E7" w:rsidRPr="000A69E7">
        <w:rPr>
          <w:i/>
          <w:iCs/>
          <w:sz w:val="24"/>
          <w:szCs w:val="24"/>
          <w:vertAlign w:val="subscript"/>
        </w:rPr>
        <w:t>x</w:t>
      </w:r>
      <w:r w:rsidR="000A69E7" w:rsidRPr="00090EF9">
        <w:rPr>
          <w:sz w:val="24"/>
          <w:szCs w:val="24"/>
        </w:rPr>
        <w:t xml:space="preserve"> is the scanning range and </w:t>
      </w:r>
      <m:oMath>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x,y</m:t>
            </m:r>
          </m:sub>
        </m:sSub>
        <m:d>
          <m:dPr>
            <m:ctrlPr>
              <w:rPr>
                <w:rFonts w:ascii="Cambria Math" w:hAnsi="Cambria Math"/>
                <w:i/>
                <w:sz w:val="24"/>
                <w:szCs w:val="24"/>
              </w:rPr>
            </m:ctrlPr>
          </m:dPr>
          <m:e>
            <m:r>
              <w:rPr>
                <w:rFonts w:ascii="Cambria Math" w:hAnsi="Cambria Math"/>
                <w:sz w:val="24"/>
                <w:szCs w:val="24"/>
              </w:rPr>
              <m:t>α</m:t>
            </m:r>
          </m:e>
        </m:d>
        <m:r>
          <w:rPr>
            <w:rFonts w:ascii="Cambria Math" w:hAnsi="Cambria Math"/>
            <w:sz w:val="24"/>
            <w:szCs w:val="24"/>
          </w:rPr>
          <m:t>=1</m:t>
        </m:r>
      </m:oMath>
      <w:r w:rsidR="000A69E7" w:rsidRPr="00090EF9">
        <w:rPr>
          <w:sz w:val="24"/>
          <w:szCs w:val="24"/>
        </w:rPr>
        <w:t xml:space="preserve"> else, we have:</w:t>
      </w:r>
    </w:p>
    <w:p w14:paraId="19ED3981" w14:textId="60C2A8B3" w:rsidR="00090EF9" w:rsidRPr="00090EF9" w:rsidRDefault="00000000" w:rsidP="00315D58">
      <w:pPr>
        <w:spacing w:beforeLines="50" w:before="120" w:afterLines="50" w:after="120"/>
        <w:jc w:val="both"/>
        <w:rPr>
          <w:sz w:val="24"/>
          <w:szCs w:val="24"/>
        </w:rPr>
      </w:pPr>
      <m:oMath>
        <m:eqArr>
          <m:eqArrPr>
            <m:maxDist m:val="1"/>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m:t>
                </m:r>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r>
                  <w:rPr>
                    <w:rFonts w:ascii="Cambria Math" w:hAnsi="Cambria Math"/>
                    <w:sz w:val="24"/>
                    <w:szCs w:val="24"/>
                  </w:rPr>
                  <m:t>Ω</m:t>
                </m:r>
              </m:e>
            </m:d>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R</m:t>
                </m:r>
                <m:d>
                  <m:dPr>
                    <m:ctrlPr>
                      <w:rPr>
                        <w:rFonts w:ascii="Cambria Math" w:hAnsi="Cambria Math"/>
                        <w:sz w:val="24"/>
                        <w:szCs w:val="24"/>
                      </w:rPr>
                    </m:ctrlPr>
                  </m:dPr>
                  <m:e>
                    <m:r>
                      <w:rPr>
                        <w:rFonts w:ascii="Cambria Math" w:hAnsi="Cambria Math"/>
                        <w:sz w:val="24"/>
                        <w:szCs w:val="24"/>
                      </w:rPr>
                      <m:t>t</m:t>
                    </m:r>
                    <m:r>
                      <m:rPr>
                        <m:sty m:val="p"/>
                      </m:rPr>
                      <w:rPr>
                        <w:rFonts w:ascii="Cambria Math" w:hAnsi="Cambria Math"/>
                        <w:sz w:val="24"/>
                        <w:szCs w:val="24"/>
                      </w:rPr>
                      <m:t>,</m:t>
                    </m:r>
                    <m:r>
                      <w:rPr>
                        <w:rFonts w:ascii="Cambria Math" w:hAnsi="Cambria Math"/>
                        <w:sz w:val="24"/>
                        <w:szCs w:val="24"/>
                      </w:rPr>
                      <m:t>α</m:t>
                    </m:r>
                  </m:e>
                </m:d>
                <m:r>
                  <m:rPr>
                    <m:sty m:val="p"/>
                  </m:rPr>
                  <w:rPr>
                    <w:rFonts w:ascii="Cambria Math" w:hAnsi="Cambria Math"/>
                    <w:sz w:val="24"/>
                    <w:szCs w:val="24"/>
                  </w:rPr>
                  <m:t xml:space="preserve"> </m:t>
                </m:r>
                <m:r>
                  <w:rPr>
                    <w:rFonts w:ascii="Cambria Math" w:hAnsi="Cambria Math"/>
                    <w:sz w:val="24"/>
                    <w:szCs w:val="24"/>
                  </w:rPr>
                  <m:t>P</m:t>
                </m:r>
              </m:e>
              <m:sub>
                <m:r>
                  <m:rPr>
                    <m:sty m:val="p"/>
                  </m:rPr>
                  <w:rPr>
                    <w:rFonts w:ascii="Cambria Math" w:hAnsi="Cambria Math"/>
                    <w:sz w:val="24"/>
                    <w:szCs w:val="24"/>
                  </w:rPr>
                  <m:t>0</m:t>
                </m:r>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y</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r>
                  <w:rPr>
                    <w:rFonts w:ascii="Cambria Math" w:hAnsi="Cambria Math"/>
                    <w:sz w:val="24"/>
                    <w:szCs w:val="24"/>
                  </w:rPr>
                  <m:t>t</m:t>
                </m:r>
              </m:e>
            </m:d>
            <m:r>
              <w:rPr>
                <w:rFonts w:ascii="Cambria Math" w:hAnsi="Cambria Math"/>
                <w:sz w:val="24"/>
                <w:szCs w:val="24"/>
              </w:rPr>
              <m:t>cos</m:t>
            </m:r>
            <m:d>
              <m:dPr>
                <m:ctrlPr>
                  <w:rPr>
                    <w:rFonts w:ascii="Cambria Math" w:hAnsi="Cambria Math"/>
                    <w:sz w:val="24"/>
                    <w:szCs w:val="24"/>
                  </w:rPr>
                </m:ctrlPr>
              </m:dPr>
              <m:e>
                <m:r>
                  <w:rPr>
                    <w:rFonts w:ascii="Cambria Math" w:hAnsi="Cambria Math"/>
                    <w:sz w:val="24"/>
                    <w:szCs w:val="24"/>
                  </w:rPr>
                  <m:t>Ωt</m:t>
                </m:r>
              </m:e>
            </m:d>
            <m:r>
              <m:rPr>
                <m:sty m:val="p"/>
              </m:rPr>
              <w:rPr>
                <w:rFonts w:ascii="Cambria Math" w:hAnsi="Cambria Math"/>
                <w:sz w:val="24"/>
                <w:szCs w:val="24"/>
              </w:rPr>
              <m:t>ⅆ</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y</m:t>
                </m:r>
              </m:sub>
            </m:sSub>
            <m:r>
              <m:rPr>
                <m:sty m:val="p"/>
              </m:rPr>
              <w:rPr>
                <w:rFonts w:ascii="Cambria Math" w:hAnsi="Cambria Math"/>
                <w:sz w:val="24"/>
                <w:szCs w:val="24"/>
              </w:rPr>
              <m:t>ⅆ</m:t>
            </m:r>
            <m:r>
              <w:rPr>
                <w:rFonts w:ascii="Cambria Math" w:hAnsi="Cambria Math"/>
                <w:sz w:val="24"/>
                <w:szCs w:val="24"/>
              </w:rPr>
              <m:t>t</m:t>
            </m:r>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S12</m:t>
                </m:r>
              </m:e>
            </m:d>
          </m:e>
        </m:eqArr>
      </m:oMath>
      <w:r w:rsidR="00090EF9" w:rsidRPr="00090EF9">
        <w:rPr>
          <w:sz w:val="24"/>
          <w:szCs w:val="24"/>
        </w:rPr>
        <w:t xml:space="preserve">  </w:t>
      </w:r>
      <m:oMath>
        <m:eqArr>
          <m:eqArrPr>
            <m:maxDist m:val="1"/>
            <m:ctrlPr>
              <w:rPr>
                <w:rFonts w:ascii="Cambria Math" w:hAnsi="Cambria Math"/>
                <w:sz w:val="24"/>
                <w:szCs w:val="24"/>
              </w:rPr>
            </m:ctrlPr>
          </m:eqArrPr>
          <m:e>
            <m:r>
              <w:rPr>
                <w:rFonts w:ascii="Cambria Math" w:hAnsi="Cambria Math"/>
                <w:sz w:val="24"/>
                <w:szCs w:val="24"/>
              </w:rPr>
              <m:t>R</m:t>
            </m:r>
            <m:d>
              <m:dPr>
                <m:ctrlPr>
                  <w:rPr>
                    <w:rFonts w:ascii="Cambria Math" w:hAnsi="Cambria Math"/>
                    <w:sz w:val="24"/>
                    <w:szCs w:val="24"/>
                  </w:rPr>
                </m:ctrlPr>
              </m:dPr>
              <m:e>
                <m:r>
                  <w:rPr>
                    <w:rFonts w:ascii="Cambria Math" w:hAnsi="Cambria Math"/>
                    <w:sz w:val="24"/>
                    <w:szCs w:val="24"/>
                  </w:rPr>
                  <m:t>Ω</m:t>
                </m:r>
                <m:r>
                  <m:rPr>
                    <m:sty m:val="p"/>
                  </m:rPr>
                  <w:rPr>
                    <w:rFonts w:ascii="Cambria Math" w:hAnsi="Cambria Math"/>
                    <w:sz w:val="24"/>
                    <w:szCs w:val="24"/>
                  </w:rPr>
                  <m:t>,</m:t>
                </m:r>
                <m:r>
                  <w:rPr>
                    <w:rFonts w:ascii="Cambria Math" w:hAnsi="Cambria Math"/>
                    <w:sz w:val="24"/>
                    <w:szCs w:val="24"/>
                  </w:rPr>
                  <m:t>α</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e>
                </m:d>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r>
                  <w:rPr>
                    <w:rFonts w:ascii="Cambria Math" w:hAnsi="Cambria Math"/>
                    <w:sz w:val="24"/>
                    <w:szCs w:val="24"/>
                  </w:rPr>
                  <m:t>Ω</m:t>
                </m:r>
              </m:e>
            </m:d>
            <m:box>
              <m:boxPr>
                <m:opEmu m:val="1"/>
                <m:ctrlPr>
                  <w:rPr>
                    <w:rFonts w:ascii="Cambria Math" w:hAnsi="Cambria Math"/>
                    <w:sz w:val="24"/>
                    <w:szCs w:val="24"/>
                  </w:rPr>
                </m:ctrlPr>
              </m:boxPr>
              <m:e>
                <m:groupChr>
                  <m:groupChrPr>
                    <m:chr m:val="⇒"/>
                    <m:pos m:val="top"/>
                    <m:ctrlPr>
                      <w:rPr>
                        <w:rFonts w:ascii="Cambria Math" w:hAnsi="Cambria Math"/>
                        <w:sz w:val="24"/>
                        <w:szCs w:val="24"/>
                      </w:rPr>
                    </m:ctrlPr>
                  </m:groupChrPr>
                  <m:e>
                    <m:r>
                      <w:rPr>
                        <w:rFonts w:ascii="Cambria Math" w:hAnsi="Cambria Math"/>
                        <w:sz w:val="24"/>
                        <w:szCs w:val="24"/>
                      </w:rPr>
                      <m:t>interpolation</m:t>
                    </m:r>
                  </m:e>
                </m:groupChr>
                <m:sSub>
                  <m:sSubPr>
                    <m:ctrlPr>
                      <w:rPr>
                        <w:rFonts w:ascii="Cambria Math" w:hAnsi="Cambria Math"/>
                        <w:sz w:val="24"/>
                        <w:szCs w:val="24"/>
                      </w:rPr>
                    </m:ctrlPr>
                  </m:sSubPr>
                  <m:e>
                    <m:r>
                      <w:rPr>
                        <w:rFonts w:ascii="Cambria Math" w:hAnsi="Cambria Math"/>
                        <w:sz w:val="24"/>
                        <w:szCs w:val="24"/>
                      </w:rPr>
                      <m:t>g</m:t>
                    </m:r>
                  </m:e>
                  <m:sub>
                    <m:r>
                      <w:rPr>
                        <w:rFonts w:ascii="Cambria Math" w:hAnsi="Cambria Math"/>
                        <w:sz w:val="24"/>
                        <w:szCs w:val="24"/>
                      </w:rPr>
                      <m:t>x</m:t>
                    </m:r>
                    <m:r>
                      <m:rPr>
                        <m:sty m:val="p"/>
                      </m:rPr>
                      <w:rPr>
                        <w:rFonts w:ascii="Cambria Math" w:hAnsi="Cambria Math"/>
                        <w:sz w:val="24"/>
                        <w:szCs w:val="24"/>
                      </w:rPr>
                      <m:t>,</m:t>
                    </m:r>
                    <m:r>
                      <w:rPr>
                        <w:rFonts w:ascii="Cambria Math" w:hAnsi="Cambria Math"/>
                        <w:sz w:val="24"/>
                        <w:szCs w:val="24"/>
                      </w:rPr>
                      <m:t>y</m:t>
                    </m:r>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y</m:t>
                        </m:r>
                      </m:sub>
                    </m:sSub>
                  </m:e>
                </m:d>
                <m:r>
                  <m:rPr>
                    <m:sty m:val="p"/>
                  </m:rPr>
                  <w:rPr>
                    <w:rFonts w:ascii="Cambria Math" w:hAnsi="Cambria Math"/>
                    <w:sz w:val="24"/>
                    <w:szCs w:val="24"/>
                  </w:rPr>
                  <m:t>∙</m:t>
                </m:r>
                <m:r>
                  <w:rPr>
                    <w:rFonts w:ascii="Cambria Math" w:hAnsi="Cambria Math"/>
                    <w:sz w:val="24"/>
                    <w:szCs w:val="24"/>
                  </w:rPr>
                  <m:t>R</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y</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o</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z</m:t>
                            </m:r>
                          </m:sub>
                        </m:sSub>
                        <m:r>
                          <m:rPr>
                            <m:sty m:val="p"/>
                          </m:rPr>
                          <w:rPr>
                            <w:rFonts w:ascii="Cambria Math" w:hAnsi="Cambria Math"/>
                            <w:sz w:val="24"/>
                            <w:szCs w:val="24"/>
                          </w:rPr>
                          <m:t>=0</m:t>
                        </m:r>
                      </m:e>
                    </m:d>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y</m:t>
                        </m:r>
                      </m:sub>
                    </m:sSub>
                  </m:e>
                </m:d>
              </m:e>
            </m:box>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S</m:t>
                </m:r>
                <m:r>
                  <w:rPr>
                    <w:rFonts w:ascii="Cambria Math" w:hAnsi="Cambria Math"/>
                    <w:sz w:val="24"/>
                    <w:szCs w:val="24"/>
                  </w:rPr>
                  <m:t>13</m:t>
                </m:r>
              </m:e>
            </m:d>
          </m:e>
        </m:eqArr>
      </m:oMath>
    </w:p>
    <w:p w14:paraId="3BDC36F9" w14:textId="77777777" w:rsidR="000A69E7" w:rsidRDefault="000A69E7" w:rsidP="00315D58">
      <w:pPr>
        <w:spacing w:beforeLines="50" w:before="120" w:afterLines="50" w:after="120"/>
        <w:jc w:val="both"/>
        <w:rPr>
          <w:sz w:val="24"/>
          <w:szCs w:val="24"/>
        </w:rPr>
      </w:pPr>
      <w:r w:rsidRPr="000A69E7">
        <w:rPr>
          <w:sz w:val="24"/>
          <w:szCs w:val="24"/>
        </w:rPr>
        <w:t>The system's transfer function is given by:</w:t>
      </w:r>
    </w:p>
    <w:p w14:paraId="4BC5039E" w14:textId="26CEB7DE" w:rsidR="000A69E7" w:rsidRDefault="00090EF9" w:rsidP="00315D58">
      <w:pPr>
        <w:spacing w:beforeLines="50" w:before="120" w:afterLines="50" w:after="120"/>
        <w:jc w:val="right"/>
        <w:rPr>
          <w:sz w:val="24"/>
          <w:szCs w:val="24"/>
          <w:lang w:eastAsia="zh-CN"/>
        </w:rPr>
      </w:pPr>
      <w:r w:rsidRPr="00090EF9">
        <w:rPr>
          <w:sz w:val="24"/>
          <w:szCs w:val="24"/>
        </w:rPr>
        <w:t xml:space="preserve"> </w:t>
      </w:r>
      <m:oMath>
        <m:sSub>
          <m:sSubPr>
            <m:ctrlPr>
              <w:rPr>
                <w:rFonts w:ascii="Cambria Math" w:hAnsi="Cambria Math"/>
                <w:i/>
                <w:sz w:val="24"/>
                <w:szCs w:val="24"/>
              </w:rPr>
            </m:ctrlPr>
          </m:sSubPr>
          <m:e>
            <m:r>
              <w:rPr>
                <w:rFonts w:ascii="Cambria Math" w:hAnsi="Cambria Math"/>
                <w:sz w:val="24"/>
                <w:szCs w:val="24"/>
              </w:rPr>
              <m:t>TF</m:t>
            </m:r>
          </m:e>
          <m:sub>
            <m:r>
              <w:rPr>
                <w:rFonts w:ascii="Cambria Math" w:hAnsi="Cambria Math"/>
                <w:sz w:val="24"/>
                <w:szCs w:val="24"/>
              </w:rPr>
              <m:t>x,y</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y</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x,y</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y</m:t>
                </m:r>
              </m:sub>
            </m:sSub>
          </m:e>
        </m:d>
        <m:r>
          <w:rPr>
            <w:rFonts w:ascii="Cambria Math" w:hAnsi="Cambria Math"/>
            <w:sz w:val="24"/>
            <w:szCs w:val="24"/>
          </w:rPr>
          <m:t>∙R</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y</m:t>
                </m:r>
              </m:sub>
            </m:sSub>
          </m:e>
        </m:d>
        <m: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S14</m:t>
            </m:r>
          </m:e>
        </m:d>
        <m:r>
          <w:rPr>
            <w:rFonts w:ascii="Cambria Math" w:hAnsi="Cambria Math"/>
            <w:sz w:val="24"/>
            <w:szCs w:val="24"/>
          </w:rPr>
          <m:t xml:space="preserve"> </m:t>
        </m:r>
      </m:oMath>
    </w:p>
    <w:p w14:paraId="29D7C80B" w14:textId="5C25DABF" w:rsidR="000A69E7" w:rsidRDefault="000A69E7" w:rsidP="00315D58">
      <w:pPr>
        <w:spacing w:beforeLines="50" w:before="120" w:afterLines="50" w:after="120"/>
        <w:jc w:val="both"/>
        <w:rPr>
          <w:sz w:val="24"/>
          <w:szCs w:val="24"/>
        </w:rPr>
      </w:pPr>
      <w:r w:rsidRPr="000A69E7">
        <w:rPr>
          <w:sz w:val="24"/>
          <w:szCs w:val="24"/>
        </w:rPr>
        <w:lastRenderedPageBreak/>
        <w:t xml:space="preserve">Due to the spatially related properties of the function </w:t>
      </w:r>
      <m:oMath>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x,y</m:t>
            </m:r>
          </m:sub>
        </m:sSub>
      </m:oMath>
      <w:r w:rsidRPr="000A69E7">
        <w:rPr>
          <w:sz w:val="24"/>
          <w:szCs w:val="24"/>
        </w:rPr>
        <w:t>, the spatial response function (the spatial domain representation of the point spread function) of the photoacoustic imaging method is spatially variant.</w:t>
      </w:r>
    </w:p>
    <w:p w14:paraId="2CE0AB7E" w14:textId="4532A0F4" w:rsidR="00090EF9" w:rsidRPr="00090EF9" w:rsidRDefault="00090EF9" w:rsidP="00315D58">
      <w:pPr>
        <w:spacing w:beforeLines="50" w:before="120" w:afterLines="50" w:after="120"/>
        <w:jc w:val="both"/>
        <w:outlineLvl w:val="1"/>
        <w:rPr>
          <w:rFonts w:eastAsia="宋体"/>
          <w:b/>
          <w:bCs/>
          <w:sz w:val="24"/>
          <w:szCs w:val="24"/>
          <w:lang w:eastAsia="zh-CN"/>
        </w:rPr>
      </w:pPr>
      <w:bookmarkStart w:id="8" w:name="_Toc203394434"/>
      <w:r>
        <w:rPr>
          <w:rFonts w:eastAsia="宋体" w:hint="eastAsia"/>
          <w:b/>
          <w:bCs/>
          <w:sz w:val="24"/>
          <w:szCs w:val="24"/>
          <w:lang w:eastAsia="zh-CN"/>
        </w:rPr>
        <w:t>2</w:t>
      </w:r>
      <w:r w:rsidR="009E7228">
        <w:rPr>
          <w:rFonts w:eastAsia="宋体" w:hint="eastAsia"/>
          <w:b/>
          <w:bCs/>
          <w:sz w:val="24"/>
          <w:szCs w:val="24"/>
          <w:lang w:eastAsia="zh-CN"/>
        </w:rPr>
        <w:t>b</w:t>
      </w:r>
      <w:r w:rsidRPr="0077590B">
        <w:rPr>
          <w:rFonts w:eastAsia="宋体" w:hint="eastAsia"/>
          <w:b/>
          <w:bCs/>
          <w:sz w:val="24"/>
          <w:szCs w:val="24"/>
          <w:lang w:eastAsia="zh-CN"/>
        </w:rPr>
        <w:t>.</w:t>
      </w:r>
      <w:r w:rsidRPr="0077590B">
        <w:rPr>
          <w:rFonts w:eastAsia="宋体"/>
          <w:b/>
          <w:bCs/>
          <w:sz w:val="24"/>
          <w:szCs w:val="24"/>
          <w:lang w:eastAsia="zh-CN"/>
        </w:rPr>
        <w:t xml:space="preserve"> </w:t>
      </w:r>
      <w:r w:rsidR="009C5967">
        <w:rPr>
          <w:rFonts w:eastAsia="宋体" w:hint="eastAsia"/>
          <w:b/>
          <w:bCs/>
          <w:sz w:val="24"/>
          <w:szCs w:val="24"/>
          <w:lang w:eastAsia="zh-CN"/>
        </w:rPr>
        <w:t>Image reconstruction</w:t>
      </w:r>
      <w:bookmarkEnd w:id="8"/>
    </w:p>
    <w:p w14:paraId="6E9EBE28" w14:textId="7620BDAC" w:rsidR="009C5967" w:rsidRPr="009C5967" w:rsidRDefault="009C5967" w:rsidP="00315D58">
      <w:pPr>
        <w:spacing w:beforeLines="50" w:before="120" w:afterLines="50" w:after="120"/>
        <w:jc w:val="both"/>
        <w:rPr>
          <w:sz w:val="24"/>
          <w:szCs w:val="24"/>
          <w:lang w:eastAsia="zh-CN"/>
        </w:rPr>
      </w:pPr>
      <w:r w:rsidRPr="009C5967">
        <w:rPr>
          <w:sz w:val="24"/>
          <w:szCs w:val="24"/>
        </w:rPr>
        <w:t xml:space="preserve">In this work, we employed MATLAB k-wave toolbox </w:t>
      </w:r>
      <w:r w:rsidR="00A361A6">
        <w:rPr>
          <w:rFonts w:hint="eastAsia"/>
          <w:sz w:val="24"/>
          <w:szCs w:val="24"/>
          <w:lang w:eastAsia="zh-CN"/>
        </w:rPr>
        <w:t xml:space="preserve">[8-10] </w:t>
      </w:r>
      <w:r w:rsidRPr="009C5967">
        <w:rPr>
          <w:sz w:val="24"/>
          <w:szCs w:val="24"/>
        </w:rPr>
        <w:t xml:space="preserve">to reconstruct all images. A dual speed-of-sound (SoS) reconstruction method was implemented by assigning different speeds of sound in biological tissue and surrounding water (as illustrated in Figure S4). The surface of the biological tissue was determined from the reconstructed image of the single SoS model (the </w:t>
      </w:r>
      <w:r w:rsidR="00E6730E">
        <w:rPr>
          <w:rFonts w:hint="eastAsia"/>
          <w:sz w:val="24"/>
          <w:szCs w:val="24"/>
          <w:lang w:eastAsia="zh-CN"/>
        </w:rPr>
        <w:t>black</w:t>
      </w:r>
      <w:r w:rsidRPr="009C5967">
        <w:rPr>
          <w:sz w:val="24"/>
          <w:szCs w:val="24"/>
        </w:rPr>
        <w:t xml:space="preserve"> dotted line shown in Supplementary </w:t>
      </w:r>
      <w:r w:rsidR="00D469F1">
        <w:rPr>
          <w:sz w:val="24"/>
          <w:szCs w:val="24"/>
        </w:rPr>
        <w:t>Figure</w:t>
      </w:r>
      <w:r w:rsidRPr="009C5967">
        <w:rPr>
          <w:sz w:val="24"/>
          <w:szCs w:val="24"/>
        </w:rPr>
        <w:t xml:space="preserve"> S4a). The sound speeds were set as 1560 m/s for mouse brain, 1570 m/s for rat kidney, and 1580 m/s for human tissues.</w:t>
      </w:r>
    </w:p>
    <w:p w14:paraId="5AF202C9" w14:textId="611956F5" w:rsidR="009C5967" w:rsidRDefault="009C5967" w:rsidP="00315D58">
      <w:pPr>
        <w:spacing w:beforeLines="50" w:before="120" w:afterLines="50" w:after="120"/>
        <w:jc w:val="both"/>
        <w:rPr>
          <w:sz w:val="24"/>
          <w:szCs w:val="24"/>
        </w:rPr>
      </w:pPr>
      <w:r w:rsidRPr="009C5967">
        <w:rPr>
          <w:sz w:val="24"/>
          <w:szCs w:val="24"/>
        </w:rPr>
        <w:t xml:space="preserve">The back-projection reconstruction was then repeated with the corrected sound speed profiles. The results of the single SoS method and the dual SoS method are shown in </w:t>
      </w:r>
      <w:r w:rsidR="00D469F1">
        <w:rPr>
          <w:sz w:val="24"/>
          <w:szCs w:val="24"/>
        </w:rPr>
        <w:t>Figure</w:t>
      </w:r>
      <w:r w:rsidRPr="009C5967">
        <w:rPr>
          <w:sz w:val="24"/>
          <w:szCs w:val="24"/>
        </w:rPr>
        <w:t xml:space="preserve"> S4b and S4c, respectively, demonstrating that the latter method can reduce imaging artifacts and result in better visualization of vessels situated perpendicular to the imaging plane. The selected vertical vessels (</w:t>
      </w:r>
      <w:r w:rsidR="00AE1AFE">
        <w:rPr>
          <w:rFonts w:hint="eastAsia"/>
          <w:sz w:val="24"/>
          <w:szCs w:val="24"/>
          <w:lang w:eastAsia="zh-CN"/>
        </w:rPr>
        <w:t>yellow</w:t>
      </w:r>
      <w:r w:rsidRPr="009C5967">
        <w:rPr>
          <w:sz w:val="24"/>
          <w:szCs w:val="24"/>
        </w:rPr>
        <w:t xml:space="preserve"> circles) show improved clarity after applying the dual SoS model, with corresponding PA amplitude envelopes plotted in </w:t>
      </w:r>
      <w:r w:rsidR="00D469F1">
        <w:rPr>
          <w:sz w:val="24"/>
          <w:szCs w:val="24"/>
        </w:rPr>
        <w:t>Figure</w:t>
      </w:r>
      <w:r w:rsidRPr="009C5967">
        <w:rPr>
          <w:sz w:val="24"/>
          <w:szCs w:val="24"/>
        </w:rPr>
        <w:t xml:space="preserve"> S4d.</w:t>
      </w:r>
    </w:p>
    <w:p w14:paraId="47641D9F" w14:textId="199FCFE9" w:rsidR="009C5967" w:rsidRPr="00043F8A" w:rsidRDefault="00DC760F" w:rsidP="00315D58">
      <w:pPr>
        <w:spacing w:beforeLines="50" w:before="120" w:afterLines="50" w:after="120"/>
        <w:jc w:val="center"/>
      </w:pPr>
      <w:r w:rsidRPr="00D61D81">
        <w:rPr>
          <w:noProof/>
          <w:lang w:eastAsia="zh-CN"/>
        </w:rPr>
        <w:drawing>
          <wp:inline distT="0" distB="0" distL="0" distR="0" wp14:anchorId="22F7E919" wp14:editId="4636B816">
            <wp:extent cx="5731510" cy="3171825"/>
            <wp:effectExtent l="0" t="0" r="2540" b="9525"/>
            <wp:docPr id="14" name="图片 14" descr="H:\E盘备份\experiment-20181213\PAI\6-李威实验\data\最终数据\data\figS11-双声速\figS13-202407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盘备份\experiment-20181213\PAI\6-李威实验\data\最终数据\data\figS11-双声速\figS13-20240701.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171825"/>
                    </a:xfrm>
                    <a:prstGeom prst="rect">
                      <a:avLst/>
                    </a:prstGeom>
                    <a:noFill/>
                    <a:ln>
                      <a:noFill/>
                    </a:ln>
                  </pic:spPr>
                </pic:pic>
              </a:graphicData>
            </a:graphic>
          </wp:inline>
        </w:drawing>
      </w:r>
    </w:p>
    <w:p w14:paraId="0E009516" w14:textId="544F642C" w:rsidR="009C5967" w:rsidRPr="00841C7F" w:rsidRDefault="009C5967" w:rsidP="00315D58">
      <w:pPr>
        <w:spacing w:beforeLines="50" w:before="120" w:afterLines="50" w:after="120"/>
        <w:ind w:leftChars="71" w:left="142" w:rightChars="47" w:right="94"/>
        <w:jc w:val="both"/>
        <w:rPr>
          <w:rFonts w:ascii="Arial" w:eastAsia="宋体" w:hAnsi="Arial" w:cs="Arial"/>
          <w:kern w:val="32"/>
          <w:sz w:val="22"/>
          <w:szCs w:val="22"/>
          <w:lang w:eastAsia="zh-CN"/>
        </w:rPr>
      </w:pPr>
      <w:r w:rsidRPr="00841C7F">
        <w:rPr>
          <w:rFonts w:ascii="Arial" w:eastAsia="宋体" w:hAnsi="Arial" w:cs="Arial"/>
          <w:b/>
          <w:bCs/>
          <w:kern w:val="32"/>
          <w:sz w:val="22"/>
          <w:szCs w:val="22"/>
          <w:lang w:eastAsia="zh-CN"/>
        </w:rPr>
        <w:t xml:space="preserve">Supplementary Figure S4. Dual speed-of-sound (SoS) reconstruction methodology for interface artifact reduction. </w:t>
      </w:r>
      <w:r w:rsidRPr="00841C7F">
        <w:rPr>
          <w:rFonts w:ascii="Arial" w:eastAsia="宋体" w:hAnsi="Arial" w:cs="Arial"/>
          <w:kern w:val="32"/>
          <w:sz w:val="22"/>
          <w:szCs w:val="22"/>
          <w:lang w:eastAsia="zh-CN"/>
        </w:rPr>
        <w:t>(a) Schematic illustration of the dual-SoS model incorporating water coupling medium (1500 m/s) and tissue (1580 m/s) regions. (b) Single-SoS reconstruction showing characteristic arc-shaped artifacts (</w:t>
      </w:r>
      <w:r w:rsidR="00DE7582">
        <w:rPr>
          <w:rFonts w:ascii="Arial" w:eastAsia="宋体" w:hAnsi="Arial" w:cs="Arial" w:hint="eastAsia"/>
          <w:kern w:val="32"/>
          <w:sz w:val="22"/>
          <w:szCs w:val="22"/>
          <w:lang w:eastAsia="zh-CN"/>
        </w:rPr>
        <w:t>yellow</w:t>
      </w:r>
      <w:r w:rsidRPr="00841C7F">
        <w:rPr>
          <w:rFonts w:ascii="Arial" w:eastAsia="宋体" w:hAnsi="Arial" w:cs="Arial"/>
          <w:kern w:val="32"/>
          <w:sz w:val="22"/>
          <w:szCs w:val="22"/>
          <w:lang w:eastAsia="zh-CN"/>
        </w:rPr>
        <w:t xml:space="preserve"> </w:t>
      </w:r>
      <w:r w:rsidR="00913B1E" w:rsidRPr="00841C7F">
        <w:rPr>
          <w:rFonts w:ascii="Arial" w:eastAsia="宋体" w:hAnsi="Arial" w:cs="Arial"/>
          <w:kern w:val="32"/>
          <w:sz w:val="22"/>
          <w:szCs w:val="22"/>
          <w:lang w:eastAsia="zh-CN"/>
        </w:rPr>
        <w:t>a</w:t>
      </w:r>
      <w:r w:rsidR="004D4D83" w:rsidRPr="00841C7F">
        <w:rPr>
          <w:rFonts w:ascii="Arial" w:eastAsia="宋体" w:hAnsi="Arial" w:cs="Arial"/>
          <w:kern w:val="32"/>
          <w:sz w:val="22"/>
          <w:szCs w:val="22"/>
          <w:lang w:eastAsia="zh-CN"/>
        </w:rPr>
        <w:t>r</w:t>
      </w:r>
      <w:r w:rsidR="00913B1E" w:rsidRPr="00841C7F">
        <w:rPr>
          <w:rFonts w:ascii="Arial" w:eastAsia="宋体" w:hAnsi="Arial" w:cs="Arial"/>
          <w:kern w:val="32"/>
          <w:sz w:val="22"/>
          <w:szCs w:val="22"/>
          <w:lang w:eastAsia="zh-CN"/>
        </w:rPr>
        <w:t>r</w:t>
      </w:r>
      <w:r w:rsidR="004D4D83" w:rsidRPr="00841C7F">
        <w:rPr>
          <w:rFonts w:ascii="Arial" w:eastAsia="宋体" w:hAnsi="Arial" w:cs="Arial"/>
          <w:kern w:val="32"/>
          <w:sz w:val="22"/>
          <w:szCs w:val="22"/>
          <w:lang w:eastAsia="zh-CN"/>
        </w:rPr>
        <w:t xml:space="preserve">ows and </w:t>
      </w:r>
      <w:r w:rsidRPr="00841C7F">
        <w:rPr>
          <w:rFonts w:ascii="Arial" w:eastAsia="宋体" w:hAnsi="Arial" w:cs="Arial"/>
          <w:kern w:val="32"/>
          <w:sz w:val="22"/>
          <w:szCs w:val="22"/>
          <w:lang w:eastAsia="zh-CN"/>
        </w:rPr>
        <w:t xml:space="preserve">circle in inset) at tissue-water interface. (c) Dual-SoS reconstruction demonstrating significant reduction of interface artifacts while maintaining vessel clarity. Inset shows detailed comparison of the same region. (d) Quantitative analysis of vessel profile (indicated by </w:t>
      </w:r>
      <w:r w:rsidR="00F14C82">
        <w:rPr>
          <w:rFonts w:ascii="Arial" w:eastAsia="宋体" w:hAnsi="Arial" w:cs="Arial" w:hint="eastAsia"/>
          <w:kern w:val="32"/>
          <w:sz w:val="22"/>
          <w:szCs w:val="22"/>
          <w:lang w:eastAsia="zh-CN"/>
        </w:rPr>
        <w:t>yellow</w:t>
      </w:r>
      <w:r w:rsidRPr="00841C7F">
        <w:rPr>
          <w:rFonts w:ascii="Arial" w:eastAsia="宋体" w:hAnsi="Arial" w:cs="Arial"/>
          <w:kern w:val="32"/>
          <w:sz w:val="22"/>
          <w:szCs w:val="22"/>
          <w:lang w:eastAsia="zh-CN"/>
        </w:rPr>
        <w:t xml:space="preserve"> circles) showing improved resolution from 120 </w:t>
      </w:r>
      <w:proofErr w:type="spellStart"/>
      <w:r w:rsidRPr="00841C7F">
        <w:rPr>
          <w:rFonts w:ascii="Arial" w:eastAsia="宋体" w:hAnsi="Arial" w:cs="Arial"/>
          <w:kern w:val="32"/>
          <w:sz w:val="22"/>
          <w:szCs w:val="22"/>
          <w:lang w:eastAsia="zh-CN"/>
        </w:rPr>
        <w:t>μm</w:t>
      </w:r>
      <w:proofErr w:type="spellEnd"/>
      <w:r w:rsidRPr="00841C7F">
        <w:rPr>
          <w:rFonts w:ascii="Arial" w:eastAsia="宋体" w:hAnsi="Arial" w:cs="Arial"/>
          <w:kern w:val="32"/>
          <w:sz w:val="22"/>
          <w:szCs w:val="22"/>
          <w:lang w:eastAsia="zh-CN"/>
        </w:rPr>
        <w:t xml:space="preserve"> (single-SoS) to 85 </w:t>
      </w:r>
      <w:proofErr w:type="spellStart"/>
      <w:r w:rsidRPr="00841C7F">
        <w:rPr>
          <w:rFonts w:ascii="Arial" w:eastAsia="宋体" w:hAnsi="Arial" w:cs="Arial"/>
          <w:kern w:val="32"/>
          <w:sz w:val="22"/>
          <w:szCs w:val="22"/>
          <w:lang w:eastAsia="zh-CN"/>
        </w:rPr>
        <w:t>μm</w:t>
      </w:r>
      <w:proofErr w:type="spellEnd"/>
      <w:r w:rsidRPr="00841C7F">
        <w:rPr>
          <w:rFonts w:ascii="Arial" w:eastAsia="宋体" w:hAnsi="Arial" w:cs="Arial"/>
          <w:kern w:val="32"/>
          <w:sz w:val="22"/>
          <w:szCs w:val="22"/>
          <w:lang w:eastAsia="zh-CN"/>
        </w:rPr>
        <w:t xml:space="preserve"> (dual-SoS). Scale bars: 2 mm (main), 500 </w:t>
      </w:r>
      <w:proofErr w:type="spellStart"/>
      <w:r w:rsidRPr="00841C7F">
        <w:rPr>
          <w:rFonts w:ascii="Arial" w:eastAsia="宋体" w:hAnsi="Arial" w:cs="Arial"/>
          <w:kern w:val="32"/>
          <w:sz w:val="22"/>
          <w:szCs w:val="22"/>
          <w:lang w:eastAsia="zh-CN"/>
        </w:rPr>
        <w:t>μm</w:t>
      </w:r>
      <w:proofErr w:type="spellEnd"/>
      <w:r w:rsidRPr="00841C7F">
        <w:rPr>
          <w:rFonts w:ascii="Arial" w:eastAsia="宋体" w:hAnsi="Arial" w:cs="Arial"/>
          <w:kern w:val="32"/>
          <w:sz w:val="22"/>
          <w:szCs w:val="22"/>
          <w:lang w:eastAsia="zh-CN"/>
        </w:rPr>
        <w:t xml:space="preserve"> (insets).</w:t>
      </w:r>
    </w:p>
    <w:p w14:paraId="2C4840DE" w14:textId="77D08E03" w:rsidR="009C5967" w:rsidRPr="009C5967" w:rsidRDefault="009C5967" w:rsidP="00315D58">
      <w:pPr>
        <w:spacing w:beforeLines="50" w:before="120" w:afterLines="50" w:after="120"/>
        <w:jc w:val="both"/>
        <w:rPr>
          <w:sz w:val="24"/>
          <w:szCs w:val="24"/>
        </w:rPr>
      </w:pPr>
      <w:r w:rsidRPr="009C5967">
        <w:rPr>
          <w:sz w:val="24"/>
          <w:szCs w:val="24"/>
        </w:rPr>
        <w:t>Figure S</w:t>
      </w:r>
      <w:r>
        <w:rPr>
          <w:rFonts w:hint="eastAsia"/>
          <w:sz w:val="24"/>
          <w:szCs w:val="24"/>
          <w:lang w:eastAsia="zh-CN"/>
        </w:rPr>
        <w:t>5</w:t>
      </w:r>
      <w:r w:rsidRPr="009C5967">
        <w:rPr>
          <w:sz w:val="24"/>
          <w:szCs w:val="24"/>
        </w:rPr>
        <w:t xml:space="preserve"> illustrates the schematic of photoacoustic microvascular imaging achieved through linear scanning of an ultrasound </w:t>
      </w:r>
      <w:r w:rsidR="00E0380A">
        <w:rPr>
          <w:rFonts w:hint="eastAsia"/>
          <w:sz w:val="24"/>
          <w:szCs w:val="24"/>
          <w:lang w:eastAsia="zh-CN"/>
        </w:rPr>
        <w:t>transducer or</w:t>
      </w:r>
      <w:r w:rsidRPr="009C5967">
        <w:rPr>
          <w:sz w:val="24"/>
          <w:szCs w:val="24"/>
        </w:rPr>
        <w:t xml:space="preserve"> a linear array of </w:t>
      </w:r>
      <w:proofErr w:type="spellStart"/>
      <w:r w:rsidR="00CE55EE">
        <w:rPr>
          <w:rFonts w:hint="eastAsia"/>
          <w:sz w:val="24"/>
          <w:szCs w:val="24"/>
          <w:lang w:eastAsia="zh-CN"/>
        </w:rPr>
        <w:t>fibr</w:t>
      </w:r>
      <w:r w:rsidR="00430CB4">
        <w:rPr>
          <w:rFonts w:hint="eastAsia"/>
          <w:sz w:val="24"/>
          <w:szCs w:val="24"/>
          <w:lang w:eastAsia="zh-CN"/>
        </w:rPr>
        <w:t>e</w:t>
      </w:r>
      <w:proofErr w:type="spellEnd"/>
      <w:r w:rsidR="00CE55EE">
        <w:rPr>
          <w:rFonts w:hint="eastAsia"/>
          <w:sz w:val="24"/>
          <w:szCs w:val="24"/>
          <w:lang w:eastAsia="zh-CN"/>
        </w:rPr>
        <w:t xml:space="preserve"> </w:t>
      </w:r>
      <w:r w:rsidRPr="009C5967">
        <w:rPr>
          <w:sz w:val="24"/>
          <w:szCs w:val="24"/>
        </w:rPr>
        <w:t xml:space="preserve">sensors. The specimen is illuminated with wide-field pulsed laser light, and the induced ultrasound waves are detected by the scanning sensor. Conventional piezoelectric sensors are limited by their narrow reception angle (top left), which results in the detection of only a portion of the ultrasound </w:t>
      </w:r>
      <w:r w:rsidRPr="009C5967">
        <w:rPr>
          <w:sz w:val="24"/>
          <w:szCs w:val="24"/>
        </w:rPr>
        <w:lastRenderedPageBreak/>
        <w:t xml:space="preserve">waves. In microvascular imaging, blood vessels oriented obliquely generate ultrasound waves at small angles relative to the surface of the specimen. Due to the narrow angular coverage of the spatial-frequency response function </w:t>
      </w:r>
      <w:proofErr w:type="gramStart"/>
      <w:r w:rsidRPr="009C5967">
        <w:rPr>
          <w:i/>
          <w:iCs/>
          <w:sz w:val="24"/>
          <w:szCs w:val="24"/>
        </w:rPr>
        <w:t>R</w:t>
      </w:r>
      <w:r w:rsidRPr="009C5967">
        <w:rPr>
          <w:sz w:val="24"/>
          <w:szCs w:val="24"/>
        </w:rPr>
        <w:t>(</w:t>
      </w:r>
      <w:proofErr w:type="gramEnd"/>
      <w:r w:rsidRPr="009C5967">
        <w:rPr>
          <w:i/>
          <w:iCs/>
          <w:sz w:val="24"/>
          <w:szCs w:val="24"/>
        </w:rPr>
        <w:t>Ω</w:t>
      </w:r>
      <w:r w:rsidRPr="009C5967">
        <w:rPr>
          <w:sz w:val="24"/>
          <w:szCs w:val="24"/>
        </w:rPr>
        <w:t>,</w:t>
      </w:r>
      <w:r>
        <w:rPr>
          <w:rFonts w:hint="eastAsia"/>
          <w:sz w:val="24"/>
          <w:szCs w:val="24"/>
          <w:lang w:eastAsia="zh-CN"/>
        </w:rPr>
        <w:t xml:space="preserve"> </w:t>
      </w:r>
      <w:r w:rsidRPr="009C5967">
        <w:rPr>
          <w:i/>
          <w:iCs/>
          <w:sz w:val="24"/>
          <w:szCs w:val="24"/>
        </w:rPr>
        <w:t>α</w:t>
      </w:r>
      <w:r w:rsidRPr="009C5967">
        <w:rPr>
          <w:sz w:val="24"/>
          <w:szCs w:val="24"/>
        </w:rPr>
        <w:t>) of traditional sensors, these waves (represented by dashed arrows) are difficult to detect and therefore are not visible in the reconstructed image (bottom left).</w:t>
      </w:r>
    </w:p>
    <w:p w14:paraId="75649FD9" w14:textId="5B31E919" w:rsidR="009C5967" w:rsidRDefault="009C5967" w:rsidP="00315D58">
      <w:pPr>
        <w:spacing w:beforeLines="50" w:before="120" w:afterLines="50" w:after="120"/>
        <w:jc w:val="both"/>
        <w:rPr>
          <w:sz w:val="24"/>
          <w:szCs w:val="24"/>
          <w:lang w:eastAsia="zh-CN"/>
        </w:rPr>
      </w:pPr>
      <w:r w:rsidRPr="009C5967">
        <w:rPr>
          <w:sz w:val="24"/>
          <w:szCs w:val="24"/>
        </w:rPr>
        <w:t>In contrast, the omnidirectional optical sensor can detect ultrasound waves over a wide range of angles (top right), capturing a more complete spatial spectrum. This capability enables panoramic photoacoustic imaging, as shown in the bottom right of Figure S</w:t>
      </w:r>
      <w:r>
        <w:rPr>
          <w:rFonts w:hint="eastAsia"/>
          <w:sz w:val="24"/>
          <w:szCs w:val="24"/>
          <w:lang w:eastAsia="zh-CN"/>
        </w:rPr>
        <w:t>5</w:t>
      </w:r>
      <w:r w:rsidRPr="009C5967">
        <w:rPr>
          <w:sz w:val="24"/>
          <w:szCs w:val="24"/>
        </w:rPr>
        <w:t>. The improved angular coverage directly contributes to better image quality, particularly for complex vascular networks with vessels oriented in various directions.</w:t>
      </w:r>
    </w:p>
    <w:p w14:paraId="3C7D67D4" w14:textId="387A3A19" w:rsidR="00090EF9" w:rsidRPr="00043F8A" w:rsidRDefault="00FF506B" w:rsidP="00315D58">
      <w:pPr>
        <w:spacing w:beforeLines="50" w:before="120" w:afterLines="50" w:after="120"/>
        <w:jc w:val="center"/>
        <w:rPr>
          <w:lang w:eastAsia="zh-CN"/>
        </w:rPr>
      </w:pPr>
      <w:r w:rsidRPr="00FF506B">
        <w:rPr>
          <w:noProof/>
          <w:lang w:eastAsia="zh-CN"/>
        </w:rPr>
        <w:drawing>
          <wp:inline distT="0" distB="0" distL="0" distR="0" wp14:anchorId="21000F7F" wp14:editId="61F121D4">
            <wp:extent cx="5731510" cy="3324590"/>
            <wp:effectExtent l="0" t="0" r="2540" b="9525"/>
            <wp:docPr id="3" name="图片 3" descr="H:\E盘备份\experiment-20181213\PAI\6-李威实验\data\最终数据\data\figS9-fiberVSpzt Degree\figS-fiberVSpz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盘备份\experiment-20181213\PAI\6-李威实验\data\最终数据\data\figS9-fiberVSpzt Degree\figS-fiberVSpzt.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324590"/>
                    </a:xfrm>
                    <a:prstGeom prst="rect">
                      <a:avLst/>
                    </a:prstGeom>
                    <a:noFill/>
                    <a:ln>
                      <a:noFill/>
                    </a:ln>
                  </pic:spPr>
                </pic:pic>
              </a:graphicData>
            </a:graphic>
          </wp:inline>
        </w:drawing>
      </w:r>
    </w:p>
    <w:p w14:paraId="6C921D5D" w14:textId="690B0E92" w:rsidR="00090EF9" w:rsidRPr="00841C7F" w:rsidRDefault="00090EF9" w:rsidP="00315D58">
      <w:pPr>
        <w:spacing w:beforeLines="50" w:before="120" w:afterLines="50" w:after="120"/>
        <w:ind w:leftChars="213" w:left="426" w:rightChars="189" w:right="378"/>
        <w:jc w:val="both"/>
        <w:rPr>
          <w:rFonts w:ascii="Arial" w:eastAsia="宋体" w:hAnsi="Arial" w:cs="Arial"/>
          <w:b/>
          <w:bCs/>
          <w:kern w:val="32"/>
          <w:sz w:val="22"/>
          <w:szCs w:val="22"/>
          <w:lang w:eastAsia="zh-CN"/>
        </w:rPr>
      </w:pPr>
      <w:r w:rsidRPr="00841C7F">
        <w:rPr>
          <w:rFonts w:ascii="Arial" w:eastAsia="宋体" w:hAnsi="Arial" w:cs="Arial"/>
          <w:b/>
          <w:bCs/>
          <w:kern w:val="32"/>
          <w:sz w:val="22"/>
          <w:szCs w:val="22"/>
          <w:lang w:eastAsia="zh-CN"/>
        </w:rPr>
        <w:t>Supplementary Figure S</w:t>
      </w:r>
      <w:r w:rsidR="009C5967" w:rsidRPr="00841C7F">
        <w:rPr>
          <w:rFonts w:ascii="Arial" w:eastAsia="宋体" w:hAnsi="Arial" w:cs="Arial"/>
          <w:b/>
          <w:bCs/>
          <w:kern w:val="32"/>
          <w:sz w:val="22"/>
          <w:szCs w:val="22"/>
          <w:lang w:eastAsia="zh-CN"/>
        </w:rPr>
        <w:t>5</w:t>
      </w:r>
      <w:r w:rsidRPr="00841C7F">
        <w:rPr>
          <w:rFonts w:ascii="Arial" w:eastAsia="宋体" w:hAnsi="Arial" w:cs="Arial"/>
          <w:b/>
          <w:bCs/>
          <w:kern w:val="32"/>
          <w:sz w:val="22"/>
          <w:szCs w:val="22"/>
          <w:lang w:eastAsia="zh-CN"/>
        </w:rPr>
        <w:t xml:space="preserve">. </w:t>
      </w:r>
      <w:r w:rsidR="00D9744B" w:rsidRPr="00841C7F">
        <w:rPr>
          <w:rFonts w:ascii="Arial" w:eastAsia="宋体" w:hAnsi="Arial" w:cs="Arial"/>
          <w:b/>
          <w:bCs/>
          <w:kern w:val="32"/>
          <w:sz w:val="22"/>
          <w:szCs w:val="22"/>
          <w:lang w:eastAsia="zh-CN"/>
        </w:rPr>
        <w:t xml:space="preserve">Effect of detection angular coverage on image quality. </w:t>
      </w:r>
      <w:r w:rsidR="00D9744B" w:rsidRPr="00841C7F">
        <w:rPr>
          <w:rFonts w:ascii="Arial" w:eastAsia="宋体" w:hAnsi="Arial" w:cs="Arial"/>
          <w:kern w:val="32"/>
          <w:sz w:val="22"/>
          <w:szCs w:val="22"/>
          <w:lang w:eastAsia="zh-CN"/>
        </w:rPr>
        <w:t xml:space="preserve">Schematic comparison between conventional limited-view transducer and omnidirectional optical sensor for microvascular imaging. Top: Detection geometry and ultrasonic field coverage illustration. Solid black arrows indicate detected signals while dashed red arrows represent undetected signals due to directional limitations. Bottom: Reconstructed image quality comparison demonstrating superior vessel visualization and reduced artifacts with omnidirectional detection (highlighted regions in </w:t>
      </w:r>
      <w:r w:rsidR="00973898" w:rsidRPr="00841C7F">
        <w:rPr>
          <w:rFonts w:ascii="Arial" w:eastAsia="宋体" w:hAnsi="Arial" w:cs="Arial"/>
          <w:kern w:val="32"/>
          <w:sz w:val="22"/>
          <w:szCs w:val="22"/>
          <w:lang w:eastAsia="zh-CN"/>
        </w:rPr>
        <w:t>red</w:t>
      </w:r>
      <w:r w:rsidR="00D9744B" w:rsidRPr="00841C7F">
        <w:rPr>
          <w:rFonts w:ascii="Arial" w:eastAsia="宋体" w:hAnsi="Arial" w:cs="Arial"/>
          <w:kern w:val="32"/>
          <w:sz w:val="22"/>
          <w:szCs w:val="22"/>
          <w:lang w:eastAsia="zh-CN"/>
        </w:rPr>
        <w:t xml:space="preserve"> circles)</w:t>
      </w:r>
      <w:r w:rsidRPr="00841C7F">
        <w:rPr>
          <w:rFonts w:ascii="Arial" w:eastAsia="宋体" w:hAnsi="Arial" w:cs="Arial"/>
          <w:b/>
          <w:bCs/>
          <w:kern w:val="32"/>
          <w:sz w:val="22"/>
          <w:szCs w:val="22"/>
          <w:lang w:eastAsia="zh-CN"/>
        </w:rPr>
        <w:t>.</w:t>
      </w:r>
    </w:p>
    <w:p w14:paraId="09D66DEA" w14:textId="477822E7" w:rsidR="00481024" w:rsidRDefault="00481024" w:rsidP="00315D58">
      <w:pPr>
        <w:spacing w:beforeLines="50" w:before="120" w:afterLines="50" w:after="120"/>
        <w:jc w:val="both"/>
        <w:outlineLvl w:val="1"/>
        <w:rPr>
          <w:rFonts w:eastAsia="宋体"/>
          <w:b/>
          <w:bCs/>
          <w:sz w:val="24"/>
          <w:szCs w:val="24"/>
          <w:lang w:eastAsia="zh-CN"/>
        </w:rPr>
      </w:pPr>
      <w:bookmarkStart w:id="9" w:name="_Toc203394435"/>
      <w:bookmarkStart w:id="10" w:name="OLE_LINK7"/>
      <w:bookmarkStart w:id="11" w:name="OLE_LINK8"/>
      <w:r>
        <w:rPr>
          <w:rFonts w:eastAsia="宋体" w:hint="eastAsia"/>
          <w:b/>
          <w:bCs/>
          <w:sz w:val="24"/>
          <w:szCs w:val="24"/>
          <w:lang w:eastAsia="zh-CN"/>
        </w:rPr>
        <w:t xml:space="preserve">2c. </w:t>
      </w:r>
      <w:proofErr w:type="gramStart"/>
      <w:r w:rsidR="00B53A4F">
        <w:rPr>
          <w:rFonts w:eastAsia="宋体" w:hint="eastAsia"/>
          <w:b/>
          <w:bCs/>
          <w:sz w:val="24"/>
          <w:szCs w:val="24"/>
          <w:lang w:eastAsia="zh-CN"/>
        </w:rPr>
        <w:t>Post-</w:t>
      </w:r>
      <w:r w:rsidRPr="00885A39">
        <w:rPr>
          <w:rFonts w:eastAsia="宋体"/>
          <w:b/>
          <w:bCs/>
          <w:sz w:val="24"/>
          <w:szCs w:val="24"/>
          <w:lang w:eastAsia="zh-CN"/>
        </w:rPr>
        <w:t>processing</w:t>
      </w:r>
      <w:proofErr w:type="gramEnd"/>
      <w:r w:rsidR="00B53A4F">
        <w:rPr>
          <w:rFonts w:eastAsia="宋体" w:hint="eastAsia"/>
          <w:b/>
          <w:bCs/>
          <w:sz w:val="24"/>
          <w:szCs w:val="24"/>
          <w:lang w:eastAsia="zh-CN"/>
        </w:rPr>
        <w:t xml:space="preserve"> pipeline</w:t>
      </w:r>
      <w:bookmarkEnd w:id="9"/>
    </w:p>
    <w:bookmarkEnd w:id="10"/>
    <w:bookmarkEnd w:id="11"/>
    <w:p w14:paraId="1627ED3A" w14:textId="5C625516" w:rsidR="00B53A4F" w:rsidRPr="00B53A4F" w:rsidRDefault="00B53A4F" w:rsidP="00315D58">
      <w:pPr>
        <w:spacing w:beforeLines="50" w:before="120" w:afterLines="50" w:after="120"/>
        <w:jc w:val="both"/>
        <w:rPr>
          <w:rFonts w:eastAsia="宋体"/>
          <w:sz w:val="24"/>
          <w:szCs w:val="24"/>
          <w:lang w:eastAsia="zh-CN"/>
        </w:rPr>
      </w:pPr>
      <w:r w:rsidRPr="00B53A4F">
        <w:rPr>
          <w:rFonts w:eastAsia="宋体"/>
          <w:sz w:val="24"/>
          <w:szCs w:val="24"/>
          <w:lang w:eastAsia="zh-CN"/>
        </w:rPr>
        <w:t>Our image processing pipeline consists of multiple stages designed to enhance vascular visualization and enable quantitative analysis. The complete workflow is illustrated in Figure S</w:t>
      </w:r>
      <w:r>
        <w:rPr>
          <w:rFonts w:eastAsia="宋体" w:hint="eastAsia"/>
          <w:sz w:val="24"/>
          <w:szCs w:val="24"/>
          <w:lang w:eastAsia="zh-CN"/>
        </w:rPr>
        <w:t>6</w:t>
      </w:r>
      <w:r w:rsidRPr="00B53A4F">
        <w:rPr>
          <w:rFonts w:eastAsia="宋体"/>
          <w:sz w:val="24"/>
          <w:szCs w:val="24"/>
          <w:lang w:eastAsia="zh-CN"/>
        </w:rPr>
        <w:t>.</w:t>
      </w:r>
    </w:p>
    <w:p w14:paraId="53363CD4" w14:textId="77777777" w:rsidR="00B53A4F" w:rsidRPr="00B53A4F" w:rsidRDefault="00B53A4F" w:rsidP="00315D58">
      <w:pPr>
        <w:spacing w:beforeLines="50" w:before="120" w:afterLines="50" w:after="120"/>
        <w:jc w:val="both"/>
        <w:rPr>
          <w:rFonts w:eastAsia="宋体"/>
          <w:i/>
          <w:iCs/>
          <w:sz w:val="24"/>
          <w:szCs w:val="24"/>
          <w:u w:val="single"/>
          <w:lang w:eastAsia="zh-CN"/>
        </w:rPr>
      </w:pPr>
      <w:r w:rsidRPr="00B53A4F">
        <w:rPr>
          <w:rFonts w:eastAsia="宋体"/>
          <w:i/>
          <w:iCs/>
          <w:sz w:val="24"/>
          <w:szCs w:val="24"/>
          <w:u w:val="single"/>
          <w:lang w:eastAsia="zh-CN"/>
        </w:rPr>
        <w:t>Image Enhancement</w:t>
      </w:r>
    </w:p>
    <w:p w14:paraId="2CC2D179" w14:textId="0593881F" w:rsidR="00B53A4F" w:rsidRPr="00B53A4F" w:rsidRDefault="00B53A4F" w:rsidP="00315D58">
      <w:pPr>
        <w:spacing w:beforeLines="50" w:before="120" w:afterLines="50" w:after="120"/>
        <w:jc w:val="both"/>
        <w:rPr>
          <w:rFonts w:eastAsia="宋体"/>
          <w:sz w:val="24"/>
          <w:szCs w:val="24"/>
          <w:lang w:eastAsia="zh-CN"/>
        </w:rPr>
      </w:pPr>
      <w:r w:rsidRPr="00B53A4F">
        <w:rPr>
          <w:rFonts w:eastAsia="宋体"/>
          <w:sz w:val="24"/>
          <w:szCs w:val="24"/>
          <w:lang w:eastAsia="zh-CN"/>
        </w:rPr>
        <w:t>The raw reconstructed images first undergo depth-dependent compensation to account for light attenuation and acoustic wave propagation losses. This step ensures consistent visibility of vessels across different depths. For human skin imaging applications, we implement a surface flattening algorithm to correct for surface curvature, facilitating more accurate vessel depth measurements.</w:t>
      </w:r>
    </w:p>
    <w:p w14:paraId="773C686A" w14:textId="72C2CCD3" w:rsidR="00B53A4F" w:rsidRPr="00B53A4F" w:rsidRDefault="00B53A4F" w:rsidP="00315D58">
      <w:pPr>
        <w:spacing w:beforeLines="50" w:before="120" w:afterLines="50" w:after="120"/>
        <w:jc w:val="both"/>
        <w:rPr>
          <w:rFonts w:eastAsia="宋体"/>
          <w:sz w:val="24"/>
          <w:szCs w:val="24"/>
          <w:lang w:eastAsia="zh-CN"/>
        </w:rPr>
      </w:pPr>
      <w:r w:rsidRPr="00B53A4F">
        <w:rPr>
          <w:rFonts w:eastAsia="宋体"/>
          <w:sz w:val="24"/>
          <w:szCs w:val="24"/>
          <w:lang w:eastAsia="zh-CN"/>
        </w:rPr>
        <w:lastRenderedPageBreak/>
        <w:t xml:space="preserve">Following the initial compensation, we apply contrast enhancement techniques to improve image quality. A key component of our pipeline is the Hessian-based </w:t>
      </w:r>
      <w:proofErr w:type="spellStart"/>
      <w:r w:rsidRPr="00B53A4F">
        <w:rPr>
          <w:rFonts w:eastAsia="宋体"/>
          <w:sz w:val="24"/>
          <w:szCs w:val="24"/>
          <w:lang w:eastAsia="zh-CN"/>
        </w:rPr>
        <w:t>Frangi</w:t>
      </w:r>
      <w:proofErr w:type="spellEnd"/>
      <w:r w:rsidRPr="00B53A4F">
        <w:rPr>
          <w:rFonts w:eastAsia="宋体"/>
          <w:sz w:val="24"/>
          <w:szCs w:val="24"/>
          <w:lang w:eastAsia="zh-CN"/>
        </w:rPr>
        <w:t xml:space="preserve"> </w:t>
      </w:r>
      <w:proofErr w:type="spellStart"/>
      <w:r w:rsidRPr="00B53A4F">
        <w:rPr>
          <w:rFonts w:eastAsia="宋体"/>
          <w:sz w:val="24"/>
          <w:szCs w:val="24"/>
          <w:lang w:eastAsia="zh-CN"/>
        </w:rPr>
        <w:t>vesselness</w:t>
      </w:r>
      <w:proofErr w:type="spellEnd"/>
      <w:r w:rsidRPr="00B53A4F">
        <w:rPr>
          <w:rFonts w:eastAsia="宋体"/>
          <w:sz w:val="24"/>
          <w:szCs w:val="24"/>
          <w:lang w:eastAsia="zh-CN"/>
        </w:rPr>
        <w:t xml:space="preserve"> filtering</w:t>
      </w:r>
      <w:r w:rsidR="00930C0F">
        <w:rPr>
          <w:rFonts w:eastAsia="宋体" w:hint="eastAsia"/>
          <w:sz w:val="24"/>
          <w:szCs w:val="24"/>
          <w:lang w:eastAsia="zh-CN"/>
        </w:rPr>
        <w:t xml:space="preserve"> [11</w:t>
      </w:r>
      <w:r w:rsidR="00E74AA1">
        <w:rPr>
          <w:rFonts w:eastAsia="宋体" w:hint="eastAsia"/>
          <w:sz w:val="24"/>
          <w:szCs w:val="24"/>
          <w:lang w:eastAsia="zh-CN"/>
        </w:rPr>
        <w:t>, 12</w:t>
      </w:r>
      <w:r w:rsidR="00930C0F">
        <w:rPr>
          <w:rFonts w:eastAsia="宋体" w:hint="eastAsia"/>
          <w:sz w:val="24"/>
          <w:szCs w:val="24"/>
          <w:lang w:eastAsia="zh-CN"/>
        </w:rPr>
        <w:t>]</w:t>
      </w:r>
      <w:r w:rsidRPr="00B53A4F">
        <w:rPr>
          <w:rFonts w:eastAsia="宋体"/>
          <w:sz w:val="24"/>
          <w:szCs w:val="24"/>
          <w:lang w:eastAsia="zh-CN"/>
        </w:rPr>
        <w:t>, which specifically enhances tubular structures while suppressing background noise. This multi-scale vessel enhancement approach is particularly effective for visualizing complex vascular networks with varying vessel diameters.</w:t>
      </w:r>
    </w:p>
    <w:p w14:paraId="637EB233" w14:textId="77777777" w:rsidR="00B53A4F" w:rsidRPr="00B53A4F" w:rsidRDefault="00B53A4F" w:rsidP="00315D58">
      <w:pPr>
        <w:spacing w:beforeLines="50" w:before="120" w:afterLines="50" w:after="120"/>
        <w:jc w:val="both"/>
        <w:rPr>
          <w:rFonts w:eastAsia="宋体"/>
          <w:i/>
          <w:iCs/>
          <w:sz w:val="24"/>
          <w:szCs w:val="24"/>
          <w:u w:val="single"/>
          <w:lang w:eastAsia="zh-CN"/>
        </w:rPr>
      </w:pPr>
      <w:r w:rsidRPr="00B53A4F">
        <w:rPr>
          <w:rFonts w:eastAsia="宋体"/>
          <w:i/>
          <w:iCs/>
          <w:sz w:val="24"/>
          <w:szCs w:val="24"/>
          <w:u w:val="single"/>
          <w:lang w:eastAsia="zh-CN"/>
        </w:rPr>
        <w:t>Multi-modal Visualization</w:t>
      </w:r>
    </w:p>
    <w:p w14:paraId="779F30B5" w14:textId="4E145DDF" w:rsidR="00B53A4F" w:rsidRPr="00B53A4F" w:rsidRDefault="00B53A4F" w:rsidP="00315D58">
      <w:pPr>
        <w:spacing w:beforeLines="50" w:before="120" w:afterLines="50" w:after="120"/>
        <w:jc w:val="both"/>
        <w:rPr>
          <w:rFonts w:eastAsia="宋体"/>
          <w:sz w:val="24"/>
          <w:szCs w:val="24"/>
          <w:lang w:eastAsia="zh-CN"/>
        </w:rPr>
      </w:pPr>
      <w:r w:rsidRPr="00B53A4F">
        <w:rPr>
          <w:rFonts w:eastAsia="宋体"/>
          <w:sz w:val="24"/>
          <w:szCs w:val="24"/>
          <w:lang w:eastAsia="zh-CN"/>
        </w:rPr>
        <w:t>Our system implements several complementary encoding schemes to maximize the information content of the final images</w:t>
      </w:r>
      <w:r>
        <w:rPr>
          <w:rFonts w:eastAsia="宋体" w:hint="eastAsia"/>
          <w:sz w:val="24"/>
          <w:szCs w:val="24"/>
          <w:lang w:eastAsia="zh-CN"/>
        </w:rPr>
        <w:t xml:space="preserve"> (See Figures 2 to 5)</w:t>
      </w:r>
      <w:r w:rsidRPr="00B53A4F">
        <w:rPr>
          <w:rFonts w:eastAsia="宋体"/>
          <w:sz w:val="24"/>
          <w:szCs w:val="24"/>
          <w:lang w:eastAsia="zh-CN"/>
        </w:rPr>
        <w:t>:</w:t>
      </w:r>
    </w:p>
    <w:p w14:paraId="2D4D5876" w14:textId="6A54F9E0" w:rsidR="00B53A4F" w:rsidRPr="00B53A4F" w:rsidRDefault="00B53A4F" w:rsidP="00315D58">
      <w:pPr>
        <w:spacing w:beforeLines="50" w:before="120" w:afterLines="50" w:after="120"/>
        <w:jc w:val="both"/>
        <w:rPr>
          <w:rFonts w:eastAsia="宋体"/>
          <w:sz w:val="24"/>
          <w:szCs w:val="24"/>
          <w:lang w:eastAsia="zh-CN"/>
        </w:rPr>
      </w:pPr>
      <w:r>
        <w:rPr>
          <w:rFonts w:eastAsia="宋体" w:hint="eastAsia"/>
          <w:sz w:val="24"/>
          <w:szCs w:val="24"/>
          <w:lang w:eastAsia="zh-CN"/>
        </w:rPr>
        <w:t xml:space="preserve">(a) </w:t>
      </w:r>
      <w:r w:rsidRPr="00B53A4F">
        <w:rPr>
          <w:rFonts w:eastAsia="宋体"/>
          <w:sz w:val="24"/>
          <w:szCs w:val="24"/>
          <w:lang w:eastAsia="zh-CN"/>
        </w:rPr>
        <w:t>Frequency encoding separates signals into two bands (0-30 MHz and 30-</w:t>
      </w:r>
      <w:r w:rsidR="003556ED">
        <w:rPr>
          <w:rFonts w:eastAsia="宋体"/>
          <w:sz w:val="24"/>
          <w:szCs w:val="24"/>
          <w:lang w:eastAsia="zh-CN"/>
        </w:rPr>
        <w:t>80</w:t>
      </w:r>
      <w:r w:rsidRPr="00B53A4F">
        <w:rPr>
          <w:rFonts w:eastAsia="宋体"/>
          <w:sz w:val="24"/>
          <w:szCs w:val="24"/>
          <w:lang w:eastAsia="zh-CN"/>
        </w:rPr>
        <w:t xml:space="preserve"> MHz), enabling differentiation between vessels of different sizes</w:t>
      </w:r>
    </w:p>
    <w:p w14:paraId="0B478162" w14:textId="54BB3F9F" w:rsidR="00B53A4F" w:rsidRPr="00B53A4F" w:rsidRDefault="00B53A4F" w:rsidP="00315D58">
      <w:pPr>
        <w:spacing w:beforeLines="50" w:before="120" w:afterLines="50" w:after="120"/>
        <w:jc w:val="both"/>
        <w:rPr>
          <w:rFonts w:eastAsia="宋体"/>
          <w:sz w:val="24"/>
          <w:szCs w:val="24"/>
          <w:lang w:eastAsia="zh-CN"/>
        </w:rPr>
      </w:pPr>
      <w:r>
        <w:rPr>
          <w:rFonts w:eastAsia="宋体" w:hint="eastAsia"/>
          <w:sz w:val="24"/>
          <w:szCs w:val="24"/>
          <w:lang w:eastAsia="zh-CN"/>
        </w:rPr>
        <w:t xml:space="preserve">(b) </w:t>
      </w:r>
      <w:r w:rsidRPr="00B53A4F">
        <w:rPr>
          <w:rFonts w:eastAsia="宋体"/>
          <w:sz w:val="24"/>
          <w:szCs w:val="24"/>
          <w:lang w:eastAsia="zh-CN"/>
        </w:rPr>
        <w:t>Depth encoding employs a red-to-green color transition to represent vessel depth</w:t>
      </w:r>
    </w:p>
    <w:p w14:paraId="513B5043" w14:textId="75545275" w:rsidR="00B53A4F" w:rsidRPr="00B53A4F" w:rsidRDefault="00B53A4F" w:rsidP="00315D58">
      <w:pPr>
        <w:spacing w:beforeLines="50" w:before="120" w:afterLines="50" w:after="120"/>
        <w:jc w:val="both"/>
        <w:rPr>
          <w:rFonts w:eastAsia="宋体"/>
          <w:sz w:val="24"/>
          <w:szCs w:val="24"/>
          <w:lang w:eastAsia="zh-CN"/>
        </w:rPr>
      </w:pPr>
      <w:r>
        <w:rPr>
          <w:rFonts w:eastAsia="宋体" w:hint="eastAsia"/>
          <w:sz w:val="24"/>
          <w:szCs w:val="24"/>
          <w:lang w:eastAsia="zh-CN"/>
        </w:rPr>
        <w:t xml:space="preserve">(c) </w:t>
      </w:r>
      <w:r w:rsidRPr="00B53A4F">
        <w:rPr>
          <w:rFonts w:eastAsia="宋体"/>
          <w:sz w:val="24"/>
          <w:szCs w:val="24"/>
          <w:lang w:eastAsia="zh-CN"/>
        </w:rPr>
        <w:t>Dual-wavelength (532/1064 nm) information is merged to provide spectroscopic contrast</w:t>
      </w:r>
    </w:p>
    <w:p w14:paraId="6B82F500" w14:textId="7926395B" w:rsidR="00B53A4F" w:rsidRPr="00B53A4F" w:rsidRDefault="00B53A4F" w:rsidP="00315D58">
      <w:pPr>
        <w:spacing w:beforeLines="50" w:before="120" w:afterLines="50" w:after="120"/>
        <w:jc w:val="both"/>
        <w:rPr>
          <w:rFonts w:eastAsia="宋体"/>
          <w:sz w:val="24"/>
          <w:szCs w:val="24"/>
          <w:lang w:eastAsia="zh-CN"/>
        </w:rPr>
      </w:pPr>
      <w:r>
        <w:rPr>
          <w:rFonts w:eastAsia="宋体" w:hint="eastAsia"/>
          <w:sz w:val="24"/>
          <w:szCs w:val="24"/>
          <w:lang w:eastAsia="zh-CN"/>
        </w:rPr>
        <w:t xml:space="preserve">(d) </w:t>
      </w:r>
      <w:r w:rsidRPr="00B53A4F">
        <w:rPr>
          <w:rFonts w:eastAsia="宋体"/>
          <w:sz w:val="24"/>
          <w:szCs w:val="24"/>
          <w:lang w:eastAsia="zh-CN"/>
        </w:rPr>
        <w:t>Angular encoding reflects the vessel orientation information</w:t>
      </w:r>
    </w:p>
    <w:p w14:paraId="19FDF8F6" w14:textId="77777777" w:rsidR="00B53A4F" w:rsidRPr="00B53A4F" w:rsidRDefault="00B53A4F" w:rsidP="00315D58">
      <w:pPr>
        <w:spacing w:beforeLines="50" w:before="120" w:afterLines="50" w:after="120"/>
        <w:jc w:val="both"/>
        <w:rPr>
          <w:rFonts w:eastAsia="宋体"/>
          <w:sz w:val="24"/>
          <w:szCs w:val="24"/>
          <w:lang w:eastAsia="zh-CN"/>
        </w:rPr>
      </w:pPr>
      <w:r w:rsidRPr="00B53A4F">
        <w:rPr>
          <w:rFonts w:eastAsia="宋体"/>
          <w:sz w:val="24"/>
          <w:szCs w:val="24"/>
          <w:lang w:eastAsia="zh-CN"/>
        </w:rPr>
        <w:t>These encoding schemes can be applied individually or in combination depending on the specific analysis requirements.</w:t>
      </w:r>
    </w:p>
    <w:p w14:paraId="4CB44299" w14:textId="77777777" w:rsidR="00B53A4F" w:rsidRPr="00B53A4F" w:rsidRDefault="00B53A4F" w:rsidP="00315D58">
      <w:pPr>
        <w:spacing w:beforeLines="50" w:before="120" w:afterLines="50" w:after="120"/>
        <w:jc w:val="both"/>
        <w:rPr>
          <w:rFonts w:eastAsia="宋体"/>
          <w:i/>
          <w:iCs/>
          <w:sz w:val="24"/>
          <w:szCs w:val="24"/>
          <w:u w:val="single"/>
          <w:lang w:eastAsia="zh-CN"/>
        </w:rPr>
      </w:pPr>
      <w:r w:rsidRPr="00B53A4F">
        <w:rPr>
          <w:rFonts w:eastAsia="宋体"/>
          <w:i/>
          <w:iCs/>
          <w:sz w:val="24"/>
          <w:szCs w:val="24"/>
          <w:u w:val="single"/>
          <w:lang w:eastAsia="zh-CN"/>
        </w:rPr>
        <w:t>Statistical Analysis</w:t>
      </w:r>
    </w:p>
    <w:p w14:paraId="3DA9905E" w14:textId="0B6371B0" w:rsidR="00C209E0" w:rsidRPr="00C209E0" w:rsidRDefault="00C209E0" w:rsidP="00315D58">
      <w:pPr>
        <w:spacing w:beforeLines="50" w:before="120" w:afterLines="50" w:after="120"/>
        <w:jc w:val="both"/>
        <w:rPr>
          <w:rFonts w:eastAsia="宋体"/>
          <w:sz w:val="24"/>
          <w:szCs w:val="24"/>
          <w:lang w:eastAsia="zh-CN"/>
        </w:rPr>
      </w:pPr>
      <w:r w:rsidRPr="00C209E0">
        <w:rPr>
          <w:rFonts w:eastAsia="宋体"/>
          <w:sz w:val="24"/>
          <w:szCs w:val="24"/>
          <w:lang w:eastAsia="zh-CN"/>
        </w:rPr>
        <w:t xml:space="preserve">For quantitative assessment, we generate spatiotemporal heat maps to analyze dynamic changes in the vascular network. PA amplitude calculations are performed on </w:t>
      </w:r>
      <w:r w:rsidR="007C5067">
        <w:rPr>
          <w:rFonts w:eastAsia="宋体" w:hint="eastAsia"/>
          <w:sz w:val="24"/>
          <w:szCs w:val="24"/>
          <w:lang w:eastAsia="zh-CN"/>
        </w:rPr>
        <w:t>reconstructed i</w:t>
      </w:r>
      <w:r w:rsidR="004F74B0">
        <w:rPr>
          <w:rFonts w:eastAsia="宋体" w:hint="eastAsia"/>
          <w:sz w:val="24"/>
          <w:szCs w:val="24"/>
          <w:lang w:eastAsia="zh-CN"/>
        </w:rPr>
        <w:t>ma</w:t>
      </w:r>
      <w:r w:rsidR="007C5067">
        <w:rPr>
          <w:rFonts w:eastAsia="宋体" w:hint="eastAsia"/>
          <w:sz w:val="24"/>
          <w:szCs w:val="24"/>
          <w:lang w:eastAsia="zh-CN"/>
        </w:rPr>
        <w:t>ges</w:t>
      </w:r>
      <w:r w:rsidRPr="00C209E0">
        <w:rPr>
          <w:rFonts w:eastAsia="宋体"/>
          <w:sz w:val="24"/>
          <w:szCs w:val="24"/>
          <w:lang w:eastAsia="zh-CN"/>
        </w:rPr>
        <w:t xml:space="preserve"> to ensure accurate signal representation. Vessel </w:t>
      </w:r>
      <w:r w:rsidR="003B72C3">
        <w:rPr>
          <w:rFonts w:eastAsia="宋体" w:hint="eastAsia"/>
          <w:sz w:val="24"/>
          <w:szCs w:val="24"/>
          <w:lang w:eastAsia="zh-CN"/>
        </w:rPr>
        <w:t>diameter</w:t>
      </w:r>
      <w:r w:rsidRPr="00C209E0">
        <w:rPr>
          <w:rFonts w:eastAsia="宋体"/>
          <w:sz w:val="24"/>
          <w:szCs w:val="24"/>
          <w:lang w:eastAsia="zh-CN"/>
        </w:rPr>
        <w:t xml:space="preserve"> measurements are conducted using the full-width-at-half-maximum (FWHM) method on the </w:t>
      </w:r>
      <w:r w:rsidR="005E1248">
        <w:rPr>
          <w:rFonts w:eastAsia="宋体" w:hint="eastAsia"/>
          <w:sz w:val="24"/>
          <w:szCs w:val="24"/>
          <w:lang w:eastAsia="zh-CN"/>
        </w:rPr>
        <w:t>reconstructed</w:t>
      </w:r>
      <w:r w:rsidRPr="00C209E0">
        <w:rPr>
          <w:rFonts w:eastAsia="宋体"/>
          <w:sz w:val="24"/>
          <w:szCs w:val="24"/>
          <w:lang w:eastAsia="zh-CN"/>
        </w:rPr>
        <w:t xml:space="preserve"> images, with multiple measurements taken along each vessel segment of interest for statistical reliability.</w:t>
      </w:r>
    </w:p>
    <w:p w14:paraId="2EA9545D" w14:textId="29826D96" w:rsidR="00481024" w:rsidRDefault="00C209E0" w:rsidP="00315D58">
      <w:pPr>
        <w:spacing w:beforeLines="50" w:before="120" w:afterLines="50" w:after="120"/>
        <w:jc w:val="both"/>
        <w:rPr>
          <w:sz w:val="24"/>
          <w:szCs w:val="24"/>
          <w:lang w:eastAsia="zh-CN"/>
        </w:rPr>
      </w:pPr>
      <w:r w:rsidRPr="00C209E0">
        <w:rPr>
          <w:rFonts w:eastAsia="宋体"/>
          <w:sz w:val="24"/>
          <w:szCs w:val="24"/>
          <w:lang w:eastAsia="zh-CN"/>
        </w:rPr>
        <w:t>The spectral analysis introduces the S-factor, which characterizes the oxygenation state of blood vessels by examining the spectral differences between measurements at different wavelengths. This parameter provides crucial information about tissue oxygen metabolism and hemodynamic responses during physiological challenges. The quantitative analysis is performed using custom MATLAB scripts that maintain consistency across different datasets, enabling reliable comparison of vascular responses under various conditions.</w:t>
      </w:r>
    </w:p>
    <w:p w14:paraId="58F5ED6D" w14:textId="7B9C4616" w:rsidR="00481024" w:rsidRPr="00043F8A" w:rsidRDefault="00693FAD" w:rsidP="00315D58">
      <w:pPr>
        <w:spacing w:beforeLines="50" w:before="120" w:afterLines="50" w:after="120"/>
        <w:jc w:val="center"/>
      </w:pPr>
      <w:r w:rsidRPr="00693FAD">
        <w:rPr>
          <w:noProof/>
          <w:lang w:eastAsia="zh-CN"/>
        </w:rPr>
        <w:lastRenderedPageBreak/>
        <w:drawing>
          <wp:inline distT="0" distB="0" distL="0" distR="0" wp14:anchorId="74259828" wp14:editId="0ED73421">
            <wp:extent cx="4840014" cy="7019838"/>
            <wp:effectExtent l="0" t="0" r="0" b="0"/>
            <wp:docPr id="6" name="图片 6" descr="H:\E盘备份\experiment-20181213\PAI\6-李威实验\data\最终数据\data\figS8-数据处理流程\figS8-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盘备份\experiment-20181213\PAI\6-李威实验\data\最终数据\data\figS8-数据处理流程\figS8-v2.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46896" cy="7029820"/>
                    </a:xfrm>
                    <a:prstGeom prst="rect">
                      <a:avLst/>
                    </a:prstGeom>
                    <a:noFill/>
                    <a:ln>
                      <a:noFill/>
                    </a:ln>
                  </pic:spPr>
                </pic:pic>
              </a:graphicData>
            </a:graphic>
          </wp:inline>
        </w:drawing>
      </w:r>
    </w:p>
    <w:p w14:paraId="04AC963B" w14:textId="7160FF43" w:rsidR="00E976B5" w:rsidRDefault="00D9744B" w:rsidP="00315D58">
      <w:pPr>
        <w:spacing w:beforeLines="50" w:before="120" w:afterLines="50" w:after="120"/>
        <w:ind w:leftChars="213" w:left="426" w:rightChars="189" w:right="378"/>
        <w:jc w:val="both"/>
        <w:rPr>
          <w:rFonts w:eastAsia="宋体"/>
          <w:b/>
          <w:bCs/>
          <w:sz w:val="28"/>
          <w:szCs w:val="28"/>
        </w:rPr>
      </w:pPr>
      <w:r w:rsidRPr="00841C7F">
        <w:rPr>
          <w:rFonts w:ascii="Arial" w:eastAsia="宋体" w:hAnsi="Arial" w:cs="Arial"/>
          <w:b/>
          <w:bCs/>
          <w:kern w:val="32"/>
          <w:sz w:val="22"/>
          <w:szCs w:val="22"/>
          <w:lang w:eastAsia="zh-CN"/>
        </w:rPr>
        <w:t>Supplementary Figure S</w:t>
      </w:r>
      <w:r w:rsidR="004B1A4C" w:rsidRPr="00841C7F">
        <w:rPr>
          <w:rFonts w:ascii="Arial" w:eastAsia="宋体" w:hAnsi="Arial" w:cs="Arial"/>
          <w:b/>
          <w:bCs/>
          <w:kern w:val="32"/>
          <w:sz w:val="22"/>
          <w:szCs w:val="22"/>
          <w:lang w:eastAsia="zh-CN"/>
        </w:rPr>
        <w:t>6</w:t>
      </w:r>
      <w:r w:rsidRPr="00841C7F">
        <w:rPr>
          <w:rFonts w:ascii="Arial" w:eastAsia="宋体" w:hAnsi="Arial" w:cs="Arial"/>
          <w:b/>
          <w:bCs/>
          <w:kern w:val="32"/>
          <w:sz w:val="22"/>
          <w:szCs w:val="22"/>
          <w:lang w:eastAsia="zh-CN"/>
        </w:rPr>
        <w:t>.</w:t>
      </w:r>
      <w:r w:rsidR="00FE229E" w:rsidRPr="00841C7F">
        <w:rPr>
          <w:rFonts w:ascii="Arial" w:eastAsia="宋体" w:hAnsi="Arial" w:cs="Arial"/>
          <w:b/>
          <w:bCs/>
          <w:kern w:val="32"/>
          <w:sz w:val="22"/>
          <w:szCs w:val="22"/>
          <w:lang w:eastAsia="zh-CN"/>
        </w:rPr>
        <w:t xml:space="preserve"> R</w:t>
      </w:r>
      <w:r w:rsidRPr="00841C7F">
        <w:rPr>
          <w:rFonts w:ascii="Arial" w:eastAsia="宋体" w:hAnsi="Arial" w:cs="Arial"/>
          <w:b/>
          <w:bCs/>
          <w:kern w:val="32"/>
          <w:sz w:val="22"/>
          <w:szCs w:val="22"/>
          <w:lang w:eastAsia="zh-CN"/>
        </w:rPr>
        <w:t>econstruct</w:t>
      </w:r>
      <w:r w:rsidR="00FE229E" w:rsidRPr="00841C7F">
        <w:rPr>
          <w:rFonts w:ascii="Arial" w:eastAsia="宋体" w:hAnsi="Arial" w:cs="Arial"/>
          <w:b/>
          <w:bCs/>
          <w:kern w:val="32"/>
          <w:sz w:val="22"/>
          <w:szCs w:val="22"/>
          <w:lang w:eastAsia="zh-CN"/>
        </w:rPr>
        <w:t>ed images</w:t>
      </w:r>
      <w:r w:rsidRPr="00841C7F">
        <w:rPr>
          <w:rFonts w:ascii="Arial" w:eastAsia="宋体" w:hAnsi="Arial" w:cs="Arial"/>
          <w:b/>
          <w:bCs/>
          <w:kern w:val="32"/>
          <w:sz w:val="22"/>
          <w:szCs w:val="22"/>
          <w:lang w:eastAsia="zh-CN"/>
        </w:rPr>
        <w:t xml:space="preserve"> and enhancement pipeline for dual-wavelength photoacoustic imaging. </w:t>
      </w:r>
      <w:r w:rsidRPr="00841C7F">
        <w:rPr>
          <w:rFonts w:ascii="Arial" w:eastAsia="宋体" w:hAnsi="Arial" w:cs="Arial"/>
          <w:kern w:val="32"/>
          <w:sz w:val="22"/>
          <w:szCs w:val="22"/>
          <w:lang w:eastAsia="zh-CN"/>
        </w:rPr>
        <w:t>(a,</w:t>
      </w:r>
      <w:r w:rsidR="000C6120" w:rsidRPr="00841C7F">
        <w:rPr>
          <w:rFonts w:ascii="Arial" w:eastAsia="宋体" w:hAnsi="Arial" w:cs="Arial"/>
          <w:kern w:val="32"/>
          <w:sz w:val="22"/>
          <w:szCs w:val="22"/>
          <w:lang w:eastAsia="zh-CN"/>
        </w:rPr>
        <w:t xml:space="preserve"> </w:t>
      </w:r>
      <w:r w:rsidRPr="00841C7F">
        <w:rPr>
          <w:rFonts w:ascii="Arial" w:eastAsia="宋体" w:hAnsi="Arial" w:cs="Arial"/>
          <w:kern w:val="32"/>
          <w:sz w:val="22"/>
          <w:szCs w:val="22"/>
          <w:lang w:eastAsia="zh-CN"/>
        </w:rPr>
        <w:t>b) Initial back</w:t>
      </w:r>
      <w:r w:rsidR="002E4E3E" w:rsidRPr="00841C7F">
        <w:rPr>
          <w:rFonts w:ascii="Arial" w:eastAsia="宋体" w:hAnsi="Arial" w:cs="Arial"/>
          <w:kern w:val="32"/>
          <w:sz w:val="22"/>
          <w:szCs w:val="22"/>
          <w:lang w:eastAsia="zh-CN"/>
        </w:rPr>
        <w:t xml:space="preserve"> </w:t>
      </w:r>
      <w:r w:rsidRPr="00841C7F">
        <w:rPr>
          <w:rFonts w:ascii="Arial" w:eastAsia="宋体" w:hAnsi="Arial" w:cs="Arial"/>
          <w:kern w:val="32"/>
          <w:sz w:val="22"/>
          <w:szCs w:val="22"/>
          <w:lang w:eastAsia="zh-CN"/>
        </w:rPr>
        <w:t>projection reconstructed images at 532 nm and 1064 nm wavelengths showing raw vascular structures. (c,</w:t>
      </w:r>
      <w:r w:rsidR="000C6120" w:rsidRPr="00841C7F">
        <w:rPr>
          <w:rFonts w:ascii="Arial" w:eastAsia="宋体" w:hAnsi="Arial" w:cs="Arial"/>
          <w:kern w:val="32"/>
          <w:sz w:val="22"/>
          <w:szCs w:val="22"/>
          <w:lang w:eastAsia="zh-CN"/>
        </w:rPr>
        <w:t xml:space="preserve"> </w:t>
      </w:r>
      <w:r w:rsidRPr="00841C7F">
        <w:rPr>
          <w:rFonts w:ascii="Arial" w:eastAsia="宋体" w:hAnsi="Arial" w:cs="Arial"/>
          <w:kern w:val="32"/>
          <w:sz w:val="22"/>
          <w:szCs w:val="22"/>
          <w:lang w:eastAsia="zh-CN"/>
        </w:rPr>
        <w:t>d) Surface-flattened and contrast-enhanced images after adaptive histogram equalization and depth-dependent signal compensation. (e,</w:t>
      </w:r>
      <w:r w:rsidR="000C6120" w:rsidRPr="00841C7F">
        <w:rPr>
          <w:rFonts w:ascii="Arial" w:eastAsia="宋体" w:hAnsi="Arial" w:cs="Arial"/>
          <w:kern w:val="32"/>
          <w:sz w:val="22"/>
          <w:szCs w:val="22"/>
          <w:lang w:eastAsia="zh-CN"/>
        </w:rPr>
        <w:t xml:space="preserve"> </w:t>
      </w:r>
      <w:r w:rsidRPr="00841C7F">
        <w:rPr>
          <w:rFonts w:ascii="Arial" w:eastAsia="宋体" w:hAnsi="Arial" w:cs="Arial"/>
          <w:kern w:val="32"/>
          <w:sz w:val="22"/>
          <w:szCs w:val="22"/>
          <w:lang w:eastAsia="zh-CN"/>
        </w:rPr>
        <w:t xml:space="preserve">f) Vessel-enhanced images after applying multi-scale Hessian-based </w:t>
      </w:r>
      <w:proofErr w:type="spellStart"/>
      <w:r w:rsidRPr="00841C7F">
        <w:rPr>
          <w:rFonts w:ascii="Arial" w:eastAsia="宋体" w:hAnsi="Arial" w:cs="Arial"/>
          <w:kern w:val="32"/>
          <w:sz w:val="22"/>
          <w:szCs w:val="22"/>
          <w:lang w:eastAsia="zh-CN"/>
        </w:rPr>
        <w:t>Frangi</w:t>
      </w:r>
      <w:proofErr w:type="spellEnd"/>
      <w:r w:rsidRPr="00841C7F">
        <w:rPr>
          <w:rFonts w:ascii="Arial" w:eastAsia="宋体" w:hAnsi="Arial" w:cs="Arial"/>
          <w:kern w:val="32"/>
          <w:sz w:val="22"/>
          <w:szCs w:val="22"/>
          <w:lang w:eastAsia="zh-CN"/>
        </w:rPr>
        <w:t xml:space="preserve"> filtering optimized for tubular structure detection. (g,</w:t>
      </w:r>
      <w:r w:rsidR="000C6120" w:rsidRPr="00841C7F">
        <w:rPr>
          <w:rFonts w:ascii="Arial" w:eastAsia="宋体" w:hAnsi="Arial" w:cs="Arial"/>
          <w:kern w:val="32"/>
          <w:sz w:val="22"/>
          <w:szCs w:val="22"/>
          <w:lang w:eastAsia="zh-CN"/>
        </w:rPr>
        <w:t xml:space="preserve"> </w:t>
      </w:r>
      <w:r w:rsidRPr="00841C7F">
        <w:rPr>
          <w:rFonts w:ascii="Arial" w:eastAsia="宋体" w:hAnsi="Arial" w:cs="Arial"/>
          <w:kern w:val="32"/>
          <w:sz w:val="22"/>
          <w:szCs w:val="22"/>
          <w:lang w:eastAsia="zh-CN"/>
        </w:rPr>
        <w:t>h) Spectrally-encoded visualization with 532 nm (green) and 1064 nm (red) channels highlighting different vascular features. (</w:t>
      </w:r>
      <w:proofErr w:type="spellStart"/>
      <w:r w:rsidRPr="00841C7F">
        <w:rPr>
          <w:rFonts w:ascii="Arial" w:eastAsia="宋体" w:hAnsi="Arial" w:cs="Arial"/>
          <w:kern w:val="32"/>
          <w:sz w:val="22"/>
          <w:szCs w:val="22"/>
          <w:lang w:eastAsia="zh-CN"/>
        </w:rPr>
        <w:t>i</w:t>
      </w:r>
      <w:proofErr w:type="spellEnd"/>
      <w:r w:rsidRPr="00841C7F">
        <w:rPr>
          <w:rFonts w:ascii="Arial" w:eastAsia="宋体" w:hAnsi="Arial" w:cs="Arial"/>
          <w:kern w:val="32"/>
          <w:sz w:val="22"/>
          <w:szCs w:val="22"/>
          <w:lang w:eastAsia="zh-CN"/>
        </w:rPr>
        <w:t>) Dual-wavelength merged image enabling simultaneous visualization of superficial (green) and deep (red) vascular networks. Scale bar: 1 mm.</w:t>
      </w:r>
      <w:r w:rsidR="00E976B5">
        <w:rPr>
          <w:rFonts w:eastAsia="宋体"/>
          <w:b/>
          <w:bCs/>
          <w:sz w:val="28"/>
          <w:szCs w:val="28"/>
        </w:rPr>
        <w:br w:type="page"/>
      </w:r>
    </w:p>
    <w:p w14:paraId="70B2C0DF" w14:textId="193AED41" w:rsidR="00481024" w:rsidRPr="00090EF9" w:rsidRDefault="00481024" w:rsidP="00315D58">
      <w:pPr>
        <w:spacing w:beforeLines="50" w:before="120" w:afterLines="50" w:after="120"/>
        <w:outlineLvl w:val="0"/>
        <w:rPr>
          <w:rFonts w:eastAsia="宋体"/>
          <w:b/>
          <w:bCs/>
          <w:sz w:val="28"/>
          <w:szCs w:val="28"/>
        </w:rPr>
      </w:pPr>
      <w:bookmarkStart w:id="12" w:name="_Toc203394436"/>
      <w:r w:rsidRPr="00090EF9">
        <w:rPr>
          <w:rFonts w:eastAsia="宋体"/>
          <w:b/>
          <w:bCs/>
          <w:sz w:val="28"/>
          <w:szCs w:val="28"/>
        </w:rPr>
        <w:lastRenderedPageBreak/>
        <w:t>Supplementary Note S</w:t>
      </w:r>
      <w:r>
        <w:rPr>
          <w:rFonts w:eastAsia="宋体" w:hint="eastAsia"/>
          <w:b/>
          <w:bCs/>
          <w:sz w:val="28"/>
          <w:szCs w:val="28"/>
          <w:lang w:eastAsia="zh-CN"/>
        </w:rPr>
        <w:t>3</w:t>
      </w:r>
      <w:r w:rsidRPr="00090EF9">
        <w:rPr>
          <w:rFonts w:eastAsia="宋体"/>
          <w:b/>
          <w:bCs/>
          <w:sz w:val="28"/>
          <w:szCs w:val="28"/>
        </w:rPr>
        <w:t xml:space="preserve">: </w:t>
      </w:r>
      <w:r>
        <w:rPr>
          <w:rFonts w:eastAsia="宋体" w:hint="eastAsia"/>
          <w:b/>
          <w:bCs/>
          <w:sz w:val="28"/>
          <w:szCs w:val="28"/>
          <w:lang w:eastAsia="zh-CN"/>
        </w:rPr>
        <w:t>Experimental validation</w:t>
      </w:r>
      <w:bookmarkEnd w:id="12"/>
    </w:p>
    <w:p w14:paraId="778922C8" w14:textId="376DB324" w:rsidR="00481024" w:rsidRDefault="00481024" w:rsidP="00315D58">
      <w:pPr>
        <w:spacing w:beforeLines="50" w:before="120" w:afterLines="50" w:after="120"/>
        <w:jc w:val="both"/>
        <w:outlineLvl w:val="1"/>
        <w:rPr>
          <w:rFonts w:eastAsia="宋体"/>
          <w:b/>
          <w:bCs/>
          <w:sz w:val="24"/>
          <w:szCs w:val="24"/>
          <w:lang w:eastAsia="zh-CN"/>
        </w:rPr>
      </w:pPr>
      <w:bookmarkStart w:id="13" w:name="_Toc203394437"/>
      <w:r>
        <w:rPr>
          <w:rFonts w:eastAsia="宋体" w:hint="eastAsia"/>
          <w:b/>
          <w:bCs/>
          <w:sz w:val="24"/>
          <w:szCs w:val="24"/>
          <w:lang w:eastAsia="zh-CN"/>
        </w:rPr>
        <w:t>3</w:t>
      </w:r>
      <w:r w:rsidR="00D4328D">
        <w:rPr>
          <w:rFonts w:eastAsia="宋体" w:hint="eastAsia"/>
          <w:b/>
          <w:bCs/>
          <w:sz w:val="24"/>
          <w:szCs w:val="24"/>
          <w:lang w:eastAsia="zh-CN"/>
        </w:rPr>
        <w:t>a</w:t>
      </w:r>
      <w:r>
        <w:rPr>
          <w:rFonts w:eastAsia="宋体" w:hint="eastAsia"/>
          <w:b/>
          <w:bCs/>
          <w:sz w:val="24"/>
          <w:szCs w:val="24"/>
          <w:lang w:eastAsia="zh-CN"/>
        </w:rPr>
        <w:t xml:space="preserve">. </w:t>
      </w:r>
      <w:r w:rsidR="005D7C54">
        <w:rPr>
          <w:rFonts w:eastAsia="宋体" w:hint="eastAsia"/>
          <w:b/>
          <w:bCs/>
          <w:sz w:val="24"/>
          <w:szCs w:val="24"/>
          <w:lang w:eastAsia="zh-CN"/>
        </w:rPr>
        <w:t>Phantom</w:t>
      </w:r>
      <w:r>
        <w:rPr>
          <w:rFonts w:eastAsia="宋体" w:hint="eastAsia"/>
          <w:b/>
          <w:bCs/>
          <w:sz w:val="24"/>
          <w:szCs w:val="24"/>
          <w:lang w:eastAsia="zh-CN"/>
        </w:rPr>
        <w:t xml:space="preserve"> imaging</w:t>
      </w:r>
      <w:bookmarkEnd w:id="13"/>
    </w:p>
    <w:p w14:paraId="7C9BA748" w14:textId="16E4F105" w:rsidR="008B3EE5" w:rsidRDefault="008B3EE5" w:rsidP="00315D58">
      <w:pPr>
        <w:spacing w:beforeLines="50" w:before="120" w:afterLines="50" w:after="120"/>
        <w:jc w:val="both"/>
        <w:rPr>
          <w:sz w:val="24"/>
          <w:szCs w:val="24"/>
        </w:rPr>
      </w:pPr>
      <w:r w:rsidRPr="008B3EE5">
        <w:rPr>
          <w:sz w:val="24"/>
          <w:szCs w:val="24"/>
        </w:rPr>
        <w:t xml:space="preserve">Black-dyed microspheres (10 </w:t>
      </w:r>
      <w:proofErr w:type="spellStart"/>
      <w:r w:rsidRPr="008B3EE5">
        <w:rPr>
          <w:sz w:val="24"/>
          <w:szCs w:val="24"/>
        </w:rPr>
        <w:t>μm</w:t>
      </w:r>
      <w:proofErr w:type="spellEnd"/>
      <w:r w:rsidRPr="008B3EE5">
        <w:rPr>
          <w:sz w:val="24"/>
          <w:szCs w:val="24"/>
        </w:rPr>
        <w:t xml:space="preserve"> diameter) were employed to assess the spatial resolution of the system.</w:t>
      </w:r>
      <w:r w:rsidR="0019447D" w:rsidRPr="0019447D">
        <w:rPr>
          <w:rFonts w:ascii="Segoe UI" w:hAnsi="Segoe UI" w:cs="Segoe UI"/>
          <w:shd w:val="clear" w:color="auto" w:fill="FCFCFC"/>
        </w:rPr>
        <w:t xml:space="preserve"> </w:t>
      </w:r>
      <w:r w:rsidR="0019447D" w:rsidRPr="0019447D">
        <w:rPr>
          <w:sz w:val="24"/>
          <w:szCs w:val="24"/>
        </w:rPr>
        <w:t xml:space="preserve">The uniform distribution of microspheres within the agar gel enables calibration of resolution at multiple depths. Following image acquisition of the microspheres, we analyzed particles located at </w:t>
      </w:r>
      <w:r w:rsidR="0019447D">
        <w:rPr>
          <w:rFonts w:hint="eastAsia"/>
          <w:sz w:val="24"/>
          <w:szCs w:val="24"/>
          <w:lang w:eastAsia="zh-CN"/>
        </w:rPr>
        <w:t>depth</w:t>
      </w:r>
      <w:r w:rsidR="0019447D" w:rsidRPr="0019447D">
        <w:rPr>
          <w:sz w:val="24"/>
          <w:szCs w:val="24"/>
        </w:rPr>
        <w:t xml:space="preserve"> ranging from </w:t>
      </w:r>
      <w:r w:rsidR="009E6A10">
        <w:rPr>
          <w:rFonts w:hint="eastAsia"/>
          <w:sz w:val="24"/>
          <w:szCs w:val="24"/>
          <w:lang w:eastAsia="zh-CN"/>
        </w:rPr>
        <w:t>1</w:t>
      </w:r>
      <w:r w:rsidR="0019447D" w:rsidRPr="0019447D">
        <w:rPr>
          <w:sz w:val="24"/>
          <w:szCs w:val="24"/>
        </w:rPr>
        <w:t xml:space="preserve"> mm to 15 mm relative to the </w:t>
      </w:r>
      <w:proofErr w:type="spellStart"/>
      <w:r w:rsidR="0019447D" w:rsidRPr="0019447D">
        <w:rPr>
          <w:sz w:val="24"/>
          <w:szCs w:val="24"/>
        </w:rPr>
        <w:t>fibr</w:t>
      </w:r>
      <w:r w:rsidR="00430CB4">
        <w:rPr>
          <w:rFonts w:hint="eastAsia"/>
          <w:sz w:val="24"/>
          <w:szCs w:val="24"/>
          <w:lang w:eastAsia="zh-CN"/>
        </w:rPr>
        <w:t>e</w:t>
      </w:r>
      <w:proofErr w:type="spellEnd"/>
      <w:r w:rsidR="0019447D" w:rsidRPr="0019447D">
        <w:rPr>
          <w:sz w:val="24"/>
          <w:szCs w:val="24"/>
        </w:rPr>
        <w:t xml:space="preserve"> sensor surface (corresponding to </w:t>
      </w:r>
      <w:r w:rsidR="00D469F1">
        <w:rPr>
          <w:rFonts w:hint="eastAsia"/>
          <w:sz w:val="24"/>
          <w:szCs w:val="24"/>
          <w:lang w:eastAsia="zh-CN"/>
        </w:rPr>
        <w:t>Figure</w:t>
      </w:r>
      <w:r w:rsidR="00AF6B62">
        <w:rPr>
          <w:rFonts w:hint="eastAsia"/>
          <w:sz w:val="24"/>
          <w:szCs w:val="24"/>
          <w:lang w:eastAsia="zh-CN"/>
        </w:rPr>
        <w:t xml:space="preserve"> </w:t>
      </w:r>
      <w:r w:rsidR="0019447D" w:rsidRPr="0019447D">
        <w:rPr>
          <w:sz w:val="24"/>
          <w:szCs w:val="24"/>
        </w:rPr>
        <w:t xml:space="preserve">1c in the main text). A representative microsphere at a depth of 1.2 mm is shown in Figure </w:t>
      </w:r>
      <w:r w:rsidR="005C3668">
        <w:rPr>
          <w:rFonts w:hint="eastAsia"/>
          <w:sz w:val="24"/>
          <w:szCs w:val="24"/>
          <w:lang w:eastAsia="zh-CN"/>
        </w:rPr>
        <w:t>S7</w:t>
      </w:r>
      <w:r w:rsidR="0019447D" w:rsidRPr="0019447D">
        <w:rPr>
          <w:sz w:val="24"/>
          <w:szCs w:val="24"/>
        </w:rPr>
        <w:t>a. Analysis of this microsphere yielded lateral and axial resolutions of 33 µm and 40 µm, respectively, demonstrating the high spatial resolution of the MOBILE system.</w:t>
      </w:r>
    </w:p>
    <w:p w14:paraId="5300DCA3" w14:textId="77777777" w:rsidR="009026FF" w:rsidRDefault="009026FF" w:rsidP="00315D58">
      <w:pPr>
        <w:spacing w:beforeLines="50" w:before="120" w:afterLines="50" w:after="120"/>
        <w:jc w:val="center"/>
        <w:rPr>
          <w:sz w:val="24"/>
          <w:szCs w:val="24"/>
          <w:lang w:eastAsia="zh-CN"/>
        </w:rPr>
      </w:pPr>
      <w:r w:rsidRPr="00810F07">
        <w:rPr>
          <w:noProof/>
          <w:sz w:val="24"/>
          <w:szCs w:val="24"/>
          <w:lang w:eastAsia="zh-CN"/>
        </w:rPr>
        <w:drawing>
          <wp:inline distT="0" distB="0" distL="0" distR="0" wp14:anchorId="7367644E" wp14:editId="1B2B9C5B">
            <wp:extent cx="4013859" cy="4033411"/>
            <wp:effectExtent l="0" t="0" r="5715" b="5715"/>
            <wp:docPr id="8" name="图片 8" descr="H:\E盘备份\experiment-20181213\PAI\6-李威实验\data\最终数据\data\figS20-分辨率树叶等\figNoteS3_phantomImag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盘备份\experiment-20181213\PAI\6-李威实验\data\最终数据\data\figS20-分辨率树叶等\figNoteS3_phantomImaging--.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34116" cy="4053767"/>
                    </a:xfrm>
                    <a:prstGeom prst="rect">
                      <a:avLst/>
                    </a:prstGeom>
                    <a:noFill/>
                    <a:ln>
                      <a:noFill/>
                    </a:ln>
                  </pic:spPr>
                </pic:pic>
              </a:graphicData>
            </a:graphic>
          </wp:inline>
        </w:drawing>
      </w:r>
    </w:p>
    <w:p w14:paraId="07843DF5" w14:textId="3B95B8C2" w:rsidR="009026FF" w:rsidRPr="00AF29FC" w:rsidRDefault="009026FF"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841C7F">
        <w:rPr>
          <w:rFonts w:ascii="Arial" w:eastAsia="宋体" w:hAnsi="Arial" w:cs="Arial"/>
          <w:b/>
          <w:bCs/>
          <w:kern w:val="32"/>
          <w:sz w:val="22"/>
          <w:szCs w:val="22"/>
          <w:lang w:eastAsia="zh-CN"/>
        </w:rPr>
        <w:t>Supplementary Figure S7. Phantom imaging results.</w:t>
      </w:r>
      <w:r w:rsidRPr="00841C7F">
        <w:rPr>
          <w:rFonts w:ascii="Arial" w:eastAsia="宋体" w:hAnsi="Arial" w:cs="Arial"/>
          <w:bCs/>
          <w:kern w:val="32"/>
          <w:sz w:val="22"/>
          <w:szCs w:val="22"/>
          <w:lang w:eastAsia="zh-CN"/>
        </w:rPr>
        <w:t xml:space="preserve"> (</w:t>
      </w:r>
      <w:r w:rsidRPr="00841C7F">
        <w:rPr>
          <w:rFonts w:ascii="Arial" w:eastAsia="宋体" w:hAnsi="Arial" w:cs="Arial"/>
          <w:kern w:val="32"/>
          <w:sz w:val="22"/>
          <w:szCs w:val="22"/>
          <w:lang w:eastAsia="zh-CN"/>
        </w:rPr>
        <w:t xml:space="preserve">a) Point spread function analysis of a 10-μm microsphere at 1.2 mm depth, demonstrating lateral and axial resolutions of 33 </w:t>
      </w:r>
      <w:proofErr w:type="spellStart"/>
      <w:r w:rsidRPr="00841C7F">
        <w:rPr>
          <w:rFonts w:ascii="Arial" w:eastAsia="宋体" w:hAnsi="Arial" w:cs="Arial"/>
          <w:kern w:val="32"/>
          <w:sz w:val="22"/>
          <w:szCs w:val="22"/>
          <w:lang w:eastAsia="zh-CN"/>
        </w:rPr>
        <w:t>μm</w:t>
      </w:r>
      <w:proofErr w:type="spellEnd"/>
      <w:r w:rsidRPr="00841C7F">
        <w:rPr>
          <w:rFonts w:ascii="Arial" w:eastAsia="宋体" w:hAnsi="Arial" w:cs="Arial"/>
          <w:kern w:val="32"/>
          <w:sz w:val="22"/>
          <w:szCs w:val="22"/>
          <w:lang w:eastAsia="zh-CN"/>
        </w:rPr>
        <w:t xml:space="preserve"> and 40 </w:t>
      </w:r>
      <w:proofErr w:type="spellStart"/>
      <w:r w:rsidRPr="00841C7F">
        <w:rPr>
          <w:rFonts w:ascii="Arial" w:eastAsia="宋体" w:hAnsi="Arial" w:cs="Arial"/>
          <w:kern w:val="32"/>
          <w:sz w:val="22"/>
          <w:szCs w:val="22"/>
          <w:lang w:eastAsia="zh-CN"/>
        </w:rPr>
        <w:t>μm</w:t>
      </w:r>
      <w:proofErr w:type="spellEnd"/>
      <w:r w:rsidRPr="00841C7F">
        <w:rPr>
          <w:rFonts w:ascii="Arial" w:eastAsia="宋体" w:hAnsi="Arial" w:cs="Arial"/>
          <w:kern w:val="32"/>
          <w:sz w:val="22"/>
          <w:szCs w:val="22"/>
          <w:lang w:eastAsia="zh-CN"/>
        </w:rPr>
        <w:t xml:space="preserve"> respectively. </w:t>
      </w:r>
      <w:r w:rsidR="00D542E7" w:rsidRPr="00841C7F">
        <w:rPr>
          <w:rFonts w:ascii="Arial" w:eastAsia="宋体" w:hAnsi="Arial" w:cs="Arial"/>
          <w:kern w:val="32"/>
          <w:sz w:val="22"/>
          <w:szCs w:val="22"/>
          <w:lang w:eastAsia="zh-CN"/>
        </w:rPr>
        <w:t>(b) The photo of eight pencil graphite in chicken breast and (</w:t>
      </w:r>
      <w:r w:rsidR="00FA6DE7">
        <w:rPr>
          <w:rFonts w:ascii="Arial" w:eastAsia="宋体" w:hAnsi="Arial" w:cs="Arial" w:hint="eastAsia"/>
          <w:kern w:val="32"/>
          <w:sz w:val="22"/>
          <w:szCs w:val="22"/>
          <w:lang w:eastAsia="zh-CN"/>
        </w:rPr>
        <w:t>d</w:t>
      </w:r>
      <w:r w:rsidR="00D542E7" w:rsidRPr="00841C7F">
        <w:rPr>
          <w:rFonts w:ascii="Arial" w:eastAsia="宋体" w:hAnsi="Arial" w:cs="Arial"/>
          <w:kern w:val="32"/>
          <w:sz w:val="22"/>
          <w:szCs w:val="22"/>
          <w:lang w:eastAsia="zh-CN"/>
        </w:rPr>
        <w:t>) its photoacoustic reconstruction images.</w:t>
      </w:r>
      <w:r w:rsidRPr="00841C7F">
        <w:rPr>
          <w:rFonts w:ascii="Arial" w:eastAsia="宋体" w:hAnsi="Arial" w:cs="Arial"/>
          <w:kern w:val="32"/>
          <w:sz w:val="22"/>
          <w:szCs w:val="22"/>
          <w:lang w:eastAsia="zh-CN"/>
        </w:rPr>
        <w:t xml:space="preserve"> (</w:t>
      </w:r>
      <w:r w:rsidR="00FA6DE7">
        <w:rPr>
          <w:rFonts w:ascii="Arial" w:eastAsia="宋体" w:hAnsi="Arial" w:cs="Arial" w:hint="eastAsia"/>
          <w:kern w:val="32"/>
          <w:sz w:val="22"/>
          <w:szCs w:val="22"/>
          <w:lang w:eastAsia="zh-CN"/>
        </w:rPr>
        <w:t>c</w:t>
      </w:r>
      <w:r w:rsidRPr="00841C7F">
        <w:rPr>
          <w:rFonts w:ascii="Arial" w:eastAsia="宋体" w:hAnsi="Arial" w:cs="Arial"/>
          <w:kern w:val="32"/>
          <w:sz w:val="22"/>
          <w:szCs w:val="22"/>
          <w:lang w:eastAsia="zh-CN"/>
        </w:rPr>
        <w:t>) The relationship between penetration depth and SNR of pencil graphite. (e) Photoacoustic reconstruction images of leaf veins and (f) its two-dimensional Fourier transform spectrum, which represents the acceptance angle up to 165 degrees.</w:t>
      </w:r>
    </w:p>
    <w:p w14:paraId="02A96F12" w14:textId="04727D79" w:rsidR="00F55E2A" w:rsidRDefault="00F55E2A" w:rsidP="00315D58">
      <w:pPr>
        <w:spacing w:beforeLines="50" w:before="120" w:afterLines="50" w:after="120"/>
        <w:jc w:val="both"/>
        <w:rPr>
          <w:sz w:val="24"/>
          <w:szCs w:val="24"/>
        </w:rPr>
      </w:pPr>
      <w:r>
        <w:rPr>
          <w:rFonts w:hint="eastAsia"/>
          <w:sz w:val="24"/>
          <w:szCs w:val="24"/>
        </w:rPr>
        <w:t>E</w:t>
      </w:r>
      <w:r w:rsidRPr="00F55E2A">
        <w:rPr>
          <w:sz w:val="24"/>
          <w:szCs w:val="24"/>
        </w:rPr>
        <w:t xml:space="preserve">ight </w:t>
      </w:r>
      <w:r>
        <w:rPr>
          <w:rFonts w:hint="eastAsia"/>
          <w:sz w:val="24"/>
          <w:szCs w:val="24"/>
        </w:rPr>
        <w:t xml:space="preserve">pencil </w:t>
      </w:r>
      <w:r w:rsidRPr="00F55E2A">
        <w:rPr>
          <w:sz w:val="24"/>
          <w:szCs w:val="24"/>
        </w:rPr>
        <w:t xml:space="preserve">graphite with diameter of 100 </w:t>
      </w:r>
      <w:proofErr w:type="spellStart"/>
      <w:r w:rsidRPr="00822DB0">
        <w:rPr>
          <w:sz w:val="24"/>
          <w:szCs w:val="24"/>
        </w:rPr>
        <w:t>μm</w:t>
      </w:r>
      <w:proofErr w:type="spellEnd"/>
      <w:r w:rsidRPr="00F55E2A">
        <w:rPr>
          <w:sz w:val="24"/>
          <w:szCs w:val="24"/>
        </w:rPr>
        <w:t xml:space="preserve"> (simulating blood vessels) were embedded in chicken breast tissue</w:t>
      </w:r>
      <w:r>
        <w:rPr>
          <w:rFonts w:hint="eastAsia"/>
          <w:sz w:val="24"/>
          <w:szCs w:val="24"/>
        </w:rPr>
        <w:t xml:space="preserve"> t</w:t>
      </w:r>
      <w:r w:rsidRPr="00F55E2A">
        <w:rPr>
          <w:sz w:val="24"/>
          <w:szCs w:val="24"/>
        </w:rPr>
        <w:t>o evaluate the imaging depth capability of the MOBILE</w:t>
      </w:r>
      <w:r w:rsidR="00CF1DAC">
        <w:rPr>
          <w:sz w:val="24"/>
          <w:szCs w:val="24"/>
        </w:rPr>
        <w:t>’</w:t>
      </w:r>
      <w:r w:rsidR="00CF1DAC">
        <w:rPr>
          <w:rFonts w:hint="eastAsia"/>
          <w:sz w:val="24"/>
          <w:szCs w:val="24"/>
        </w:rPr>
        <w:t xml:space="preserve">s </w:t>
      </w:r>
      <w:r w:rsidRPr="00F55E2A">
        <w:rPr>
          <w:sz w:val="24"/>
          <w:szCs w:val="24"/>
        </w:rPr>
        <w:t xml:space="preserve">system. As illustrated in </w:t>
      </w:r>
      <w:r w:rsidR="00D469F1">
        <w:rPr>
          <w:sz w:val="24"/>
          <w:szCs w:val="24"/>
        </w:rPr>
        <w:t>Figure</w:t>
      </w:r>
      <w:r w:rsidRPr="00F55E2A">
        <w:rPr>
          <w:sz w:val="24"/>
          <w:szCs w:val="24"/>
        </w:rPr>
        <w:t xml:space="preserve"> </w:t>
      </w:r>
      <w:r w:rsidR="00331C4A">
        <w:rPr>
          <w:rFonts w:hint="eastAsia"/>
          <w:sz w:val="24"/>
          <w:szCs w:val="24"/>
        </w:rPr>
        <w:t>S7</w:t>
      </w:r>
      <w:r w:rsidR="004F4D4D">
        <w:rPr>
          <w:rFonts w:hint="eastAsia"/>
          <w:sz w:val="24"/>
          <w:szCs w:val="24"/>
          <w:lang w:eastAsia="zh-CN"/>
        </w:rPr>
        <w:t>b</w:t>
      </w:r>
      <w:r w:rsidRPr="00F55E2A">
        <w:rPr>
          <w:sz w:val="24"/>
          <w:szCs w:val="24"/>
        </w:rPr>
        <w:t xml:space="preserve">, the biological </w:t>
      </w:r>
      <w:r w:rsidR="000B1096">
        <w:rPr>
          <w:rFonts w:hint="eastAsia"/>
          <w:sz w:val="24"/>
          <w:szCs w:val="24"/>
          <w:lang w:eastAsia="zh-CN"/>
        </w:rPr>
        <w:t>phantom</w:t>
      </w:r>
      <w:r w:rsidRPr="00F55E2A">
        <w:rPr>
          <w:sz w:val="24"/>
          <w:szCs w:val="24"/>
        </w:rPr>
        <w:t xml:space="preserve"> w</w:t>
      </w:r>
      <w:r w:rsidR="00F52A17">
        <w:rPr>
          <w:rFonts w:hint="eastAsia"/>
          <w:sz w:val="24"/>
          <w:szCs w:val="24"/>
          <w:lang w:eastAsia="zh-CN"/>
        </w:rPr>
        <w:t>as</w:t>
      </w:r>
      <w:r w:rsidRPr="00F55E2A">
        <w:rPr>
          <w:sz w:val="24"/>
          <w:szCs w:val="24"/>
        </w:rPr>
        <w:t xml:space="preserve"> prepared using a custom-designed 3D-printed holder that maintained parallel alignment of the </w:t>
      </w:r>
      <w:r w:rsidR="0066784A">
        <w:rPr>
          <w:rFonts w:hint="eastAsia"/>
          <w:sz w:val="24"/>
          <w:szCs w:val="24"/>
          <w:lang w:eastAsia="zh-CN"/>
        </w:rPr>
        <w:t xml:space="preserve">pencil </w:t>
      </w:r>
      <w:r w:rsidRPr="00F55E2A">
        <w:rPr>
          <w:sz w:val="24"/>
          <w:szCs w:val="24"/>
        </w:rPr>
        <w:t xml:space="preserve">graphite within the fresh tissue matrix. Photoacoustic excitation was achieved through 1064 nm laser irradiation at a controlled fluence of 12 </w:t>
      </w:r>
      <w:proofErr w:type="spellStart"/>
      <w:r w:rsidRPr="00F55E2A">
        <w:rPr>
          <w:sz w:val="24"/>
          <w:szCs w:val="24"/>
        </w:rPr>
        <w:t>mJ</w:t>
      </w:r>
      <w:proofErr w:type="spellEnd"/>
      <w:r w:rsidRPr="00F55E2A">
        <w:rPr>
          <w:sz w:val="24"/>
          <w:szCs w:val="24"/>
        </w:rPr>
        <w:t xml:space="preserve">/cm². The reconstructed tomographic image in </w:t>
      </w:r>
      <w:r w:rsidR="00D469F1">
        <w:rPr>
          <w:sz w:val="24"/>
          <w:szCs w:val="24"/>
        </w:rPr>
        <w:t>Figure</w:t>
      </w:r>
      <w:r w:rsidR="0091074B" w:rsidRPr="00F55E2A">
        <w:rPr>
          <w:sz w:val="24"/>
          <w:szCs w:val="24"/>
        </w:rPr>
        <w:t xml:space="preserve"> </w:t>
      </w:r>
      <w:r w:rsidR="0091074B">
        <w:rPr>
          <w:rFonts w:hint="eastAsia"/>
          <w:sz w:val="24"/>
          <w:szCs w:val="24"/>
        </w:rPr>
        <w:t>S7</w:t>
      </w:r>
      <w:r w:rsidR="004F4D4D">
        <w:rPr>
          <w:rFonts w:hint="eastAsia"/>
          <w:sz w:val="24"/>
          <w:szCs w:val="24"/>
          <w:lang w:eastAsia="zh-CN"/>
        </w:rPr>
        <w:t>d</w:t>
      </w:r>
      <w:r w:rsidRPr="00F55E2A">
        <w:rPr>
          <w:sz w:val="24"/>
          <w:szCs w:val="24"/>
        </w:rPr>
        <w:t xml:space="preserve"> clearly resolves the embedded graphite structures, with subsequent quantitative analysis of their photoacoustic signals establishing depth-dependent performance metrics. </w:t>
      </w:r>
      <w:r w:rsidR="00D469F1">
        <w:rPr>
          <w:sz w:val="24"/>
          <w:szCs w:val="24"/>
        </w:rPr>
        <w:t>Figure</w:t>
      </w:r>
      <w:r w:rsidR="00B50963" w:rsidRPr="00F55E2A">
        <w:rPr>
          <w:sz w:val="24"/>
          <w:szCs w:val="24"/>
        </w:rPr>
        <w:t xml:space="preserve"> </w:t>
      </w:r>
      <w:r w:rsidR="00B50963">
        <w:rPr>
          <w:rFonts w:hint="eastAsia"/>
          <w:sz w:val="24"/>
          <w:szCs w:val="24"/>
        </w:rPr>
        <w:t>S7</w:t>
      </w:r>
      <w:r w:rsidR="004F4D4D">
        <w:rPr>
          <w:rFonts w:hint="eastAsia"/>
          <w:sz w:val="24"/>
          <w:szCs w:val="24"/>
          <w:lang w:eastAsia="zh-CN"/>
        </w:rPr>
        <w:t>c</w:t>
      </w:r>
      <w:r w:rsidRPr="00F55E2A">
        <w:rPr>
          <w:sz w:val="24"/>
          <w:szCs w:val="24"/>
        </w:rPr>
        <w:t xml:space="preserve"> demonstrates the </w:t>
      </w:r>
      <w:r w:rsidRPr="00F55E2A">
        <w:rPr>
          <w:sz w:val="24"/>
          <w:szCs w:val="24"/>
        </w:rPr>
        <w:lastRenderedPageBreak/>
        <w:t xml:space="preserve">derived depth-SNR correlation, revealing that the system maintains a SNR </w:t>
      </w:r>
      <w:r w:rsidR="00592696">
        <w:rPr>
          <w:rFonts w:hint="eastAsia"/>
          <w:sz w:val="24"/>
          <w:szCs w:val="24"/>
          <w:lang w:eastAsia="zh-CN"/>
        </w:rPr>
        <w:t xml:space="preserve">above </w:t>
      </w:r>
      <w:r w:rsidRPr="00F55E2A">
        <w:rPr>
          <w:sz w:val="24"/>
          <w:szCs w:val="24"/>
        </w:rPr>
        <w:t>10 dB at the maximum penetration depth of 25 mm.</w:t>
      </w:r>
    </w:p>
    <w:p w14:paraId="4F8A2E1D" w14:textId="5EAC5F47" w:rsidR="00CF65CF" w:rsidRDefault="00CF65CF" w:rsidP="00315D58">
      <w:pPr>
        <w:spacing w:beforeLines="50" w:before="120" w:afterLines="50" w:after="120"/>
        <w:jc w:val="both"/>
        <w:rPr>
          <w:sz w:val="24"/>
          <w:szCs w:val="24"/>
          <w:lang w:eastAsia="zh-CN"/>
        </w:rPr>
      </w:pPr>
      <w:r w:rsidRPr="00822DB0">
        <w:rPr>
          <w:sz w:val="24"/>
          <w:szCs w:val="24"/>
        </w:rPr>
        <w:t>To validate the multi-angle imaging performance of the MOBILE</w:t>
      </w:r>
      <w:r>
        <w:rPr>
          <w:sz w:val="24"/>
          <w:szCs w:val="24"/>
          <w:lang w:eastAsia="zh-CN"/>
        </w:rPr>
        <w:t>’</w:t>
      </w:r>
      <w:r>
        <w:rPr>
          <w:rFonts w:hint="eastAsia"/>
          <w:sz w:val="24"/>
          <w:szCs w:val="24"/>
          <w:lang w:eastAsia="zh-CN"/>
        </w:rPr>
        <w:t>s</w:t>
      </w:r>
      <w:r w:rsidRPr="00822DB0">
        <w:rPr>
          <w:sz w:val="24"/>
          <w:szCs w:val="24"/>
        </w:rPr>
        <w:t xml:space="preserve"> system, dehydrated leaf veins infused with black ink were employed as biological phantoms. A 532 nm excitation laser delivering a controlled fluence of 6.5 </w:t>
      </w:r>
      <w:proofErr w:type="spellStart"/>
      <w:r w:rsidRPr="00822DB0">
        <w:rPr>
          <w:sz w:val="24"/>
          <w:szCs w:val="24"/>
        </w:rPr>
        <w:t>mJ</w:t>
      </w:r>
      <w:proofErr w:type="spellEnd"/>
      <w:r w:rsidRPr="00822DB0">
        <w:rPr>
          <w:sz w:val="24"/>
          <w:szCs w:val="24"/>
        </w:rPr>
        <w:t xml:space="preserve">/cm² uniformly irradiated the agar-embedded leaf specimens. </w:t>
      </w:r>
      <w:r>
        <w:rPr>
          <w:rFonts w:hint="eastAsia"/>
          <w:sz w:val="24"/>
          <w:szCs w:val="24"/>
          <w:lang w:eastAsia="zh-CN"/>
        </w:rPr>
        <w:t xml:space="preserve">Supplementary </w:t>
      </w:r>
      <w:r w:rsidRPr="00822DB0">
        <w:rPr>
          <w:sz w:val="24"/>
          <w:szCs w:val="24"/>
        </w:rPr>
        <w:t xml:space="preserve">Figure </w:t>
      </w:r>
      <w:r>
        <w:rPr>
          <w:rFonts w:hint="eastAsia"/>
          <w:sz w:val="24"/>
          <w:szCs w:val="24"/>
          <w:lang w:eastAsia="zh-CN"/>
        </w:rPr>
        <w:t>S7</w:t>
      </w:r>
      <w:r w:rsidR="00DD4891">
        <w:rPr>
          <w:rFonts w:hint="eastAsia"/>
          <w:sz w:val="24"/>
          <w:szCs w:val="24"/>
          <w:lang w:eastAsia="zh-CN"/>
        </w:rPr>
        <w:t>e</w:t>
      </w:r>
      <w:r w:rsidRPr="00822DB0">
        <w:rPr>
          <w:sz w:val="24"/>
          <w:szCs w:val="24"/>
        </w:rPr>
        <w:t xml:space="preserve"> demonstrates the photoacoustic reconstruction of the vascular network, with the corresponding two-dimensional Fourier transform spectrum in k-space presented in </w:t>
      </w:r>
      <w:r w:rsidR="00D469F1">
        <w:rPr>
          <w:sz w:val="24"/>
          <w:szCs w:val="24"/>
        </w:rPr>
        <w:t>Figure</w:t>
      </w:r>
      <w:r>
        <w:rPr>
          <w:rFonts w:hint="eastAsia"/>
          <w:sz w:val="24"/>
          <w:szCs w:val="24"/>
          <w:lang w:eastAsia="zh-CN"/>
        </w:rPr>
        <w:t>S7</w:t>
      </w:r>
      <w:r w:rsidR="00DD4891">
        <w:rPr>
          <w:rFonts w:hint="eastAsia"/>
          <w:sz w:val="24"/>
          <w:szCs w:val="24"/>
          <w:lang w:eastAsia="zh-CN"/>
        </w:rPr>
        <w:t>f</w:t>
      </w:r>
      <w:r w:rsidRPr="00822DB0">
        <w:rPr>
          <w:sz w:val="24"/>
          <w:szCs w:val="24"/>
        </w:rPr>
        <w:t xml:space="preserve">. The angular measurement denoted by the red arrow confirms </w:t>
      </w:r>
      <w:r>
        <w:rPr>
          <w:rFonts w:hint="eastAsia"/>
          <w:sz w:val="24"/>
          <w:szCs w:val="24"/>
          <w:lang w:eastAsia="zh-CN"/>
        </w:rPr>
        <w:t>up to</w:t>
      </w:r>
      <w:r w:rsidRPr="00822DB0">
        <w:rPr>
          <w:sz w:val="24"/>
          <w:szCs w:val="24"/>
        </w:rPr>
        <w:t xml:space="preserve"> 165°, while the pink circular marker identifies the </w:t>
      </w:r>
      <w:r>
        <w:rPr>
          <w:rFonts w:hint="eastAsia"/>
          <w:sz w:val="24"/>
          <w:szCs w:val="24"/>
          <w:lang w:eastAsia="zh-CN"/>
        </w:rPr>
        <w:t xml:space="preserve">maximum </w:t>
      </w:r>
      <w:r w:rsidRPr="00822DB0">
        <w:rPr>
          <w:sz w:val="24"/>
          <w:szCs w:val="24"/>
        </w:rPr>
        <w:t>peak resonance bandwidth at 1/2</w:t>
      </w:r>
      <w:r>
        <w:rPr>
          <w:rFonts w:hint="eastAsia"/>
          <w:sz w:val="24"/>
          <w:szCs w:val="24"/>
          <w:lang w:eastAsia="zh-CN"/>
        </w:rPr>
        <w:t>0</w:t>
      </w:r>
      <w:r w:rsidRPr="00822DB0">
        <w:rPr>
          <w:sz w:val="24"/>
          <w:szCs w:val="24"/>
        </w:rPr>
        <w:t xml:space="preserve"> μm⁻¹.</w:t>
      </w:r>
    </w:p>
    <w:p w14:paraId="0F24F392" w14:textId="510C732C" w:rsidR="00ED677E" w:rsidRPr="00090EF9" w:rsidRDefault="00E37134" w:rsidP="00315D58">
      <w:pPr>
        <w:spacing w:beforeLines="50" w:before="120" w:afterLines="50" w:after="120"/>
        <w:jc w:val="both"/>
        <w:outlineLvl w:val="1"/>
        <w:rPr>
          <w:rFonts w:eastAsia="宋体"/>
          <w:b/>
          <w:bCs/>
          <w:sz w:val="24"/>
          <w:szCs w:val="24"/>
          <w:lang w:eastAsia="zh-CN"/>
        </w:rPr>
      </w:pPr>
      <w:bookmarkStart w:id="14" w:name="_Toc203394438"/>
      <w:r>
        <w:rPr>
          <w:rFonts w:eastAsia="宋体" w:hint="eastAsia"/>
          <w:b/>
          <w:bCs/>
          <w:sz w:val="24"/>
          <w:szCs w:val="24"/>
          <w:lang w:eastAsia="zh-CN"/>
        </w:rPr>
        <w:t>3</w:t>
      </w:r>
      <w:r w:rsidR="00C51C6F">
        <w:rPr>
          <w:rFonts w:eastAsia="宋体" w:hint="eastAsia"/>
          <w:b/>
          <w:bCs/>
          <w:sz w:val="24"/>
          <w:szCs w:val="24"/>
          <w:lang w:eastAsia="zh-CN"/>
        </w:rPr>
        <w:t>b</w:t>
      </w:r>
      <w:r>
        <w:rPr>
          <w:rFonts w:eastAsia="宋体" w:hint="eastAsia"/>
          <w:b/>
          <w:bCs/>
          <w:sz w:val="24"/>
          <w:szCs w:val="24"/>
          <w:lang w:eastAsia="zh-CN"/>
        </w:rPr>
        <w:t>.</w:t>
      </w:r>
      <w:r w:rsidR="00D35724">
        <w:rPr>
          <w:rFonts w:eastAsia="宋体" w:hint="eastAsia"/>
          <w:b/>
          <w:bCs/>
          <w:sz w:val="24"/>
          <w:szCs w:val="24"/>
          <w:lang w:eastAsia="zh-CN"/>
        </w:rPr>
        <w:t xml:space="preserve"> </w:t>
      </w:r>
      <w:r w:rsidR="00ED677E">
        <w:rPr>
          <w:rFonts w:eastAsia="宋体" w:hint="eastAsia"/>
          <w:b/>
          <w:bCs/>
          <w:sz w:val="24"/>
          <w:szCs w:val="24"/>
          <w:lang w:eastAsia="zh-CN"/>
        </w:rPr>
        <w:t>Small animal imaging</w:t>
      </w:r>
      <w:bookmarkEnd w:id="14"/>
    </w:p>
    <w:p w14:paraId="5809BBA7" w14:textId="456CE761" w:rsidR="00966B42" w:rsidRDefault="00DB59B8" w:rsidP="00315D58">
      <w:pPr>
        <w:spacing w:beforeLines="50" w:before="120" w:afterLines="50" w:after="120"/>
        <w:jc w:val="center"/>
        <w:rPr>
          <w:snapToGrid w:val="0"/>
          <w:color w:val="000000"/>
          <w:w w:val="0"/>
          <w:sz w:val="0"/>
          <w:szCs w:val="0"/>
          <w:u w:color="000000"/>
          <w:bdr w:val="none" w:sz="0" w:space="0" w:color="000000"/>
          <w:shd w:val="clear" w:color="000000" w:fill="000000"/>
          <w:lang w:val="x-none" w:eastAsia="zh-CN" w:bidi="x-none"/>
        </w:rPr>
      </w:pPr>
      <w:r w:rsidRPr="00DB59B8">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5A9D8632" w14:textId="498AEEE7" w:rsidR="005F1542" w:rsidRPr="005F1542" w:rsidRDefault="006E7E5B" w:rsidP="00315D58">
      <w:pPr>
        <w:spacing w:beforeLines="50" w:before="120" w:afterLines="50" w:after="120"/>
        <w:jc w:val="center"/>
        <w:rPr>
          <w:lang w:eastAsia="zh-CN"/>
        </w:rPr>
      </w:pPr>
      <w:r>
        <w:rPr>
          <w:rFonts w:ascii="Arial" w:eastAsia="宋体" w:hAnsi="Arial" w:cs="Arial"/>
          <w:noProof/>
          <w:kern w:val="32"/>
          <w:sz w:val="22"/>
          <w:szCs w:val="22"/>
          <w:lang w:eastAsia="zh-CN"/>
        </w:rPr>
        <w:drawing>
          <wp:inline distT="0" distB="0" distL="0" distR="0" wp14:anchorId="10846FE9" wp14:editId="5431B69B">
            <wp:extent cx="5730875" cy="4841875"/>
            <wp:effectExtent l="0" t="0" r="3175" b="0"/>
            <wp:docPr id="48053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0875" cy="4841875"/>
                    </a:xfrm>
                    <a:prstGeom prst="rect">
                      <a:avLst/>
                    </a:prstGeom>
                    <a:noFill/>
                    <a:ln>
                      <a:noFill/>
                    </a:ln>
                  </pic:spPr>
                </pic:pic>
              </a:graphicData>
            </a:graphic>
          </wp:inline>
        </w:drawing>
      </w:r>
    </w:p>
    <w:p w14:paraId="6FD40659" w14:textId="67FEFDE4" w:rsidR="00277E42" w:rsidRPr="00841C7F" w:rsidRDefault="00966B42"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841C7F">
        <w:rPr>
          <w:rFonts w:ascii="Arial" w:eastAsia="宋体" w:hAnsi="Arial" w:cs="Arial"/>
          <w:b/>
          <w:bCs/>
          <w:kern w:val="32"/>
          <w:sz w:val="22"/>
          <w:szCs w:val="22"/>
          <w:lang w:eastAsia="zh-CN"/>
        </w:rPr>
        <w:t>Supplementary Figure S</w:t>
      </w:r>
      <w:r w:rsidR="005943CA" w:rsidRPr="00841C7F">
        <w:rPr>
          <w:rFonts w:ascii="Arial" w:eastAsia="宋体" w:hAnsi="Arial" w:cs="Arial"/>
          <w:b/>
          <w:bCs/>
          <w:kern w:val="32"/>
          <w:sz w:val="22"/>
          <w:szCs w:val="22"/>
          <w:lang w:eastAsia="zh-CN"/>
        </w:rPr>
        <w:t>8</w:t>
      </w:r>
      <w:r w:rsidRPr="00841C7F">
        <w:rPr>
          <w:rFonts w:ascii="Arial" w:eastAsia="宋体" w:hAnsi="Arial" w:cs="Arial"/>
          <w:b/>
          <w:bCs/>
          <w:kern w:val="32"/>
          <w:sz w:val="22"/>
          <w:szCs w:val="22"/>
          <w:lang w:eastAsia="zh-CN"/>
        </w:rPr>
        <w:t xml:space="preserve">. </w:t>
      </w:r>
      <w:r w:rsidR="004F6E4F" w:rsidRPr="00841C7F">
        <w:rPr>
          <w:rFonts w:ascii="Arial" w:eastAsia="宋体" w:hAnsi="Arial" w:cs="Arial"/>
          <w:b/>
          <w:bCs/>
          <w:kern w:val="32"/>
          <w:sz w:val="22"/>
          <w:szCs w:val="22"/>
          <w:lang w:eastAsia="zh-CN"/>
        </w:rPr>
        <w:t>Mouse brain and r</w:t>
      </w:r>
      <w:r w:rsidRPr="00841C7F">
        <w:rPr>
          <w:rFonts w:ascii="Arial" w:eastAsia="宋体" w:hAnsi="Arial" w:cs="Arial"/>
          <w:b/>
          <w:bCs/>
          <w:kern w:val="32"/>
          <w:sz w:val="22"/>
          <w:szCs w:val="22"/>
          <w:lang w:eastAsia="zh-CN"/>
        </w:rPr>
        <w:t>at kidney imaging result</w:t>
      </w:r>
      <w:r w:rsidR="000956AC" w:rsidRPr="00841C7F">
        <w:rPr>
          <w:rFonts w:ascii="Arial" w:eastAsia="宋体" w:hAnsi="Arial" w:cs="Arial"/>
          <w:b/>
          <w:bCs/>
          <w:kern w:val="32"/>
          <w:sz w:val="22"/>
          <w:szCs w:val="22"/>
          <w:lang w:eastAsia="zh-CN"/>
        </w:rPr>
        <w:t>s</w:t>
      </w:r>
      <w:r w:rsidRPr="00841C7F">
        <w:rPr>
          <w:rFonts w:ascii="Arial" w:eastAsia="宋体" w:hAnsi="Arial" w:cs="Arial"/>
          <w:b/>
          <w:bCs/>
          <w:kern w:val="32"/>
          <w:sz w:val="22"/>
          <w:szCs w:val="22"/>
          <w:lang w:eastAsia="zh-CN"/>
        </w:rPr>
        <w:t>.</w:t>
      </w:r>
      <w:r w:rsidR="00E507F3" w:rsidRPr="00841C7F">
        <w:rPr>
          <w:rFonts w:ascii="Arial" w:eastAsia="宋体" w:hAnsi="Arial" w:cs="Arial"/>
          <w:kern w:val="32"/>
          <w:sz w:val="22"/>
          <w:szCs w:val="22"/>
          <w:lang w:eastAsia="zh-CN"/>
        </w:rPr>
        <w:t xml:space="preserve"> (a) Linear scanning of </w:t>
      </w:r>
      <w:r w:rsidR="001E4184" w:rsidRPr="00841C7F">
        <w:rPr>
          <w:rFonts w:ascii="Arial" w:eastAsia="宋体" w:hAnsi="Arial" w:cs="Arial"/>
          <w:kern w:val="32"/>
          <w:sz w:val="22"/>
          <w:szCs w:val="22"/>
          <w:lang w:eastAsia="zh-CN"/>
        </w:rPr>
        <w:t>mouse organ</w:t>
      </w:r>
      <w:r w:rsidR="00E507F3" w:rsidRPr="00841C7F">
        <w:rPr>
          <w:rFonts w:ascii="Arial" w:eastAsia="宋体" w:hAnsi="Arial" w:cs="Arial"/>
          <w:kern w:val="32"/>
          <w:sz w:val="22"/>
          <w:szCs w:val="22"/>
          <w:lang w:eastAsia="zh-CN"/>
        </w:rPr>
        <w:t xml:space="preserve"> using </w:t>
      </w:r>
      <w:r w:rsidR="00410EA5" w:rsidRPr="00841C7F">
        <w:rPr>
          <w:rFonts w:ascii="Arial" w:eastAsia="宋体" w:hAnsi="Arial" w:cs="Arial"/>
          <w:kern w:val="32"/>
          <w:sz w:val="22"/>
          <w:szCs w:val="22"/>
          <w:lang w:eastAsia="zh-CN"/>
        </w:rPr>
        <w:t xml:space="preserve">the omnidirectional </w:t>
      </w:r>
      <w:proofErr w:type="spellStart"/>
      <w:r w:rsidR="00E507F3" w:rsidRPr="00841C7F">
        <w:rPr>
          <w:rFonts w:ascii="Arial" w:eastAsia="宋体" w:hAnsi="Arial" w:cs="Arial"/>
          <w:kern w:val="32"/>
          <w:sz w:val="22"/>
          <w:szCs w:val="22"/>
          <w:lang w:eastAsia="zh-CN"/>
        </w:rPr>
        <w:t>fibr</w:t>
      </w:r>
      <w:r w:rsidR="00E71715">
        <w:rPr>
          <w:rFonts w:ascii="Arial" w:eastAsia="宋体" w:hAnsi="Arial" w:cs="Arial" w:hint="eastAsia"/>
          <w:kern w:val="32"/>
          <w:sz w:val="22"/>
          <w:szCs w:val="22"/>
          <w:lang w:eastAsia="zh-CN"/>
        </w:rPr>
        <w:t>e</w:t>
      </w:r>
      <w:proofErr w:type="spellEnd"/>
      <w:r w:rsidR="00E507F3" w:rsidRPr="00841C7F">
        <w:rPr>
          <w:rFonts w:ascii="Arial" w:eastAsia="宋体" w:hAnsi="Arial" w:cs="Arial"/>
          <w:kern w:val="32"/>
          <w:sz w:val="22"/>
          <w:szCs w:val="22"/>
          <w:lang w:eastAsia="zh-CN"/>
        </w:rPr>
        <w:t xml:space="preserve"> optic</w:t>
      </w:r>
      <w:r w:rsidR="00410EA5" w:rsidRPr="00841C7F">
        <w:rPr>
          <w:rFonts w:ascii="Arial" w:eastAsia="宋体" w:hAnsi="Arial" w:cs="Arial"/>
          <w:kern w:val="32"/>
          <w:sz w:val="22"/>
          <w:szCs w:val="22"/>
          <w:lang w:eastAsia="zh-CN"/>
        </w:rPr>
        <w:t xml:space="preserve"> </w:t>
      </w:r>
      <w:r w:rsidR="00E507F3" w:rsidRPr="00841C7F">
        <w:rPr>
          <w:rFonts w:ascii="Arial" w:eastAsia="宋体" w:hAnsi="Arial" w:cs="Arial"/>
          <w:kern w:val="32"/>
          <w:sz w:val="22"/>
          <w:szCs w:val="22"/>
          <w:lang w:eastAsia="zh-CN"/>
        </w:rPr>
        <w:t>sensor</w:t>
      </w:r>
      <w:r w:rsidR="00410EA5" w:rsidRPr="00841C7F">
        <w:rPr>
          <w:rFonts w:ascii="Arial" w:eastAsia="宋体" w:hAnsi="Arial" w:cs="Arial"/>
          <w:kern w:val="32"/>
          <w:sz w:val="22"/>
          <w:szCs w:val="22"/>
          <w:lang w:eastAsia="zh-CN"/>
        </w:rPr>
        <w:t xml:space="preserve">. </w:t>
      </w:r>
      <w:r w:rsidR="00BB128C" w:rsidRPr="00841C7F">
        <w:rPr>
          <w:rFonts w:ascii="Arial" w:eastAsia="宋体" w:hAnsi="Arial" w:cs="Arial"/>
          <w:kern w:val="32"/>
          <w:sz w:val="22"/>
          <w:szCs w:val="22"/>
          <w:lang w:eastAsia="zh-CN"/>
        </w:rPr>
        <w:t>(b-d) Mouse brain coronal section imaging: (b) Raw photoacoustic reconstruction, (c) Vessel-enhanced visualization after adaptive filtering, and (d) Directional analysis through angle-encoded mapping. (e-g) Rat kidney sagittal section imaging: (e) Original photoacoustic reconstruction, (f) Vessel-enhanced visualization, and (g) Vessel orientation analysis. (h-j) Rat kidney axial section imaging demonstrating: (h) Initial photoacoustic reconstruction, (</w:t>
      </w:r>
      <w:proofErr w:type="spellStart"/>
      <w:r w:rsidR="00BB128C" w:rsidRPr="00841C7F">
        <w:rPr>
          <w:rFonts w:ascii="Arial" w:eastAsia="宋体" w:hAnsi="Arial" w:cs="Arial"/>
          <w:kern w:val="32"/>
          <w:sz w:val="22"/>
          <w:szCs w:val="22"/>
          <w:lang w:eastAsia="zh-CN"/>
        </w:rPr>
        <w:t>i</w:t>
      </w:r>
      <w:proofErr w:type="spellEnd"/>
      <w:r w:rsidR="00BB128C" w:rsidRPr="00841C7F">
        <w:rPr>
          <w:rFonts w:ascii="Arial" w:eastAsia="宋体" w:hAnsi="Arial" w:cs="Arial"/>
          <w:kern w:val="32"/>
          <w:sz w:val="22"/>
          <w:szCs w:val="22"/>
          <w:lang w:eastAsia="zh-CN"/>
        </w:rPr>
        <w:t xml:space="preserve">) Enhanced vascular contrast, and (j) Spatial frequency distribution analysis. </w:t>
      </w:r>
      <w:r w:rsidR="009079CA" w:rsidRPr="00841C7F">
        <w:rPr>
          <w:rFonts w:ascii="Arial" w:eastAsia="宋体" w:hAnsi="Arial" w:cs="Arial"/>
          <w:kern w:val="32"/>
          <w:sz w:val="22"/>
          <w:szCs w:val="22"/>
          <w:lang w:eastAsia="zh-CN"/>
        </w:rPr>
        <w:t>Scale bar</w:t>
      </w:r>
      <w:r w:rsidR="00592896" w:rsidRPr="00841C7F">
        <w:rPr>
          <w:rFonts w:ascii="Arial" w:eastAsia="宋体" w:hAnsi="Arial" w:cs="Arial"/>
          <w:kern w:val="32"/>
          <w:sz w:val="22"/>
          <w:szCs w:val="22"/>
          <w:lang w:eastAsia="zh-CN"/>
        </w:rPr>
        <w:t>s</w:t>
      </w:r>
      <w:r w:rsidR="009079CA" w:rsidRPr="00841C7F">
        <w:rPr>
          <w:rFonts w:ascii="Arial" w:eastAsia="宋体" w:hAnsi="Arial" w:cs="Arial"/>
          <w:kern w:val="32"/>
          <w:sz w:val="22"/>
          <w:szCs w:val="22"/>
          <w:lang w:eastAsia="zh-CN"/>
        </w:rPr>
        <w:t>: 1 mm.</w:t>
      </w:r>
    </w:p>
    <w:p w14:paraId="2923EEAE" w14:textId="3C5F130F" w:rsidR="006B2DE9" w:rsidRPr="00B87525" w:rsidRDefault="006B2DE9" w:rsidP="00315D58">
      <w:pPr>
        <w:spacing w:beforeLines="50" w:before="120" w:afterLines="50" w:after="120"/>
        <w:jc w:val="both"/>
        <w:rPr>
          <w:sz w:val="24"/>
          <w:szCs w:val="24"/>
          <w:lang w:eastAsia="zh-CN"/>
        </w:rPr>
      </w:pPr>
      <w:r w:rsidRPr="006F6653">
        <w:rPr>
          <w:sz w:val="24"/>
          <w:szCs w:val="24"/>
        </w:rPr>
        <w:lastRenderedPageBreak/>
        <w:t>Supplementary Figure S</w:t>
      </w:r>
      <w:r>
        <w:rPr>
          <w:rFonts w:hint="eastAsia"/>
          <w:sz w:val="24"/>
          <w:szCs w:val="24"/>
          <w:lang w:eastAsia="zh-CN"/>
        </w:rPr>
        <w:t>8</w:t>
      </w:r>
      <w:r w:rsidRPr="006F6653">
        <w:rPr>
          <w:sz w:val="24"/>
          <w:szCs w:val="24"/>
        </w:rPr>
        <w:t xml:space="preserve"> presents multi-modal visualization of </w:t>
      </w:r>
      <w:r>
        <w:rPr>
          <w:rFonts w:hint="eastAsia"/>
          <w:sz w:val="24"/>
          <w:szCs w:val="24"/>
          <w:lang w:eastAsia="zh-CN"/>
        </w:rPr>
        <w:t>rodent mouse brain and kidney</w:t>
      </w:r>
      <w:r w:rsidRPr="006F6653">
        <w:rPr>
          <w:sz w:val="24"/>
          <w:szCs w:val="24"/>
        </w:rPr>
        <w:t xml:space="preserve"> vasculature through the MOBILE system. </w:t>
      </w:r>
      <w:r w:rsidR="00D469F1">
        <w:rPr>
          <w:rFonts w:hint="eastAsia"/>
          <w:sz w:val="24"/>
          <w:szCs w:val="24"/>
          <w:lang w:eastAsia="zh-CN"/>
        </w:rPr>
        <w:t>Figure</w:t>
      </w:r>
      <w:r>
        <w:rPr>
          <w:rFonts w:hint="eastAsia"/>
          <w:sz w:val="24"/>
          <w:szCs w:val="24"/>
          <w:lang w:eastAsia="zh-CN"/>
        </w:rPr>
        <w:t xml:space="preserve"> S8a </w:t>
      </w:r>
      <w:r w:rsidRPr="006F6653">
        <w:rPr>
          <w:sz w:val="24"/>
          <w:szCs w:val="24"/>
        </w:rPr>
        <w:t xml:space="preserve">illustrates the linear scanning configuration </w:t>
      </w:r>
      <w:r>
        <w:rPr>
          <w:rFonts w:hint="eastAsia"/>
          <w:sz w:val="24"/>
          <w:szCs w:val="24"/>
          <w:lang w:eastAsia="zh-CN"/>
        </w:rPr>
        <w:t xml:space="preserve">of </w:t>
      </w:r>
      <w:proofErr w:type="spellStart"/>
      <w:r>
        <w:rPr>
          <w:rFonts w:hint="eastAsia"/>
          <w:sz w:val="24"/>
          <w:szCs w:val="24"/>
          <w:lang w:eastAsia="zh-CN"/>
        </w:rPr>
        <w:t>fibr</w:t>
      </w:r>
      <w:r w:rsidR="00E71715">
        <w:rPr>
          <w:rFonts w:hint="eastAsia"/>
          <w:sz w:val="24"/>
          <w:szCs w:val="24"/>
          <w:lang w:eastAsia="zh-CN"/>
        </w:rPr>
        <w:t>e</w:t>
      </w:r>
      <w:proofErr w:type="spellEnd"/>
      <w:r>
        <w:rPr>
          <w:rFonts w:hint="eastAsia"/>
          <w:sz w:val="24"/>
          <w:szCs w:val="24"/>
          <w:lang w:eastAsia="zh-CN"/>
        </w:rPr>
        <w:t xml:space="preserve"> sensor </w:t>
      </w:r>
      <w:r w:rsidRPr="006F6653">
        <w:rPr>
          <w:sz w:val="24"/>
          <w:szCs w:val="24"/>
        </w:rPr>
        <w:t xml:space="preserve">with </w:t>
      </w:r>
      <w:r>
        <w:rPr>
          <w:rFonts w:hint="eastAsia"/>
          <w:sz w:val="24"/>
          <w:szCs w:val="24"/>
          <w:lang w:eastAsia="zh-CN"/>
        </w:rPr>
        <w:t>moving</w:t>
      </w:r>
      <w:r w:rsidRPr="006F6653">
        <w:rPr>
          <w:sz w:val="24"/>
          <w:szCs w:val="24"/>
        </w:rPr>
        <w:t xml:space="preserve"> orientation aligned to the imaging plane. </w:t>
      </w:r>
      <w:r>
        <w:rPr>
          <w:rFonts w:hint="eastAsia"/>
          <w:sz w:val="24"/>
          <w:szCs w:val="24"/>
          <w:lang w:eastAsia="zh-CN"/>
        </w:rPr>
        <w:t xml:space="preserve">Reconstructed images of </w:t>
      </w:r>
      <w:r w:rsidR="003246FA">
        <w:rPr>
          <w:rFonts w:hint="eastAsia"/>
          <w:sz w:val="24"/>
          <w:szCs w:val="24"/>
          <w:lang w:eastAsia="zh-CN"/>
        </w:rPr>
        <w:t xml:space="preserve">mouse </w:t>
      </w:r>
      <w:r>
        <w:rPr>
          <w:rFonts w:hint="eastAsia"/>
          <w:sz w:val="24"/>
          <w:szCs w:val="24"/>
          <w:lang w:eastAsia="zh-CN"/>
        </w:rPr>
        <w:t>brain coronal (</w:t>
      </w:r>
      <w:r w:rsidR="00D469F1">
        <w:rPr>
          <w:rFonts w:hint="eastAsia"/>
          <w:sz w:val="24"/>
          <w:szCs w:val="24"/>
          <w:lang w:eastAsia="zh-CN"/>
        </w:rPr>
        <w:t>Figure</w:t>
      </w:r>
      <w:r>
        <w:rPr>
          <w:rFonts w:hint="eastAsia"/>
          <w:sz w:val="24"/>
          <w:szCs w:val="24"/>
          <w:lang w:eastAsia="zh-CN"/>
        </w:rPr>
        <w:t xml:space="preserve"> S8b), </w:t>
      </w:r>
      <w:r w:rsidR="003246FA">
        <w:rPr>
          <w:rFonts w:hint="eastAsia"/>
          <w:sz w:val="24"/>
          <w:szCs w:val="24"/>
          <w:lang w:eastAsia="zh-CN"/>
        </w:rPr>
        <w:t xml:space="preserve">Rat kidney </w:t>
      </w:r>
      <w:r w:rsidRPr="006F6653">
        <w:rPr>
          <w:sz w:val="24"/>
          <w:szCs w:val="24"/>
        </w:rPr>
        <w:t>sagittal (</w:t>
      </w:r>
      <w:r w:rsidR="00D469F1">
        <w:rPr>
          <w:rFonts w:hint="eastAsia"/>
          <w:sz w:val="24"/>
          <w:szCs w:val="24"/>
          <w:lang w:eastAsia="zh-CN"/>
        </w:rPr>
        <w:t>Figure</w:t>
      </w:r>
      <w:r>
        <w:rPr>
          <w:rFonts w:hint="eastAsia"/>
          <w:sz w:val="24"/>
          <w:szCs w:val="24"/>
          <w:lang w:eastAsia="zh-CN"/>
        </w:rPr>
        <w:t xml:space="preserve"> S8e</w:t>
      </w:r>
      <w:r w:rsidRPr="006F6653">
        <w:rPr>
          <w:sz w:val="24"/>
          <w:szCs w:val="24"/>
        </w:rPr>
        <w:t>) and axial (</w:t>
      </w:r>
      <w:r w:rsidR="00D469F1">
        <w:rPr>
          <w:rFonts w:hint="eastAsia"/>
          <w:sz w:val="24"/>
          <w:szCs w:val="24"/>
          <w:lang w:eastAsia="zh-CN"/>
        </w:rPr>
        <w:t>Figure</w:t>
      </w:r>
      <w:r>
        <w:rPr>
          <w:rFonts w:hint="eastAsia"/>
          <w:sz w:val="24"/>
          <w:szCs w:val="24"/>
          <w:lang w:eastAsia="zh-CN"/>
        </w:rPr>
        <w:t xml:space="preserve"> S8h</w:t>
      </w:r>
      <w:r w:rsidRPr="006F6653">
        <w:rPr>
          <w:sz w:val="24"/>
          <w:szCs w:val="24"/>
        </w:rPr>
        <w:t xml:space="preserve">) </w:t>
      </w:r>
      <w:r>
        <w:rPr>
          <w:rFonts w:hint="eastAsia"/>
          <w:sz w:val="24"/>
          <w:szCs w:val="24"/>
          <w:lang w:eastAsia="zh-CN"/>
        </w:rPr>
        <w:t>plane</w:t>
      </w:r>
      <w:r w:rsidRPr="006F6653">
        <w:rPr>
          <w:sz w:val="24"/>
          <w:szCs w:val="24"/>
        </w:rPr>
        <w:t xml:space="preserve">s reveal </w:t>
      </w:r>
      <w:r>
        <w:rPr>
          <w:rFonts w:hint="eastAsia"/>
          <w:sz w:val="24"/>
          <w:szCs w:val="24"/>
          <w:lang w:eastAsia="zh-CN"/>
        </w:rPr>
        <w:t>h</w:t>
      </w:r>
      <w:r w:rsidRPr="006F6653">
        <w:rPr>
          <w:sz w:val="24"/>
          <w:szCs w:val="24"/>
        </w:rPr>
        <w:t>igh-resolution intricate microvascular networks, validating the system's capillary-scale resolving power (&lt;</w:t>
      </w:r>
      <w:r>
        <w:rPr>
          <w:rFonts w:hint="eastAsia"/>
          <w:sz w:val="24"/>
          <w:szCs w:val="24"/>
          <w:lang w:eastAsia="zh-CN"/>
        </w:rPr>
        <w:t>10</w:t>
      </w:r>
      <w:r w:rsidRPr="006F6653">
        <w:rPr>
          <w:sz w:val="24"/>
          <w:szCs w:val="24"/>
        </w:rPr>
        <w:t xml:space="preserve">0 </w:t>
      </w:r>
      <w:proofErr w:type="spellStart"/>
      <w:r w:rsidRPr="006F6653">
        <w:rPr>
          <w:sz w:val="24"/>
          <w:szCs w:val="24"/>
        </w:rPr>
        <w:t>μm</w:t>
      </w:r>
      <w:proofErr w:type="spellEnd"/>
      <w:r w:rsidRPr="006F6653">
        <w:rPr>
          <w:sz w:val="24"/>
          <w:szCs w:val="24"/>
        </w:rPr>
        <w:t xml:space="preserve">). Post-processing sequences demonstrate: </w:t>
      </w:r>
      <w:r>
        <w:rPr>
          <w:rFonts w:hint="eastAsia"/>
          <w:sz w:val="24"/>
          <w:szCs w:val="24"/>
          <w:lang w:eastAsia="zh-CN"/>
        </w:rPr>
        <w:t>contrast enhancement</w:t>
      </w:r>
      <w:r w:rsidRPr="006F6653">
        <w:rPr>
          <w:sz w:val="24"/>
          <w:szCs w:val="24"/>
        </w:rPr>
        <w:t xml:space="preserve"> </w:t>
      </w:r>
      <w:r>
        <w:rPr>
          <w:rFonts w:hint="eastAsia"/>
          <w:sz w:val="24"/>
          <w:szCs w:val="24"/>
          <w:lang w:eastAsia="zh-CN"/>
        </w:rPr>
        <w:t>image</w:t>
      </w:r>
      <w:r w:rsidRPr="006F6653">
        <w:rPr>
          <w:sz w:val="24"/>
          <w:szCs w:val="24"/>
        </w:rPr>
        <w:t xml:space="preserve"> </w:t>
      </w:r>
      <w:r>
        <w:rPr>
          <w:rFonts w:hint="eastAsia"/>
          <w:sz w:val="24"/>
          <w:szCs w:val="24"/>
          <w:lang w:eastAsia="zh-CN"/>
        </w:rPr>
        <w:t xml:space="preserve">after vessel filtering </w:t>
      </w:r>
      <w:r w:rsidRPr="006F6653">
        <w:rPr>
          <w:sz w:val="24"/>
          <w:szCs w:val="24"/>
        </w:rPr>
        <w:t>(</w:t>
      </w:r>
      <w:r w:rsidR="00D469F1">
        <w:rPr>
          <w:rFonts w:hint="eastAsia"/>
          <w:sz w:val="24"/>
          <w:szCs w:val="24"/>
          <w:lang w:eastAsia="zh-CN"/>
        </w:rPr>
        <w:t>Figure</w:t>
      </w:r>
      <w:r>
        <w:rPr>
          <w:rFonts w:hint="eastAsia"/>
          <w:sz w:val="24"/>
          <w:szCs w:val="24"/>
          <w:lang w:eastAsia="zh-CN"/>
        </w:rPr>
        <w:t xml:space="preserve"> S8c, f, </w:t>
      </w:r>
      <w:proofErr w:type="spellStart"/>
      <w:r>
        <w:rPr>
          <w:rFonts w:hint="eastAsia"/>
          <w:sz w:val="24"/>
          <w:szCs w:val="24"/>
          <w:lang w:eastAsia="zh-CN"/>
        </w:rPr>
        <w:t>i</w:t>
      </w:r>
      <w:proofErr w:type="spellEnd"/>
      <w:r w:rsidRPr="006F6653">
        <w:rPr>
          <w:sz w:val="24"/>
          <w:szCs w:val="24"/>
        </w:rPr>
        <w:t xml:space="preserve">), </w:t>
      </w:r>
      <w:r>
        <w:rPr>
          <w:rFonts w:hint="eastAsia"/>
          <w:sz w:val="24"/>
          <w:szCs w:val="24"/>
          <w:lang w:eastAsia="zh-CN"/>
        </w:rPr>
        <w:t>angel-</w:t>
      </w:r>
      <w:r w:rsidRPr="006F6653">
        <w:rPr>
          <w:sz w:val="24"/>
          <w:szCs w:val="24"/>
        </w:rPr>
        <w:t>encod</w:t>
      </w:r>
      <w:r>
        <w:rPr>
          <w:rFonts w:hint="eastAsia"/>
          <w:sz w:val="24"/>
          <w:szCs w:val="24"/>
          <w:lang w:eastAsia="zh-CN"/>
        </w:rPr>
        <w:t>ed</w:t>
      </w:r>
      <w:r w:rsidRPr="006F6653">
        <w:rPr>
          <w:sz w:val="24"/>
          <w:szCs w:val="24"/>
        </w:rPr>
        <w:t xml:space="preserve"> </w:t>
      </w:r>
      <w:r>
        <w:rPr>
          <w:rFonts w:hint="eastAsia"/>
          <w:sz w:val="24"/>
          <w:szCs w:val="24"/>
          <w:lang w:eastAsia="zh-CN"/>
        </w:rPr>
        <w:t>image</w:t>
      </w:r>
      <w:r w:rsidRPr="006F6653">
        <w:rPr>
          <w:sz w:val="24"/>
          <w:szCs w:val="24"/>
        </w:rPr>
        <w:t xml:space="preserve"> (</w:t>
      </w:r>
      <w:r w:rsidR="00D469F1">
        <w:rPr>
          <w:rFonts w:hint="eastAsia"/>
          <w:sz w:val="24"/>
          <w:szCs w:val="24"/>
          <w:lang w:eastAsia="zh-CN"/>
        </w:rPr>
        <w:t>Figure</w:t>
      </w:r>
      <w:r>
        <w:rPr>
          <w:rFonts w:hint="eastAsia"/>
          <w:sz w:val="24"/>
          <w:szCs w:val="24"/>
          <w:lang w:eastAsia="zh-CN"/>
        </w:rPr>
        <w:t xml:space="preserve"> S8d, g</w:t>
      </w:r>
      <w:r w:rsidRPr="006F6653">
        <w:rPr>
          <w:sz w:val="24"/>
          <w:szCs w:val="24"/>
        </w:rPr>
        <w:t xml:space="preserve">), and multi-frequency </w:t>
      </w:r>
      <w:r>
        <w:rPr>
          <w:rFonts w:hint="eastAsia"/>
          <w:sz w:val="24"/>
          <w:szCs w:val="24"/>
          <w:lang w:eastAsia="zh-CN"/>
        </w:rPr>
        <w:t>encoded image</w:t>
      </w:r>
      <w:r w:rsidRPr="006F6653">
        <w:rPr>
          <w:sz w:val="24"/>
          <w:szCs w:val="24"/>
        </w:rPr>
        <w:t xml:space="preserve"> (</w:t>
      </w:r>
      <w:r w:rsidR="00D469F1">
        <w:rPr>
          <w:rFonts w:hint="eastAsia"/>
          <w:sz w:val="24"/>
          <w:szCs w:val="24"/>
          <w:lang w:eastAsia="zh-CN"/>
        </w:rPr>
        <w:t>Figure</w:t>
      </w:r>
      <w:r>
        <w:rPr>
          <w:rFonts w:hint="eastAsia"/>
          <w:sz w:val="24"/>
          <w:szCs w:val="24"/>
          <w:lang w:eastAsia="zh-CN"/>
        </w:rPr>
        <w:t xml:space="preserve"> S8g</w:t>
      </w:r>
      <w:r w:rsidRPr="006F6653">
        <w:rPr>
          <w:sz w:val="24"/>
          <w:szCs w:val="24"/>
        </w:rPr>
        <w:t xml:space="preserve">), achieving </w:t>
      </w:r>
      <w:r>
        <w:rPr>
          <w:rFonts w:hint="eastAsia"/>
          <w:sz w:val="24"/>
          <w:szCs w:val="24"/>
          <w:lang w:eastAsia="zh-CN"/>
        </w:rPr>
        <w:t>high</w:t>
      </w:r>
      <w:r w:rsidRPr="006F6653">
        <w:rPr>
          <w:sz w:val="24"/>
          <w:szCs w:val="24"/>
        </w:rPr>
        <w:t xml:space="preserve"> concordance with histological validation in vessel density quantification.</w:t>
      </w:r>
    </w:p>
    <w:p w14:paraId="0055E827" w14:textId="01BB126B" w:rsidR="00CB1FE6" w:rsidRPr="00885A39" w:rsidRDefault="00D4328D" w:rsidP="00315D58">
      <w:pPr>
        <w:spacing w:beforeLines="50" w:before="120" w:afterLines="50" w:after="120"/>
        <w:jc w:val="both"/>
        <w:outlineLvl w:val="1"/>
        <w:rPr>
          <w:rFonts w:eastAsia="宋体"/>
          <w:b/>
          <w:bCs/>
          <w:sz w:val="24"/>
          <w:szCs w:val="24"/>
          <w:lang w:eastAsia="zh-CN"/>
        </w:rPr>
      </w:pPr>
      <w:bookmarkStart w:id="15" w:name="_Toc203394439"/>
      <w:r>
        <w:rPr>
          <w:rFonts w:eastAsia="宋体" w:hint="eastAsia"/>
          <w:b/>
          <w:bCs/>
          <w:sz w:val="24"/>
          <w:szCs w:val="24"/>
          <w:lang w:eastAsia="zh-CN"/>
        </w:rPr>
        <w:t>3</w:t>
      </w:r>
      <w:r w:rsidR="00C51C6F">
        <w:rPr>
          <w:rFonts w:eastAsia="宋体" w:hint="eastAsia"/>
          <w:b/>
          <w:bCs/>
          <w:sz w:val="24"/>
          <w:szCs w:val="24"/>
          <w:lang w:eastAsia="zh-CN"/>
        </w:rPr>
        <w:t>c</w:t>
      </w:r>
      <w:r w:rsidR="00CB1FE6" w:rsidRPr="00885A39">
        <w:rPr>
          <w:rFonts w:eastAsia="宋体"/>
          <w:b/>
          <w:bCs/>
          <w:sz w:val="24"/>
          <w:szCs w:val="24"/>
          <w:lang w:eastAsia="zh-CN"/>
        </w:rPr>
        <w:t xml:space="preserve">. </w:t>
      </w:r>
      <w:r w:rsidR="00087561">
        <w:rPr>
          <w:rFonts w:eastAsia="宋体" w:hint="eastAsia"/>
          <w:b/>
          <w:bCs/>
          <w:color w:val="000000" w:themeColor="text1"/>
          <w:sz w:val="24"/>
          <w:szCs w:val="24"/>
          <w:lang w:eastAsia="zh-CN"/>
        </w:rPr>
        <w:t>H</w:t>
      </w:r>
      <w:r w:rsidR="00481024">
        <w:rPr>
          <w:rFonts w:eastAsia="宋体" w:hint="eastAsia"/>
          <w:b/>
          <w:bCs/>
          <w:color w:val="000000" w:themeColor="text1"/>
          <w:sz w:val="24"/>
          <w:szCs w:val="24"/>
          <w:lang w:eastAsia="zh-CN"/>
        </w:rPr>
        <w:t>uman subject imaging</w:t>
      </w:r>
      <w:bookmarkEnd w:id="15"/>
    </w:p>
    <w:p w14:paraId="244B03B6" w14:textId="6EA9CE93" w:rsidR="00CB1FE6" w:rsidRPr="006A4DEB" w:rsidRDefault="00597DD3" w:rsidP="00315D58">
      <w:pPr>
        <w:spacing w:beforeLines="50" w:before="120" w:afterLines="50" w:after="120"/>
        <w:jc w:val="both"/>
        <w:rPr>
          <w:sz w:val="24"/>
          <w:szCs w:val="24"/>
        </w:rPr>
      </w:pPr>
      <w:r w:rsidRPr="00597DD3">
        <w:rPr>
          <w:sz w:val="24"/>
          <w:szCs w:val="24"/>
        </w:rPr>
        <w:t xml:space="preserve">The MOBILE system's versatility in human imaging applications is demonstrated through its adaptable sensor configurations and comprehensive vascular visualization capabilities. Our miniaturized </w:t>
      </w:r>
      <w:proofErr w:type="spellStart"/>
      <w:r w:rsidRPr="00597DD3">
        <w:rPr>
          <w:sz w:val="24"/>
          <w:szCs w:val="24"/>
        </w:rPr>
        <w:t>fibr</w:t>
      </w:r>
      <w:r w:rsidR="00E71715">
        <w:rPr>
          <w:rFonts w:hint="eastAsia"/>
          <w:sz w:val="24"/>
          <w:szCs w:val="24"/>
          <w:lang w:eastAsia="zh-CN"/>
        </w:rPr>
        <w:t>e</w:t>
      </w:r>
      <w:proofErr w:type="spellEnd"/>
      <w:r w:rsidRPr="00597DD3">
        <w:rPr>
          <w:sz w:val="24"/>
          <w:szCs w:val="24"/>
        </w:rPr>
        <w:t xml:space="preserve">-optic </w:t>
      </w:r>
      <w:r>
        <w:rPr>
          <w:rFonts w:hint="eastAsia"/>
          <w:sz w:val="24"/>
          <w:szCs w:val="24"/>
          <w:lang w:eastAsia="zh-CN"/>
        </w:rPr>
        <w:t xml:space="preserve">ultrasound </w:t>
      </w:r>
      <w:r w:rsidRPr="00597DD3">
        <w:rPr>
          <w:sz w:val="24"/>
          <w:szCs w:val="24"/>
        </w:rPr>
        <w:t>sensors can be configured in multiple arrangements to optimize imaging performance for specific clinical scenarios. As shown in Supplementary Figure S</w:t>
      </w:r>
      <w:r w:rsidR="00154C60">
        <w:rPr>
          <w:rFonts w:hint="eastAsia"/>
          <w:sz w:val="24"/>
          <w:szCs w:val="24"/>
          <w:lang w:eastAsia="zh-CN"/>
        </w:rPr>
        <w:t>9</w:t>
      </w:r>
      <w:r w:rsidRPr="00597DD3">
        <w:rPr>
          <w:sz w:val="24"/>
          <w:szCs w:val="24"/>
        </w:rPr>
        <w:t>, for quantitative hemodynamic monitoring (such as venous occlusion studies</w:t>
      </w:r>
      <w:r>
        <w:rPr>
          <w:rFonts w:hint="eastAsia"/>
          <w:sz w:val="24"/>
          <w:szCs w:val="24"/>
          <w:lang w:eastAsia="zh-CN"/>
        </w:rPr>
        <w:t>,</w:t>
      </w:r>
      <w:r w:rsidRPr="00597DD3">
        <w:rPr>
          <w:sz w:val="24"/>
          <w:szCs w:val="24"/>
        </w:rPr>
        <w:t xml:space="preserve"> Figures 3 and 4</w:t>
      </w:r>
      <w:r>
        <w:rPr>
          <w:rFonts w:hint="eastAsia"/>
          <w:sz w:val="24"/>
          <w:szCs w:val="24"/>
          <w:lang w:eastAsia="zh-CN"/>
        </w:rPr>
        <w:t xml:space="preserve"> in the main text</w:t>
      </w:r>
      <w:r w:rsidRPr="00597DD3">
        <w:rPr>
          <w:sz w:val="24"/>
          <w:szCs w:val="24"/>
        </w:rPr>
        <w:t xml:space="preserve">), we </w:t>
      </w:r>
      <w:r>
        <w:rPr>
          <w:rFonts w:hint="eastAsia"/>
          <w:sz w:val="24"/>
          <w:szCs w:val="24"/>
          <w:lang w:eastAsia="zh-CN"/>
        </w:rPr>
        <w:t>employed</w:t>
      </w:r>
      <w:r w:rsidRPr="00597DD3">
        <w:rPr>
          <w:sz w:val="24"/>
          <w:szCs w:val="24"/>
        </w:rPr>
        <w:t xml:space="preserve"> a parallel array of eight </w:t>
      </w:r>
      <w:proofErr w:type="spellStart"/>
      <w:r w:rsidRPr="00597DD3">
        <w:rPr>
          <w:sz w:val="24"/>
          <w:szCs w:val="24"/>
        </w:rPr>
        <w:t>fibr</w:t>
      </w:r>
      <w:r w:rsidR="00E71715">
        <w:rPr>
          <w:rFonts w:hint="eastAsia"/>
          <w:sz w:val="24"/>
          <w:szCs w:val="24"/>
          <w:lang w:eastAsia="zh-CN"/>
        </w:rPr>
        <w:t>e</w:t>
      </w:r>
      <w:proofErr w:type="spellEnd"/>
      <w:r w:rsidRPr="00597DD3">
        <w:rPr>
          <w:sz w:val="24"/>
          <w:szCs w:val="24"/>
        </w:rPr>
        <w:t xml:space="preserve"> sensors. This configuration enables rapid, synchronized data acquisition while maintaining high spatial resolution across the imaging field</w:t>
      </w:r>
      <w:r w:rsidR="00833529" w:rsidRPr="00833529">
        <w:rPr>
          <w:sz w:val="24"/>
          <w:szCs w:val="24"/>
          <w:lang w:eastAsia="zh-CN"/>
        </w:rPr>
        <w:t>.</w:t>
      </w:r>
    </w:p>
    <w:p w14:paraId="7359C7E0" w14:textId="01AE6350" w:rsidR="002C33C9" w:rsidRDefault="00DC760F" w:rsidP="00315D58">
      <w:pPr>
        <w:spacing w:beforeLines="50" w:before="120" w:afterLines="50" w:after="120"/>
        <w:jc w:val="center"/>
        <w:rPr>
          <w:rFonts w:ascii="Whitney Book" w:eastAsia="宋体" w:hAnsi="Whitney Book"/>
          <w:kern w:val="32"/>
          <w:sz w:val="22"/>
          <w:szCs w:val="22"/>
          <w:lang w:eastAsia="zh-CN"/>
        </w:rPr>
      </w:pPr>
      <w:r>
        <w:rPr>
          <w:rFonts w:ascii="Whitney Book" w:eastAsia="宋体" w:hAnsi="Whitney Book"/>
          <w:noProof/>
          <w:kern w:val="32"/>
          <w:sz w:val="22"/>
          <w:szCs w:val="22"/>
          <w:lang w:eastAsia="zh-CN"/>
        </w:rPr>
        <w:drawing>
          <wp:inline distT="0" distB="0" distL="0" distR="0" wp14:anchorId="1A249FD3" wp14:editId="1748BE0D">
            <wp:extent cx="2456353" cy="2136112"/>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9572" cy="2147607"/>
                    </a:xfrm>
                    <a:prstGeom prst="rect">
                      <a:avLst/>
                    </a:prstGeom>
                    <a:noFill/>
                  </pic:spPr>
                </pic:pic>
              </a:graphicData>
            </a:graphic>
          </wp:inline>
        </w:drawing>
      </w:r>
    </w:p>
    <w:p w14:paraId="6E3D180A" w14:textId="0366CD20" w:rsidR="00481024" w:rsidRPr="00CF4F80" w:rsidRDefault="00597DD3"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CF4F80">
        <w:rPr>
          <w:rFonts w:ascii="Arial" w:eastAsia="宋体" w:hAnsi="Arial" w:cs="Arial"/>
          <w:b/>
          <w:bCs/>
          <w:kern w:val="32"/>
          <w:sz w:val="22"/>
          <w:szCs w:val="22"/>
          <w:lang w:eastAsia="zh-CN"/>
        </w:rPr>
        <w:t>Supplementary Figure S</w:t>
      </w:r>
      <w:r w:rsidR="00154C60" w:rsidRPr="00CF4F80">
        <w:rPr>
          <w:rFonts w:ascii="Arial" w:eastAsia="宋体" w:hAnsi="Arial" w:cs="Arial"/>
          <w:b/>
          <w:bCs/>
          <w:kern w:val="32"/>
          <w:sz w:val="22"/>
          <w:szCs w:val="22"/>
          <w:lang w:eastAsia="zh-CN"/>
        </w:rPr>
        <w:t>9</w:t>
      </w:r>
      <w:r w:rsidRPr="00CF4F80">
        <w:rPr>
          <w:rFonts w:ascii="Arial" w:eastAsia="宋体" w:hAnsi="Arial" w:cs="Arial"/>
          <w:b/>
          <w:bCs/>
          <w:kern w:val="32"/>
          <w:sz w:val="22"/>
          <w:szCs w:val="22"/>
          <w:lang w:eastAsia="zh-CN"/>
        </w:rPr>
        <w:t xml:space="preserve">. </w:t>
      </w:r>
      <w:r w:rsidR="00342F5E" w:rsidRPr="00CF4F80">
        <w:rPr>
          <w:rFonts w:ascii="Arial" w:eastAsia="宋体" w:hAnsi="Arial" w:cs="Arial"/>
          <w:b/>
          <w:bCs/>
          <w:kern w:val="32"/>
          <w:sz w:val="22"/>
          <w:szCs w:val="22"/>
          <w:lang w:eastAsia="zh-CN"/>
        </w:rPr>
        <w:t xml:space="preserve">Experimental setup for venous occlusion monitoring using integrated multi-sensor array. </w:t>
      </w:r>
      <w:r w:rsidR="00342F5E" w:rsidRPr="00CF4F80">
        <w:rPr>
          <w:rFonts w:ascii="Arial" w:eastAsia="宋体" w:hAnsi="Arial" w:cs="Arial"/>
          <w:kern w:val="32"/>
          <w:sz w:val="22"/>
          <w:szCs w:val="22"/>
          <w:lang w:eastAsia="zh-CN"/>
        </w:rPr>
        <w:t xml:space="preserve">(a) Design of the </w:t>
      </w:r>
      <w:proofErr w:type="spellStart"/>
      <w:r w:rsidR="00342F5E" w:rsidRPr="00CF4F80">
        <w:rPr>
          <w:rFonts w:ascii="Arial" w:eastAsia="宋体" w:hAnsi="Arial" w:cs="Arial"/>
          <w:kern w:val="32"/>
          <w:sz w:val="22"/>
          <w:szCs w:val="22"/>
          <w:lang w:eastAsia="zh-CN"/>
        </w:rPr>
        <w:t>fibr</w:t>
      </w:r>
      <w:r w:rsidR="00E71715">
        <w:rPr>
          <w:rFonts w:ascii="Arial" w:eastAsia="宋体" w:hAnsi="Arial" w:cs="Arial" w:hint="eastAsia"/>
          <w:kern w:val="32"/>
          <w:sz w:val="22"/>
          <w:szCs w:val="22"/>
          <w:lang w:eastAsia="zh-CN"/>
        </w:rPr>
        <w:t>e</w:t>
      </w:r>
      <w:proofErr w:type="spellEnd"/>
      <w:r w:rsidR="00342F5E" w:rsidRPr="00CF4F80">
        <w:rPr>
          <w:rFonts w:ascii="Arial" w:eastAsia="宋体" w:hAnsi="Arial" w:cs="Arial"/>
          <w:kern w:val="32"/>
          <w:sz w:val="22"/>
          <w:szCs w:val="22"/>
          <w:lang w:eastAsia="zh-CN"/>
        </w:rPr>
        <w:t>-optic sensor array integration, featuring eight parallel ultrasound sensors mounted in a precision-machined clamp structure. This configuration enables simultaneous multi-point detection for efficient hemodynamic monitoring, as demonstrated in the main text (Figures 3 and 4)</w:t>
      </w:r>
      <w:r w:rsidRPr="00CF4F80">
        <w:rPr>
          <w:rFonts w:ascii="Arial" w:eastAsia="宋体" w:hAnsi="Arial" w:cs="Arial"/>
          <w:kern w:val="32"/>
          <w:sz w:val="22"/>
          <w:szCs w:val="22"/>
          <w:lang w:eastAsia="zh-CN"/>
        </w:rPr>
        <w:t>.</w:t>
      </w:r>
    </w:p>
    <w:p w14:paraId="4EE12758" w14:textId="19D7F182" w:rsidR="00481024" w:rsidRDefault="00597DD3" w:rsidP="00315D58">
      <w:pPr>
        <w:spacing w:beforeLines="50" w:before="120" w:afterLines="50" w:after="120"/>
        <w:jc w:val="both"/>
        <w:rPr>
          <w:rFonts w:ascii="Whitney Book" w:eastAsia="宋体" w:hAnsi="Whitney Book"/>
          <w:kern w:val="32"/>
          <w:sz w:val="22"/>
          <w:szCs w:val="22"/>
          <w:lang w:eastAsia="zh-CN"/>
        </w:rPr>
      </w:pPr>
      <w:r w:rsidRPr="00597DD3">
        <w:rPr>
          <w:sz w:val="24"/>
          <w:szCs w:val="24"/>
          <w:lang w:eastAsia="zh-CN"/>
        </w:rPr>
        <w:t>To validate the system's imaging capabilities across different anatomical sites, we conducted comprehensive imaging studies on multiple volunteers (n=</w:t>
      </w:r>
      <w:r w:rsidR="00344B49">
        <w:rPr>
          <w:rFonts w:hint="eastAsia"/>
          <w:sz w:val="24"/>
          <w:szCs w:val="24"/>
          <w:lang w:eastAsia="zh-CN"/>
        </w:rPr>
        <w:t>9</w:t>
      </w:r>
      <w:r w:rsidR="00C94621">
        <w:rPr>
          <w:rFonts w:hint="eastAsia"/>
          <w:sz w:val="24"/>
          <w:szCs w:val="24"/>
          <w:lang w:eastAsia="zh-CN"/>
        </w:rPr>
        <w:t>, age around 24 years, including both males and females</w:t>
      </w:r>
      <w:r w:rsidRPr="00597DD3">
        <w:rPr>
          <w:sz w:val="24"/>
          <w:szCs w:val="24"/>
          <w:lang w:eastAsia="zh-CN"/>
        </w:rPr>
        <w:t>) under standardized conditions. Supplementary Figure S</w:t>
      </w:r>
      <w:r w:rsidR="00154C60">
        <w:rPr>
          <w:rFonts w:hint="eastAsia"/>
          <w:sz w:val="24"/>
          <w:szCs w:val="24"/>
          <w:lang w:eastAsia="zh-CN"/>
        </w:rPr>
        <w:t>10</w:t>
      </w:r>
      <w:r w:rsidRPr="00597DD3">
        <w:rPr>
          <w:sz w:val="24"/>
          <w:szCs w:val="24"/>
          <w:lang w:eastAsia="zh-CN"/>
        </w:rPr>
        <w:t xml:space="preserve"> demonstrates the system's ability to visualize vascular networks at various depths and scales. In palm tissue imaging, we achieved consistent visualization up to 1 cm depth with a field of view of </w:t>
      </w:r>
      <w:r>
        <w:rPr>
          <w:rFonts w:hint="eastAsia"/>
          <w:sz w:val="24"/>
          <w:szCs w:val="24"/>
          <w:lang w:eastAsia="zh-CN"/>
        </w:rPr>
        <w:t>3</w:t>
      </w:r>
      <w:r w:rsidRPr="00597DD3">
        <w:rPr>
          <w:sz w:val="24"/>
          <w:szCs w:val="24"/>
          <w:lang w:eastAsia="zh-CN"/>
        </w:rPr>
        <w:t xml:space="preserve"> cm (</w:t>
      </w:r>
      <w:r w:rsidR="00D469F1">
        <w:rPr>
          <w:sz w:val="24"/>
          <w:szCs w:val="24"/>
          <w:lang w:eastAsia="zh-CN"/>
        </w:rPr>
        <w:t>Figure</w:t>
      </w:r>
      <w:r w:rsidRPr="00597DD3">
        <w:rPr>
          <w:sz w:val="24"/>
          <w:szCs w:val="24"/>
          <w:lang w:eastAsia="zh-CN"/>
        </w:rPr>
        <w:t xml:space="preserve"> S</w:t>
      </w:r>
      <w:r w:rsidR="00676567">
        <w:rPr>
          <w:rFonts w:hint="eastAsia"/>
          <w:sz w:val="24"/>
          <w:szCs w:val="24"/>
          <w:lang w:eastAsia="zh-CN"/>
        </w:rPr>
        <w:t>10</w:t>
      </w:r>
      <w:r w:rsidRPr="00597DD3">
        <w:rPr>
          <w:sz w:val="24"/>
          <w:szCs w:val="24"/>
          <w:lang w:eastAsia="zh-CN"/>
        </w:rPr>
        <w:t xml:space="preserve">a), while simultaneously resolving microvascular structures as small as 40 </w:t>
      </w:r>
      <w:proofErr w:type="spellStart"/>
      <w:r w:rsidRPr="00597DD3">
        <w:rPr>
          <w:sz w:val="24"/>
          <w:szCs w:val="24"/>
          <w:lang w:eastAsia="zh-CN"/>
        </w:rPr>
        <w:t>μm</w:t>
      </w:r>
      <w:proofErr w:type="spellEnd"/>
      <w:r w:rsidRPr="00597DD3">
        <w:rPr>
          <w:sz w:val="24"/>
          <w:szCs w:val="24"/>
          <w:lang w:eastAsia="zh-CN"/>
        </w:rPr>
        <w:t xml:space="preserve"> in diameter (</w:t>
      </w:r>
      <w:r w:rsidR="00D469F1">
        <w:rPr>
          <w:sz w:val="24"/>
          <w:szCs w:val="24"/>
          <w:lang w:eastAsia="zh-CN"/>
        </w:rPr>
        <w:t>Figure</w:t>
      </w:r>
      <w:r w:rsidRPr="00597DD3">
        <w:rPr>
          <w:sz w:val="24"/>
          <w:szCs w:val="24"/>
          <w:lang w:eastAsia="zh-CN"/>
        </w:rPr>
        <w:t xml:space="preserve"> S</w:t>
      </w:r>
      <w:r w:rsidR="00676567">
        <w:rPr>
          <w:rFonts w:hint="eastAsia"/>
          <w:sz w:val="24"/>
          <w:szCs w:val="24"/>
          <w:lang w:eastAsia="zh-CN"/>
        </w:rPr>
        <w:t>10</w:t>
      </w:r>
      <w:r w:rsidRPr="00597DD3">
        <w:rPr>
          <w:sz w:val="24"/>
          <w:szCs w:val="24"/>
          <w:lang w:eastAsia="zh-CN"/>
        </w:rPr>
        <w:t>b). The system maintained this high-quality imaging performance across different anatomical locations, as evidenced by clear visualization of vascular networks in both wrist and arm regions (</w:t>
      </w:r>
      <w:r w:rsidR="00D469F1">
        <w:rPr>
          <w:sz w:val="24"/>
          <w:szCs w:val="24"/>
          <w:lang w:eastAsia="zh-CN"/>
        </w:rPr>
        <w:t>Figure</w:t>
      </w:r>
      <w:r w:rsidRPr="00597DD3">
        <w:rPr>
          <w:sz w:val="24"/>
          <w:szCs w:val="24"/>
          <w:lang w:eastAsia="zh-CN"/>
        </w:rPr>
        <w:t xml:space="preserve"> S</w:t>
      </w:r>
      <w:r w:rsidR="00676567">
        <w:rPr>
          <w:rFonts w:hint="eastAsia"/>
          <w:sz w:val="24"/>
          <w:szCs w:val="24"/>
          <w:lang w:eastAsia="zh-CN"/>
        </w:rPr>
        <w:t>10</w:t>
      </w:r>
      <w:r w:rsidRPr="00597DD3">
        <w:rPr>
          <w:sz w:val="24"/>
          <w:szCs w:val="24"/>
          <w:lang w:eastAsia="zh-CN"/>
        </w:rPr>
        <w:t>c,</w:t>
      </w:r>
      <w:r w:rsidR="00676567">
        <w:rPr>
          <w:rFonts w:hint="eastAsia"/>
          <w:sz w:val="24"/>
          <w:szCs w:val="24"/>
          <w:lang w:eastAsia="zh-CN"/>
        </w:rPr>
        <w:t xml:space="preserve"> </w:t>
      </w:r>
      <w:r w:rsidRPr="00597DD3">
        <w:rPr>
          <w:sz w:val="24"/>
          <w:szCs w:val="24"/>
          <w:lang w:eastAsia="zh-CN"/>
        </w:rPr>
        <w:t>d).</w:t>
      </w:r>
      <w:r>
        <w:rPr>
          <w:rFonts w:hint="eastAsia"/>
          <w:sz w:val="24"/>
          <w:szCs w:val="24"/>
          <w:lang w:eastAsia="zh-CN"/>
        </w:rPr>
        <w:t xml:space="preserve"> </w:t>
      </w:r>
    </w:p>
    <w:p w14:paraId="097A3080" w14:textId="5E68D08E" w:rsidR="00631C65" w:rsidRDefault="00DF5A15" w:rsidP="00315D58">
      <w:pPr>
        <w:spacing w:beforeLines="50" w:before="120" w:afterLines="50" w:after="120"/>
        <w:jc w:val="center"/>
        <w:rPr>
          <w:rFonts w:ascii="Whitney Book" w:eastAsia="宋体" w:hAnsi="Whitney Book"/>
          <w:kern w:val="32"/>
          <w:sz w:val="22"/>
          <w:szCs w:val="22"/>
          <w:lang w:eastAsia="zh-CN"/>
        </w:rPr>
      </w:pPr>
      <w:r w:rsidRPr="00DF5A15">
        <w:rPr>
          <w:rFonts w:ascii="Whitney Book" w:eastAsia="宋体" w:hAnsi="Whitney Book"/>
          <w:noProof/>
          <w:kern w:val="32"/>
          <w:sz w:val="22"/>
          <w:szCs w:val="22"/>
          <w:lang w:eastAsia="zh-CN"/>
        </w:rPr>
        <w:lastRenderedPageBreak/>
        <w:drawing>
          <wp:inline distT="0" distB="0" distL="0" distR="0" wp14:anchorId="19E96B4F" wp14:editId="1F4E057D">
            <wp:extent cx="5731510" cy="2916990"/>
            <wp:effectExtent l="0" t="0" r="2540" b="0"/>
            <wp:docPr id="13" name="图片 13" descr="H:\E盘备份\experiment-20181213\PAI\6-李威实验\data\最终数据\data\figS21-皮肤图原始数据\figNoteS3-humanhan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盘备份\experiment-20181213\PAI\6-李威实验\data\最终数据\data\figS21-皮肤图原始数据\figNoteS3-humanhand.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2916990"/>
                    </a:xfrm>
                    <a:prstGeom prst="rect">
                      <a:avLst/>
                    </a:prstGeom>
                    <a:noFill/>
                    <a:ln>
                      <a:noFill/>
                    </a:ln>
                  </pic:spPr>
                </pic:pic>
              </a:graphicData>
            </a:graphic>
          </wp:inline>
        </w:drawing>
      </w:r>
    </w:p>
    <w:p w14:paraId="38D00314" w14:textId="73EE875A" w:rsidR="00342F5E" w:rsidRPr="00AB7D4C" w:rsidRDefault="00631C65"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AB7D4C">
        <w:rPr>
          <w:rFonts w:ascii="Arial" w:eastAsia="宋体" w:hAnsi="Arial" w:cs="Arial"/>
          <w:b/>
          <w:bCs/>
          <w:kern w:val="32"/>
          <w:sz w:val="22"/>
          <w:szCs w:val="22"/>
          <w:lang w:eastAsia="zh-CN"/>
        </w:rPr>
        <w:t>Supplementary Figure S</w:t>
      </w:r>
      <w:r w:rsidR="00AA514B" w:rsidRPr="00AB7D4C">
        <w:rPr>
          <w:rFonts w:ascii="Arial" w:eastAsia="宋体" w:hAnsi="Arial" w:cs="Arial"/>
          <w:b/>
          <w:bCs/>
          <w:kern w:val="32"/>
          <w:sz w:val="22"/>
          <w:szCs w:val="22"/>
          <w:lang w:eastAsia="zh-CN"/>
        </w:rPr>
        <w:t>10</w:t>
      </w:r>
      <w:r w:rsidRPr="00AB7D4C">
        <w:rPr>
          <w:rFonts w:ascii="Arial" w:eastAsia="宋体" w:hAnsi="Arial" w:cs="Arial"/>
          <w:b/>
          <w:bCs/>
          <w:kern w:val="32"/>
          <w:sz w:val="22"/>
          <w:szCs w:val="22"/>
          <w:lang w:eastAsia="zh-CN"/>
        </w:rPr>
        <w:t xml:space="preserve">. </w:t>
      </w:r>
      <w:r w:rsidR="00342F5E" w:rsidRPr="00AB7D4C">
        <w:rPr>
          <w:rFonts w:ascii="Arial" w:eastAsia="宋体" w:hAnsi="Arial" w:cs="Arial"/>
          <w:b/>
          <w:bCs/>
          <w:kern w:val="32"/>
          <w:sz w:val="22"/>
          <w:szCs w:val="22"/>
          <w:lang w:eastAsia="zh-CN"/>
        </w:rPr>
        <w:t xml:space="preserve">In vivo photoacoustic imaging of human peripheral vasculature across multiple anatomical sites. </w:t>
      </w:r>
      <w:r w:rsidR="00342F5E" w:rsidRPr="00AB7D4C">
        <w:rPr>
          <w:rFonts w:ascii="Arial" w:eastAsia="宋体" w:hAnsi="Arial" w:cs="Arial"/>
          <w:kern w:val="32"/>
          <w:sz w:val="22"/>
          <w:szCs w:val="22"/>
          <w:lang w:eastAsia="zh-CN"/>
        </w:rPr>
        <w:t xml:space="preserve">(a) Deep-tissue palm vasculature imaging demonstrating penetration depth of 1 cm and lateral coverage of 3 cm. (b) High-resolution visualization of palm microvasculature, with magnified region (inset) showing distinct vessel structures down to 40 </w:t>
      </w:r>
      <w:proofErr w:type="spellStart"/>
      <w:r w:rsidR="00342F5E" w:rsidRPr="00AB7D4C">
        <w:rPr>
          <w:rFonts w:ascii="Arial" w:eastAsia="宋体" w:hAnsi="Arial" w:cs="Arial"/>
          <w:kern w:val="32"/>
          <w:sz w:val="22"/>
          <w:szCs w:val="22"/>
          <w:lang w:eastAsia="zh-CN"/>
        </w:rPr>
        <w:t>μm</w:t>
      </w:r>
      <w:proofErr w:type="spellEnd"/>
      <w:r w:rsidR="00342F5E" w:rsidRPr="00AB7D4C">
        <w:rPr>
          <w:rFonts w:ascii="Arial" w:eastAsia="宋体" w:hAnsi="Arial" w:cs="Arial"/>
          <w:kern w:val="32"/>
          <w:sz w:val="22"/>
          <w:szCs w:val="22"/>
          <w:lang w:eastAsia="zh-CN"/>
        </w:rPr>
        <w:t xml:space="preserve"> in diameter. (c) Wrist vasculature imaging showing complex vascular networks with clear vessel branching patterns. (d) Upper arm vascular mapping demonstrating consistent imaging quality at varied tissue depths. Scale bars: 2 mm (200 µm for inset).</w:t>
      </w:r>
    </w:p>
    <w:p w14:paraId="2FC81CD2" w14:textId="3C2648EC" w:rsidR="00A7760B" w:rsidRPr="00A7760B" w:rsidRDefault="00A7760B" w:rsidP="00315D58">
      <w:pPr>
        <w:spacing w:beforeLines="50" w:before="120" w:afterLines="50" w:after="120"/>
        <w:jc w:val="both"/>
        <w:rPr>
          <w:sz w:val="24"/>
          <w:szCs w:val="24"/>
          <w:lang w:eastAsia="zh-CN"/>
        </w:rPr>
      </w:pPr>
      <w:r w:rsidRPr="00A7760B">
        <w:rPr>
          <w:sz w:val="24"/>
          <w:szCs w:val="24"/>
          <w:lang w:eastAsia="zh-CN"/>
        </w:rPr>
        <w:t xml:space="preserve">To validate the MOBILE system's capability for dynamic hemodynamic monitoring, we conducted comprehensive vascular challenge studies in healthy volunteers (n=4, age </w:t>
      </w:r>
      <w:r w:rsidR="007A7C97">
        <w:rPr>
          <w:rFonts w:hint="eastAsia"/>
          <w:sz w:val="24"/>
          <w:szCs w:val="24"/>
          <w:lang w:eastAsia="zh-CN"/>
        </w:rPr>
        <w:t>around</w:t>
      </w:r>
      <w:r w:rsidR="007A7C97" w:rsidRPr="00A7760B">
        <w:rPr>
          <w:sz w:val="24"/>
          <w:szCs w:val="24"/>
          <w:lang w:eastAsia="zh-CN"/>
        </w:rPr>
        <w:t xml:space="preserve"> </w:t>
      </w:r>
      <w:r w:rsidRPr="00A7760B">
        <w:rPr>
          <w:sz w:val="24"/>
          <w:szCs w:val="24"/>
          <w:lang w:eastAsia="zh-CN"/>
        </w:rPr>
        <w:t xml:space="preserve">24 years, including both males and females). The depth-resolved quantitative analysis of these interventions </w:t>
      </w:r>
      <w:r w:rsidR="006944A0">
        <w:rPr>
          <w:rFonts w:hint="eastAsia"/>
          <w:sz w:val="24"/>
          <w:szCs w:val="24"/>
          <w:lang w:eastAsia="zh-CN"/>
        </w:rPr>
        <w:t xml:space="preserve">(corresponding to Figure </w:t>
      </w:r>
      <w:r w:rsidR="00125F34">
        <w:rPr>
          <w:rFonts w:hint="eastAsia"/>
          <w:sz w:val="24"/>
          <w:szCs w:val="24"/>
          <w:lang w:eastAsia="zh-CN"/>
        </w:rPr>
        <w:t>4</w:t>
      </w:r>
      <w:r w:rsidR="006944A0">
        <w:rPr>
          <w:rFonts w:hint="eastAsia"/>
          <w:sz w:val="24"/>
          <w:szCs w:val="24"/>
          <w:lang w:eastAsia="zh-CN"/>
        </w:rPr>
        <w:t xml:space="preserve"> in main text) </w:t>
      </w:r>
      <w:r w:rsidRPr="00A7760B">
        <w:rPr>
          <w:sz w:val="24"/>
          <w:szCs w:val="24"/>
          <w:lang w:eastAsia="zh-CN"/>
        </w:rPr>
        <w:t>is presented in Supplementary Figure S1</w:t>
      </w:r>
      <w:r w:rsidR="00BA1D86">
        <w:rPr>
          <w:sz w:val="24"/>
          <w:szCs w:val="24"/>
          <w:lang w:eastAsia="zh-CN"/>
        </w:rPr>
        <w:t>1</w:t>
      </w:r>
      <w:r w:rsidRPr="00A7760B">
        <w:rPr>
          <w:sz w:val="24"/>
          <w:szCs w:val="24"/>
          <w:lang w:eastAsia="zh-CN"/>
        </w:rPr>
        <w:t>, revealing distinct hemodynamic patterns across different skin layers. During venous occlusion, we observed layer-specific changes in both photoacoustic amplitude and oxygen saturation (</w:t>
      </w:r>
      <w:r w:rsidR="00D469F1">
        <w:rPr>
          <w:sz w:val="24"/>
          <w:szCs w:val="24"/>
          <w:lang w:eastAsia="zh-CN"/>
        </w:rPr>
        <w:t>Figure</w:t>
      </w:r>
      <w:r w:rsidRPr="00A7760B">
        <w:rPr>
          <w:sz w:val="24"/>
          <w:szCs w:val="24"/>
          <w:lang w:eastAsia="zh-CN"/>
        </w:rPr>
        <w:t xml:space="preserve"> S1</w:t>
      </w:r>
      <w:r w:rsidR="00BA1D86">
        <w:rPr>
          <w:sz w:val="24"/>
          <w:szCs w:val="24"/>
          <w:lang w:eastAsia="zh-CN"/>
        </w:rPr>
        <w:t>1</w:t>
      </w:r>
      <w:r w:rsidRPr="00A7760B">
        <w:rPr>
          <w:sz w:val="24"/>
          <w:szCs w:val="24"/>
          <w:lang w:eastAsia="zh-CN"/>
        </w:rPr>
        <w:t>a-</w:t>
      </w:r>
      <w:r w:rsidR="00975286">
        <w:rPr>
          <w:rFonts w:hint="eastAsia"/>
          <w:sz w:val="24"/>
          <w:szCs w:val="24"/>
          <w:lang w:eastAsia="zh-CN"/>
        </w:rPr>
        <w:t>b</w:t>
      </w:r>
      <w:r w:rsidRPr="00A7760B">
        <w:rPr>
          <w:sz w:val="24"/>
          <w:szCs w:val="24"/>
          <w:lang w:eastAsia="zh-CN"/>
        </w:rPr>
        <w:t>), reflecting the differential vascular responses in superficial and deep tissue layers. Similarly, thermal stimulation induced characteristic changes in vascular parameters (</w:t>
      </w:r>
      <w:r w:rsidR="00D469F1">
        <w:rPr>
          <w:sz w:val="24"/>
          <w:szCs w:val="24"/>
          <w:lang w:eastAsia="zh-CN"/>
        </w:rPr>
        <w:t>Figure</w:t>
      </w:r>
      <w:r w:rsidRPr="00A7760B">
        <w:rPr>
          <w:sz w:val="24"/>
          <w:szCs w:val="24"/>
          <w:lang w:eastAsia="zh-CN"/>
        </w:rPr>
        <w:t xml:space="preserve"> S1</w:t>
      </w:r>
      <w:r w:rsidR="00BA1D86">
        <w:rPr>
          <w:sz w:val="24"/>
          <w:szCs w:val="24"/>
          <w:lang w:eastAsia="zh-CN"/>
        </w:rPr>
        <w:t>1</w:t>
      </w:r>
      <w:r w:rsidR="00975286">
        <w:rPr>
          <w:rFonts w:hint="eastAsia"/>
          <w:sz w:val="24"/>
          <w:szCs w:val="24"/>
          <w:lang w:eastAsia="zh-CN"/>
        </w:rPr>
        <w:t>c</w:t>
      </w:r>
      <w:r w:rsidRPr="00A7760B">
        <w:rPr>
          <w:sz w:val="24"/>
          <w:szCs w:val="24"/>
          <w:lang w:eastAsia="zh-CN"/>
        </w:rPr>
        <w:t>-</w:t>
      </w:r>
      <w:r w:rsidR="00D1019C">
        <w:rPr>
          <w:rFonts w:hint="eastAsia"/>
          <w:sz w:val="24"/>
          <w:szCs w:val="24"/>
          <w:lang w:eastAsia="zh-CN"/>
        </w:rPr>
        <w:t>d</w:t>
      </w:r>
      <w:r w:rsidRPr="00A7760B">
        <w:rPr>
          <w:sz w:val="24"/>
          <w:szCs w:val="24"/>
          <w:lang w:eastAsia="zh-CN"/>
        </w:rPr>
        <w:t>), with notable variations in the temporal evolution of responses across different tissue depths.</w:t>
      </w:r>
    </w:p>
    <w:p w14:paraId="10BA752C" w14:textId="76347385" w:rsidR="00597DD3" w:rsidRPr="005D0D17" w:rsidRDefault="00A7760B" w:rsidP="00315D58">
      <w:pPr>
        <w:spacing w:beforeLines="50" w:before="120" w:afterLines="50" w:after="120"/>
        <w:jc w:val="both"/>
        <w:rPr>
          <w:sz w:val="24"/>
          <w:szCs w:val="24"/>
          <w:lang w:eastAsia="zh-CN"/>
        </w:rPr>
      </w:pPr>
      <w:r w:rsidRPr="00A7760B">
        <w:rPr>
          <w:sz w:val="24"/>
          <w:szCs w:val="24"/>
          <w:lang w:eastAsia="zh-CN"/>
        </w:rPr>
        <w:t>These supplementary analyses provide additional validation of our findings presented in the main text, highlighting the MOBILE system's capability to capture complex, layer-specific hemodynamic responses during physiological challenges. The consistent performance across multiple subjects demonstrates the reproducibility of our measurement approach and its potential for studying microcirculatory dynamics in various clinical applications.</w:t>
      </w:r>
    </w:p>
    <w:p w14:paraId="1495DCF1" w14:textId="23C854B6" w:rsidR="00474CA2" w:rsidRPr="000B09AE" w:rsidRDefault="005A1551" w:rsidP="00315D58">
      <w:pPr>
        <w:spacing w:beforeLines="50" w:before="120" w:afterLines="50" w:after="120"/>
        <w:jc w:val="center"/>
        <w:rPr>
          <w:rFonts w:ascii="Whitney Book" w:eastAsia="宋体" w:hAnsi="Whitney Book"/>
          <w:kern w:val="32"/>
          <w:sz w:val="22"/>
          <w:szCs w:val="22"/>
          <w:lang w:eastAsia="zh-CN"/>
        </w:rPr>
      </w:pPr>
      <w:r w:rsidRPr="005A1551">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1E382FF5" w14:textId="71035D88" w:rsidR="00597DD3" w:rsidRDefault="00120CEA" w:rsidP="00315D58">
      <w:pPr>
        <w:spacing w:beforeLines="50" w:before="120" w:afterLines="50" w:after="120"/>
        <w:jc w:val="center"/>
      </w:pPr>
      <w:r w:rsidRPr="00120CEA">
        <w:rPr>
          <w:noProof/>
          <w:lang w:eastAsia="zh-CN"/>
        </w:rPr>
        <w:lastRenderedPageBreak/>
        <w:drawing>
          <wp:inline distT="0" distB="0" distL="0" distR="0" wp14:anchorId="154B86BE" wp14:editId="2642F024">
            <wp:extent cx="5158740" cy="2837815"/>
            <wp:effectExtent l="0" t="0" r="3810" b="635"/>
            <wp:docPr id="5" name="图片 5" descr="H:\E盘备份\experiment-20181213\PAI\6-李威实验\data\最终数据\data\figS26-堵塞加温的曲线分析图\figNoteS3-DynamicAreaStat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盘备份\experiment-20181213\PAI\6-李威实验\data\最终数据\data\figS26-堵塞加温的曲线分析图\figNoteS3-DynamicAreaStatis.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58740" cy="2837815"/>
                    </a:xfrm>
                    <a:prstGeom prst="rect">
                      <a:avLst/>
                    </a:prstGeom>
                    <a:noFill/>
                    <a:ln>
                      <a:noFill/>
                    </a:ln>
                  </pic:spPr>
                </pic:pic>
              </a:graphicData>
            </a:graphic>
          </wp:inline>
        </w:drawing>
      </w:r>
    </w:p>
    <w:p w14:paraId="1A20499F" w14:textId="224E58FF" w:rsidR="00D46FCE" w:rsidRPr="00E93944" w:rsidRDefault="00597DD3"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E93944">
        <w:rPr>
          <w:rFonts w:ascii="Arial" w:eastAsia="宋体" w:hAnsi="Arial" w:cs="Arial"/>
          <w:b/>
          <w:bCs/>
          <w:kern w:val="32"/>
          <w:sz w:val="22"/>
          <w:szCs w:val="22"/>
          <w:lang w:eastAsia="zh-CN"/>
        </w:rPr>
        <w:t>Supplementary Figure S1</w:t>
      </w:r>
      <w:r w:rsidR="002F60FC" w:rsidRPr="00E93944">
        <w:rPr>
          <w:rFonts w:ascii="Arial" w:eastAsia="宋体" w:hAnsi="Arial" w:cs="Arial"/>
          <w:b/>
          <w:bCs/>
          <w:kern w:val="32"/>
          <w:sz w:val="22"/>
          <w:szCs w:val="22"/>
          <w:lang w:eastAsia="zh-CN"/>
        </w:rPr>
        <w:t>1</w:t>
      </w:r>
      <w:r w:rsidRPr="00E93944">
        <w:rPr>
          <w:rFonts w:ascii="Arial" w:eastAsia="宋体" w:hAnsi="Arial" w:cs="Arial"/>
          <w:b/>
          <w:bCs/>
          <w:kern w:val="32"/>
          <w:sz w:val="22"/>
          <w:szCs w:val="22"/>
          <w:lang w:eastAsia="zh-CN"/>
        </w:rPr>
        <w:t xml:space="preserve">. </w:t>
      </w:r>
      <w:r w:rsidR="00A7760B" w:rsidRPr="00E93944">
        <w:rPr>
          <w:rFonts w:ascii="Arial" w:eastAsia="宋体" w:hAnsi="Arial" w:cs="Arial"/>
          <w:b/>
          <w:bCs/>
          <w:kern w:val="32"/>
          <w:sz w:val="22"/>
          <w:szCs w:val="22"/>
          <w:lang w:eastAsia="zh-CN"/>
        </w:rPr>
        <w:t>Layer-specific hemodynamic responses during vascular challenges.</w:t>
      </w:r>
      <w:r w:rsidR="00A7760B" w:rsidRPr="00E93944">
        <w:rPr>
          <w:rFonts w:ascii="Arial" w:eastAsia="宋体" w:hAnsi="Arial" w:cs="Arial"/>
          <w:kern w:val="32"/>
          <w:sz w:val="22"/>
          <w:szCs w:val="22"/>
          <w:lang w:eastAsia="zh-CN"/>
        </w:rPr>
        <w:t xml:space="preserve"> (a-</w:t>
      </w:r>
      <w:r w:rsidR="00743B6D" w:rsidRPr="00E93944">
        <w:rPr>
          <w:rFonts w:ascii="Arial" w:eastAsia="宋体" w:hAnsi="Arial" w:cs="Arial"/>
          <w:kern w:val="32"/>
          <w:sz w:val="22"/>
          <w:szCs w:val="22"/>
          <w:lang w:eastAsia="zh-CN"/>
        </w:rPr>
        <w:t>b</w:t>
      </w:r>
      <w:r w:rsidR="00A7760B" w:rsidRPr="00E93944">
        <w:rPr>
          <w:rFonts w:ascii="Arial" w:eastAsia="宋体" w:hAnsi="Arial" w:cs="Arial"/>
          <w:kern w:val="32"/>
          <w:sz w:val="22"/>
          <w:szCs w:val="22"/>
          <w:lang w:eastAsia="zh-CN"/>
        </w:rPr>
        <w:t>) Venous occlusion induced changes: Photoacoustic amplitude</w:t>
      </w:r>
      <w:r w:rsidR="00AD40B7" w:rsidRPr="00E93944">
        <w:rPr>
          <w:rFonts w:ascii="Arial" w:eastAsia="宋体" w:hAnsi="Arial" w:cs="Arial"/>
          <w:kern w:val="32"/>
          <w:sz w:val="22"/>
          <w:szCs w:val="22"/>
          <w:lang w:eastAsia="zh-CN"/>
        </w:rPr>
        <w:t xml:space="preserve"> and sO</w:t>
      </w:r>
      <w:r w:rsidR="00AD40B7" w:rsidRPr="00E93944">
        <w:rPr>
          <w:rFonts w:ascii="Arial" w:eastAsia="宋体" w:hAnsi="Arial" w:cs="Arial"/>
          <w:kern w:val="32"/>
          <w:sz w:val="22"/>
          <w:szCs w:val="22"/>
          <w:vertAlign w:val="subscript"/>
          <w:lang w:eastAsia="zh-CN"/>
        </w:rPr>
        <w:t>2</w:t>
      </w:r>
      <w:r w:rsidR="00A7760B" w:rsidRPr="00E93944">
        <w:rPr>
          <w:rFonts w:ascii="Arial" w:eastAsia="宋体" w:hAnsi="Arial" w:cs="Arial"/>
          <w:kern w:val="32"/>
          <w:sz w:val="22"/>
          <w:szCs w:val="22"/>
          <w:lang w:eastAsia="zh-CN"/>
        </w:rPr>
        <w:t xml:space="preserve"> variations in papillary dermis (PD), reticular dermis (RD), and subcutaneous tissue (ST). (</w:t>
      </w:r>
      <w:r w:rsidR="00743B6D" w:rsidRPr="00E93944">
        <w:rPr>
          <w:rFonts w:ascii="Arial" w:eastAsia="宋体" w:hAnsi="Arial" w:cs="Arial"/>
          <w:kern w:val="32"/>
          <w:sz w:val="22"/>
          <w:szCs w:val="22"/>
          <w:lang w:eastAsia="zh-CN"/>
        </w:rPr>
        <w:t>c</w:t>
      </w:r>
      <w:r w:rsidR="00A7760B" w:rsidRPr="00E93944">
        <w:rPr>
          <w:rFonts w:ascii="Arial" w:eastAsia="宋体" w:hAnsi="Arial" w:cs="Arial"/>
          <w:kern w:val="32"/>
          <w:sz w:val="22"/>
          <w:szCs w:val="22"/>
          <w:lang w:eastAsia="zh-CN"/>
        </w:rPr>
        <w:t>-</w:t>
      </w:r>
      <w:r w:rsidR="00743B6D" w:rsidRPr="00E93944">
        <w:rPr>
          <w:rFonts w:ascii="Arial" w:eastAsia="宋体" w:hAnsi="Arial" w:cs="Arial"/>
          <w:kern w:val="32"/>
          <w:sz w:val="22"/>
          <w:szCs w:val="22"/>
          <w:lang w:eastAsia="zh-CN"/>
        </w:rPr>
        <w:t>d</w:t>
      </w:r>
      <w:r w:rsidR="00A7760B" w:rsidRPr="00E93944">
        <w:rPr>
          <w:rFonts w:ascii="Arial" w:eastAsia="宋体" w:hAnsi="Arial" w:cs="Arial"/>
          <w:kern w:val="32"/>
          <w:sz w:val="22"/>
          <w:szCs w:val="22"/>
          <w:lang w:eastAsia="zh-CN"/>
        </w:rPr>
        <w:t xml:space="preserve">) Heat-induced </w:t>
      </w:r>
      <w:r w:rsidR="00AD40B7" w:rsidRPr="00E93944">
        <w:rPr>
          <w:rFonts w:ascii="Arial" w:eastAsia="宋体" w:hAnsi="Arial" w:cs="Arial"/>
          <w:kern w:val="32"/>
          <w:sz w:val="22"/>
          <w:szCs w:val="22"/>
          <w:lang w:eastAsia="zh-CN"/>
        </w:rPr>
        <w:t>photoacoustic amplitude and sO</w:t>
      </w:r>
      <w:r w:rsidR="00AD40B7" w:rsidRPr="00E93944">
        <w:rPr>
          <w:rFonts w:ascii="Arial" w:eastAsia="宋体" w:hAnsi="Arial" w:cs="Arial"/>
          <w:kern w:val="32"/>
          <w:sz w:val="22"/>
          <w:szCs w:val="22"/>
          <w:vertAlign w:val="subscript"/>
          <w:lang w:eastAsia="zh-CN"/>
        </w:rPr>
        <w:t>2</w:t>
      </w:r>
      <w:r w:rsidR="00AD40B7" w:rsidRPr="00E93944">
        <w:rPr>
          <w:rFonts w:ascii="Arial" w:eastAsia="宋体" w:hAnsi="Arial" w:cs="Arial"/>
          <w:kern w:val="32"/>
          <w:sz w:val="22"/>
          <w:szCs w:val="22"/>
          <w:lang w:eastAsia="zh-CN"/>
        </w:rPr>
        <w:t xml:space="preserve"> variations.</w:t>
      </w:r>
      <w:r w:rsidR="00A7760B" w:rsidRPr="00E93944">
        <w:rPr>
          <w:rFonts w:ascii="Arial" w:eastAsia="宋体" w:hAnsi="Arial" w:cs="Arial"/>
          <w:kern w:val="32"/>
          <w:sz w:val="22"/>
          <w:szCs w:val="22"/>
          <w:lang w:eastAsia="zh-CN"/>
        </w:rPr>
        <w:t xml:space="preserve"> </w:t>
      </w:r>
      <w:r w:rsidR="00CC5F26" w:rsidRPr="00E93944">
        <w:rPr>
          <w:rFonts w:ascii="Arial" w:eastAsia="宋体" w:hAnsi="Arial" w:cs="Arial"/>
          <w:kern w:val="32"/>
          <w:sz w:val="22"/>
          <w:szCs w:val="22"/>
          <w:lang w:eastAsia="zh-CN"/>
        </w:rPr>
        <w:t>All measurements are presented as percentage changes relative to baseline values. These quantitative analyses correspond to the imaging data presented in Figure 4 of the main text.</w:t>
      </w:r>
    </w:p>
    <w:p w14:paraId="67F805E7" w14:textId="77777777" w:rsidR="00087561" w:rsidRDefault="00087561" w:rsidP="00315D58">
      <w:pPr>
        <w:spacing w:beforeLines="50" w:before="120" w:afterLines="50" w:after="120"/>
        <w:rPr>
          <w:rFonts w:ascii="Whitney Book" w:eastAsia="宋体" w:hAnsi="Whitney Book"/>
          <w:b/>
          <w:bCs/>
          <w:kern w:val="32"/>
          <w:sz w:val="22"/>
          <w:szCs w:val="22"/>
          <w:lang w:eastAsia="zh-CN"/>
        </w:rPr>
      </w:pPr>
      <w:r>
        <w:rPr>
          <w:rFonts w:ascii="Whitney Book" w:eastAsia="宋体" w:hAnsi="Whitney Book"/>
          <w:b/>
          <w:bCs/>
          <w:kern w:val="32"/>
          <w:sz w:val="22"/>
          <w:szCs w:val="22"/>
          <w:lang w:eastAsia="zh-CN"/>
        </w:rPr>
        <w:br w:type="page"/>
      </w:r>
    </w:p>
    <w:p w14:paraId="2EAF3F99" w14:textId="4941F9B1" w:rsidR="00481024" w:rsidRPr="00090EF9" w:rsidRDefault="00481024" w:rsidP="00315D58">
      <w:pPr>
        <w:spacing w:beforeLines="50" w:before="120" w:afterLines="50" w:after="120"/>
        <w:outlineLvl w:val="0"/>
        <w:rPr>
          <w:rFonts w:eastAsia="宋体"/>
          <w:b/>
          <w:bCs/>
          <w:sz w:val="28"/>
          <w:szCs w:val="28"/>
        </w:rPr>
      </w:pPr>
      <w:bookmarkStart w:id="16" w:name="_Toc203394440"/>
      <w:r w:rsidRPr="00090EF9">
        <w:rPr>
          <w:rFonts w:eastAsia="宋体"/>
          <w:b/>
          <w:bCs/>
          <w:sz w:val="28"/>
          <w:szCs w:val="28"/>
        </w:rPr>
        <w:lastRenderedPageBreak/>
        <w:t>Supplementary Note S</w:t>
      </w:r>
      <w:r>
        <w:rPr>
          <w:rFonts w:eastAsia="宋体" w:hint="eastAsia"/>
          <w:b/>
          <w:bCs/>
          <w:sz w:val="28"/>
          <w:szCs w:val="28"/>
          <w:lang w:eastAsia="zh-CN"/>
        </w:rPr>
        <w:t>4</w:t>
      </w:r>
      <w:r w:rsidRPr="00090EF9">
        <w:rPr>
          <w:rFonts w:eastAsia="宋体"/>
          <w:b/>
          <w:bCs/>
          <w:sz w:val="28"/>
          <w:szCs w:val="28"/>
        </w:rPr>
        <w:t xml:space="preserve">: </w:t>
      </w:r>
      <w:r>
        <w:rPr>
          <w:rFonts w:eastAsia="宋体" w:hint="eastAsia"/>
          <w:b/>
          <w:bCs/>
          <w:sz w:val="28"/>
          <w:szCs w:val="28"/>
          <w:lang w:eastAsia="zh-CN"/>
        </w:rPr>
        <w:t xml:space="preserve">Dynamic imaging on </w:t>
      </w:r>
      <w:r w:rsidR="00D56E61">
        <w:rPr>
          <w:rFonts w:eastAsia="宋体" w:hint="eastAsia"/>
          <w:b/>
          <w:bCs/>
          <w:sz w:val="28"/>
          <w:szCs w:val="28"/>
          <w:lang w:eastAsia="zh-CN"/>
        </w:rPr>
        <w:t>exercise</w:t>
      </w:r>
      <w:r>
        <w:rPr>
          <w:rFonts w:eastAsia="宋体" w:hint="eastAsia"/>
          <w:b/>
          <w:bCs/>
          <w:sz w:val="28"/>
          <w:szCs w:val="28"/>
          <w:lang w:eastAsia="zh-CN"/>
        </w:rPr>
        <w:t xml:space="preserve"> subjects</w:t>
      </w:r>
      <w:bookmarkEnd w:id="16"/>
    </w:p>
    <w:p w14:paraId="47C9C5EA" w14:textId="44918306" w:rsidR="004C51D9" w:rsidRPr="004C51D9" w:rsidRDefault="00A83B3E" w:rsidP="00315D58">
      <w:pPr>
        <w:spacing w:beforeLines="50" w:before="120" w:afterLines="50" w:after="120"/>
        <w:jc w:val="both"/>
        <w:outlineLvl w:val="1"/>
        <w:rPr>
          <w:sz w:val="24"/>
          <w:szCs w:val="24"/>
        </w:rPr>
      </w:pPr>
      <w:bookmarkStart w:id="17" w:name="_Toc203394441"/>
      <w:r>
        <w:rPr>
          <w:rFonts w:eastAsia="宋体" w:hint="eastAsia"/>
          <w:b/>
          <w:bCs/>
          <w:sz w:val="24"/>
          <w:szCs w:val="24"/>
          <w:lang w:eastAsia="zh-CN"/>
        </w:rPr>
        <w:t>4a</w:t>
      </w:r>
      <w:r w:rsidRPr="00885A39">
        <w:rPr>
          <w:rFonts w:eastAsia="宋体"/>
          <w:b/>
          <w:bCs/>
          <w:sz w:val="24"/>
          <w:szCs w:val="24"/>
          <w:lang w:eastAsia="zh-CN"/>
        </w:rPr>
        <w:t>.</w:t>
      </w:r>
      <w:r w:rsidRPr="00481024">
        <w:rPr>
          <w:rFonts w:eastAsia="宋体" w:hint="eastAsia"/>
          <w:b/>
          <w:bCs/>
          <w:color w:val="000000" w:themeColor="text1"/>
          <w:sz w:val="24"/>
          <w:szCs w:val="24"/>
          <w:lang w:eastAsia="zh-CN"/>
        </w:rPr>
        <w:t xml:space="preserve"> </w:t>
      </w:r>
      <w:r w:rsidR="004C51D9" w:rsidRPr="004C51D9">
        <w:rPr>
          <w:b/>
          <w:bCs/>
          <w:sz w:val="24"/>
          <w:szCs w:val="24"/>
        </w:rPr>
        <w:t xml:space="preserve">Integration of </w:t>
      </w:r>
      <w:r w:rsidR="004C51D9">
        <w:rPr>
          <w:rFonts w:hint="eastAsia"/>
          <w:b/>
          <w:bCs/>
          <w:sz w:val="24"/>
          <w:szCs w:val="24"/>
          <w:lang w:eastAsia="zh-CN"/>
        </w:rPr>
        <w:t>r</w:t>
      </w:r>
      <w:r w:rsidR="004C51D9" w:rsidRPr="004C51D9">
        <w:rPr>
          <w:b/>
          <w:bCs/>
          <w:sz w:val="24"/>
          <w:szCs w:val="24"/>
        </w:rPr>
        <w:t>otational</w:t>
      </w:r>
      <w:r w:rsidR="004C51D9">
        <w:rPr>
          <w:rFonts w:hint="eastAsia"/>
          <w:b/>
          <w:bCs/>
          <w:sz w:val="24"/>
          <w:szCs w:val="24"/>
          <w:lang w:eastAsia="zh-CN"/>
        </w:rPr>
        <w:t xml:space="preserve"> s</w:t>
      </w:r>
      <w:r w:rsidR="004C51D9" w:rsidRPr="004C51D9">
        <w:rPr>
          <w:b/>
          <w:bCs/>
          <w:sz w:val="24"/>
          <w:szCs w:val="24"/>
        </w:rPr>
        <w:t xml:space="preserve">canning </w:t>
      </w:r>
      <w:r w:rsidR="004C51D9">
        <w:rPr>
          <w:rFonts w:hint="eastAsia"/>
          <w:b/>
          <w:bCs/>
          <w:sz w:val="24"/>
          <w:szCs w:val="24"/>
          <w:lang w:eastAsia="zh-CN"/>
        </w:rPr>
        <w:t>p</w:t>
      </w:r>
      <w:r w:rsidR="004C51D9" w:rsidRPr="004C51D9">
        <w:rPr>
          <w:b/>
          <w:bCs/>
          <w:sz w:val="24"/>
          <w:szCs w:val="24"/>
        </w:rPr>
        <w:t xml:space="preserve">robe for </w:t>
      </w:r>
      <w:r w:rsidR="004C51D9">
        <w:rPr>
          <w:rFonts w:hint="eastAsia"/>
          <w:b/>
          <w:bCs/>
          <w:sz w:val="24"/>
          <w:szCs w:val="24"/>
          <w:lang w:eastAsia="zh-CN"/>
        </w:rPr>
        <w:t>e</w:t>
      </w:r>
      <w:r w:rsidR="004C51D9" w:rsidRPr="004C51D9">
        <w:rPr>
          <w:b/>
          <w:bCs/>
          <w:sz w:val="24"/>
          <w:szCs w:val="24"/>
        </w:rPr>
        <w:t xml:space="preserve">xercise </w:t>
      </w:r>
      <w:r w:rsidR="004C51D9">
        <w:rPr>
          <w:rFonts w:hint="eastAsia"/>
          <w:b/>
          <w:bCs/>
          <w:sz w:val="24"/>
          <w:szCs w:val="24"/>
          <w:lang w:eastAsia="zh-CN"/>
        </w:rPr>
        <w:t>m</w:t>
      </w:r>
      <w:r w:rsidR="004C51D9" w:rsidRPr="004C51D9">
        <w:rPr>
          <w:b/>
          <w:bCs/>
          <w:sz w:val="24"/>
          <w:szCs w:val="24"/>
        </w:rPr>
        <w:t>onitoring</w:t>
      </w:r>
      <w:bookmarkEnd w:id="17"/>
    </w:p>
    <w:p w14:paraId="657BF908" w14:textId="4DDF8FF6" w:rsidR="004C51D9" w:rsidRPr="004C51D9" w:rsidRDefault="004C51D9" w:rsidP="00315D58">
      <w:pPr>
        <w:spacing w:beforeLines="50" w:before="120" w:afterLines="50" w:after="120"/>
        <w:jc w:val="both"/>
        <w:rPr>
          <w:sz w:val="24"/>
          <w:szCs w:val="24"/>
        </w:rPr>
      </w:pPr>
      <w:r w:rsidRPr="004C51D9">
        <w:rPr>
          <w:sz w:val="24"/>
          <w:szCs w:val="24"/>
        </w:rPr>
        <w:t>Supplementary Figure S1</w:t>
      </w:r>
      <w:r w:rsidR="001D7079">
        <w:rPr>
          <w:rFonts w:hint="eastAsia"/>
          <w:sz w:val="24"/>
          <w:szCs w:val="24"/>
          <w:lang w:eastAsia="zh-CN"/>
        </w:rPr>
        <w:t>2</w:t>
      </w:r>
      <w:r w:rsidRPr="004C51D9">
        <w:rPr>
          <w:sz w:val="24"/>
          <w:szCs w:val="24"/>
        </w:rPr>
        <w:t xml:space="preserve"> illustrates our specialized probe design optimized for exercise-based microcirculatory monitoring. The rotational scanning mechanism, featuring a motorized </w:t>
      </w:r>
      <w:proofErr w:type="spellStart"/>
      <w:r w:rsidRPr="004C51D9">
        <w:rPr>
          <w:sz w:val="24"/>
          <w:szCs w:val="24"/>
        </w:rPr>
        <w:t>fibr</w:t>
      </w:r>
      <w:r w:rsidR="00663BDB">
        <w:rPr>
          <w:rFonts w:hint="eastAsia"/>
          <w:sz w:val="24"/>
          <w:szCs w:val="24"/>
          <w:lang w:eastAsia="zh-CN"/>
        </w:rPr>
        <w:t>e</w:t>
      </w:r>
      <w:proofErr w:type="spellEnd"/>
      <w:r w:rsidRPr="004C51D9">
        <w:rPr>
          <w:sz w:val="24"/>
          <w:szCs w:val="24"/>
        </w:rPr>
        <w:t>-optic sensor integrated within an ergonomic</w:t>
      </w:r>
      <w:r w:rsidR="00644DAC">
        <w:rPr>
          <w:sz w:val="24"/>
          <w:szCs w:val="24"/>
        </w:rPr>
        <w:t xml:space="preserve"> </w:t>
      </w:r>
      <w:r w:rsidR="00644DAC" w:rsidRPr="00644DAC">
        <w:rPr>
          <w:sz w:val="24"/>
          <w:szCs w:val="24"/>
        </w:rPr>
        <w:t>imaging</w:t>
      </w:r>
      <w:r w:rsidRPr="004C51D9">
        <w:rPr>
          <w:sz w:val="24"/>
          <w:szCs w:val="24"/>
        </w:rPr>
        <w:t xml:space="preserve"> probe, was specifically engineered to maintain stable contact and reliable measurements during dynamic exercise conditions. The probe's compact design allows seamless integration with exercise equipment, as demonstrated by its incorporation into the spin bike handlebar (</w:t>
      </w:r>
      <w:r w:rsidR="00D469F1">
        <w:rPr>
          <w:sz w:val="24"/>
          <w:szCs w:val="24"/>
        </w:rPr>
        <w:t>Figure</w:t>
      </w:r>
      <w:r w:rsidRPr="004C51D9">
        <w:rPr>
          <w:sz w:val="24"/>
          <w:szCs w:val="24"/>
        </w:rPr>
        <w:t xml:space="preserve"> S1</w:t>
      </w:r>
      <w:r w:rsidR="001D7079">
        <w:rPr>
          <w:rFonts w:hint="eastAsia"/>
          <w:sz w:val="24"/>
          <w:szCs w:val="24"/>
          <w:lang w:eastAsia="zh-CN"/>
        </w:rPr>
        <w:t>2</w:t>
      </w:r>
      <w:r w:rsidRPr="004C51D9">
        <w:rPr>
          <w:sz w:val="24"/>
          <w:szCs w:val="24"/>
        </w:rPr>
        <w:t>).</w:t>
      </w:r>
    </w:p>
    <w:p w14:paraId="5928B123" w14:textId="576E4974" w:rsidR="004C51D9" w:rsidRPr="004C51D9" w:rsidRDefault="004C51D9" w:rsidP="00315D58">
      <w:pPr>
        <w:spacing w:beforeLines="50" w:before="120" w:afterLines="50" w:after="120"/>
        <w:jc w:val="both"/>
        <w:rPr>
          <w:sz w:val="24"/>
          <w:szCs w:val="24"/>
        </w:rPr>
      </w:pPr>
      <w:r w:rsidRPr="004C51D9">
        <w:rPr>
          <w:sz w:val="24"/>
          <w:szCs w:val="24"/>
        </w:rPr>
        <w:t xml:space="preserve">The rotating motor drives precise circular scanning of the </w:t>
      </w:r>
      <w:proofErr w:type="spellStart"/>
      <w:r w:rsidRPr="004C51D9">
        <w:rPr>
          <w:sz w:val="24"/>
          <w:szCs w:val="24"/>
        </w:rPr>
        <w:t>fibr</w:t>
      </w:r>
      <w:r w:rsidR="004D766B">
        <w:rPr>
          <w:rFonts w:hint="eastAsia"/>
          <w:sz w:val="24"/>
          <w:szCs w:val="24"/>
          <w:lang w:eastAsia="zh-CN"/>
        </w:rPr>
        <w:t>e</w:t>
      </w:r>
      <w:proofErr w:type="spellEnd"/>
      <w:r w:rsidRPr="004C51D9">
        <w:rPr>
          <w:sz w:val="24"/>
          <w:szCs w:val="24"/>
        </w:rPr>
        <w:t xml:space="preserve"> sensor, while the carefully designed probe shell and reflector arrangement ensure consistent acoustic coupling and signal collection. This configuration enables continuous monitoring of vascular dynamics without interference from motion artifacts - a critical requirement for exercise studies. The optical transmission bundle maintains efficient light delivery throughout the rotational scanning process, supporting reliable photoacoustic signal generation even during vigorous exercise. Detailed specifications of the scanning parameters and probe characteristics are provided in the Methods section.</w:t>
      </w:r>
    </w:p>
    <w:p w14:paraId="72FBC2C3" w14:textId="73840E6E" w:rsidR="00A83B3E" w:rsidRPr="006A4DEB" w:rsidRDefault="004C51D9" w:rsidP="00315D58">
      <w:pPr>
        <w:spacing w:beforeLines="50" w:before="120" w:afterLines="50" w:after="120"/>
        <w:jc w:val="both"/>
        <w:rPr>
          <w:sz w:val="24"/>
          <w:szCs w:val="24"/>
        </w:rPr>
      </w:pPr>
      <w:r w:rsidRPr="004C51D9">
        <w:rPr>
          <w:sz w:val="24"/>
          <w:szCs w:val="24"/>
        </w:rPr>
        <w:t>This optimized integration of optical and mechanical components exemplifies how our MOBILE system can be adapted for specialized monitoring scenarios while maintaining high-quality imaging performance. The success of this design is evidenced by the stable microvascular imaging achieved during both free-motion exercises and cycling protocols, as demonstrated in subsequent figures.</w:t>
      </w:r>
    </w:p>
    <w:p w14:paraId="3F6B9C7D" w14:textId="2E09E915" w:rsidR="00A83B3E" w:rsidRDefault="00DC760F" w:rsidP="00315D58">
      <w:pPr>
        <w:spacing w:beforeLines="50" w:before="120" w:afterLines="50" w:after="120"/>
        <w:jc w:val="center"/>
        <w:rPr>
          <w:rFonts w:ascii="Whitney Book" w:eastAsia="宋体" w:hAnsi="Whitney Book"/>
          <w:kern w:val="32"/>
          <w:sz w:val="22"/>
          <w:szCs w:val="22"/>
          <w:lang w:eastAsia="zh-CN"/>
        </w:rPr>
      </w:pPr>
      <w:r w:rsidRPr="00DC760F">
        <w:rPr>
          <w:rFonts w:ascii="Whitney Book" w:eastAsia="宋体" w:hAnsi="Whitney Book"/>
          <w:noProof/>
          <w:kern w:val="32"/>
          <w:sz w:val="22"/>
          <w:szCs w:val="22"/>
          <w:lang w:eastAsia="zh-CN"/>
        </w:rPr>
        <w:drawing>
          <wp:inline distT="0" distB="0" distL="0" distR="0" wp14:anchorId="37DF649D" wp14:editId="3C0AE39C">
            <wp:extent cx="4215741" cy="2440133"/>
            <wp:effectExtent l="0" t="0" r="0" b="0"/>
            <wp:docPr id="9" name="图片 9" descr="H:\E盘备份\experiment-20181213\PAI\6-李威实验\data\最终数据\data\figS24手持探头\figNoteS3-HandheldProb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盘备份\experiment-20181213\PAI\6-李威实验\data\最终数据\data\figS24手持探头\figNoteS3-HandheldProbe.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2162" cy="2443850"/>
                    </a:xfrm>
                    <a:prstGeom prst="rect">
                      <a:avLst/>
                    </a:prstGeom>
                    <a:noFill/>
                    <a:ln>
                      <a:noFill/>
                    </a:ln>
                  </pic:spPr>
                </pic:pic>
              </a:graphicData>
            </a:graphic>
          </wp:inline>
        </w:drawing>
      </w:r>
    </w:p>
    <w:p w14:paraId="1E5F45BF" w14:textId="79DF5530" w:rsidR="00A83B3E" w:rsidRPr="00E93944" w:rsidRDefault="00A83B3E" w:rsidP="00315D58">
      <w:pPr>
        <w:spacing w:beforeLines="50" w:before="120" w:afterLines="50" w:after="120"/>
        <w:ind w:leftChars="213" w:left="426" w:rightChars="189" w:right="378"/>
        <w:jc w:val="both"/>
        <w:rPr>
          <w:rFonts w:ascii="Arial" w:eastAsia="宋体" w:hAnsi="Arial" w:cs="Arial"/>
          <w:kern w:val="32"/>
          <w:sz w:val="22"/>
          <w:szCs w:val="22"/>
          <w:lang w:eastAsia="zh-CN"/>
        </w:rPr>
      </w:pPr>
      <w:r w:rsidRPr="00E93944">
        <w:rPr>
          <w:rFonts w:ascii="Arial" w:eastAsia="宋体" w:hAnsi="Arial" w:cs="Arial"/>
          <w:b/>
          <w:bCs/>
          <w:kern w:val="32"/>
          <w:sz w:val="22"/>
          <w:szCs w:val="22"/>
          <w:lang w:eastAsia="zh-CN"/>
        </w:rPr>
        <w:t>Supplementary Figure S1</w:t>
      </w:r>
      <w:r w:rsidR="001D7079">
        <w:rPr>
          <w:rFonts w:ascii="Arial" w:eastAsia="宋体" w:hAnsi="Arial" w:cs="Arial" w:hint="eastAsia"/>
          <w:b/>
          <w:bCs/>
          <w:kern w:val="32"/>
          <w:sz w:val="22"/>
          <w:szCs w:val="22"/>
          <w:lang w:eastAsia="zh-CN"/>
        </w:rPr>
        <w:t>2</w:t>
      </w:r>
      <w:r w:rsidRPr="00E93944">
        <w:rPr>
          <w:rFonts w:ascii="Arial" w:eastAsia="宋体" w:hAnsi="Arial" w:cs="Arial"/>
          <w:b/>
          <w:bCs/>
          <w:kern w:val="32"/>
          <w:sz w:val="22"/>
          <w:szCs w:val="22"/>
          <w:lang w:eastAsia="zh-CN"/>
        </w:rPr>
        <w:t xml:space="preserve">. </w:t>
      </w:r>
      <w:r w:rsidR="00554C2F" w:rsidRPr="00E93944">
        <w:rPr>
          <w:rFonts w:ascii="Arial" w:eastAsia="宋体" w:hAnsi="Arial" w:cs="Arial"/>
          <w:b/>
          <w:bCs/>
          <w:kern w:val="32"/>
          <w:sz w:val="22"/>
          <w:szCs w:val="22"/>
          <w:lang w:eastAsia="zh-CN"/>
        </w:rPr>
        <w:t>Design and implementation of rotational scanning probes in the MOBILE system.</w:t>
      </w:r>
      <w:r w:rsidR="00554C2F" w:rsidRPr="00E93944">
        <w:rPr>
          <w:rFonts w:ascii="Arial" w:eastAsia="宋体" w:hAnsi="Arial" w:cs="Arial"/>
          <w:kern w:val="32"/>
          <w:sz w:val="22"/>
          <w:szCs w:val="22"/>
          <w:lang w:eastAsia="zh-CN"/>
        </w:rPr>
        <w:t xml:space="preserve"> This design incorporates a motorized probe for circular scanning, with detailed schematic showing key components: </w:t>
      </w:r>
      <w:proofErr w:type="spellStart"/>
      <w:r w:rsidR="00554C2F" w:rsidRPr="00E93944">
        <w:rPr>
          <w:rFonts w:ascii="Arial" w:eastAsia="宋体" w:hAnsi="Arial" w:cs="Arial"/>
          <w:kern w:val="32"/>
          <w:sz w:val="22"/>
          <w:szCs w:val="22"/>
          <w:lang w:eastAsia="zh-CN"/>
        </w:rPr>
        <w:t>fibr</w:t>
      </w:r>
      <w:r w:rsidR="00DC226C">
        <w:rPr>
          <w:rFonts w:ascii="Arial" w:eastAsia="宋体" w:hAnsi="Arial" w:cs="Arial" w:hint="eastAsia"/>
          <w:kern w:val="32"/>
          <w:sz w:val="22"/>
          <w:szCs w:val="22"/>
          <w:lang w:eastAsia="zh-CN"/>
        </w:rPr>
        <w:t>e</w:t>
      </w:r>
      <w:proofErr w:type="spellEnd"/>
      <w:r w:rsidR="00554C2F" w:rsidRPr="00E93944">
        <w:rPr>
          <w:rFonts w:ascii="Arial" w:eastAsia="宋体" w:hAnsi="Arial" w:cs="Arial"/>
          <w:kern w:val="32"/>
          <w:sz w:val="22"/>
          <w:szCs w:val="22"/>
          <w:lang w:eastAsia="zh-CN"/>
        </w:rPr>
        <w:t>-optic sensor, rotating motor, optical transmission bundle, reflector, and ergonomic probe shell designed for integration with exercise equipment.</w:t>
      </w:r>
    </w:p>
    <w:p w14:paraId="61D5CACE" w14:textId="52851A1B" w:rsidR="00A9327E" w:rsidRPr="00145D60" w:rsidRDefault="00481024" w:rsidP="00315D58">
      <w:pPr>
        <w:spacing w:beforeLines="50" w:before="120" w:afterLines="50" w:after="120"/>
        <w:jc w:val="both"/>
        <w:outlineLvl w:val="1"/>
        <w:rPr>
          <w:i/>
          <w:iCs/>
          <w:sz w:val="24"/>
          <w:szCs w:val="24"/>
          <w:u w:val="single"/>
          <w:lang w:eastAsia="zh-CN"/>
        </w:rPr>
      </w:pPr>
      <w:bookmarkStart w:id="18" w:name="_Toc203394442"/>
      <w:r>
        <w:rPr>
          <w:rFonts w:eastAsia="宋体" w:hint="eastAsia"/>
          <w:b/>
          <w:bCs/>
          <w:sz w:val="24"/>
          <w:szCs w:val="24"/>
          <w:lang w:eastAsia="zh-CN"/>
        </w:rPr>
        <w:t>4</w:t>
      </w:r>
      <w:r w:rsidR="00A7760B">
        <w:rPr>
          <w:rFonts w:eastAsia="宋体" w:hint="eastAsia"/>
          <w:b/>
          <w:bCs/>
          <w:sz w:val="24"/>
          <w:szCs w:val="24"/>
          <w:lang w:eastAsia="zh-CN"/>
        </w:rPr>
        <w:t>b</w:t>
      </w:r>
      <w:r w:rsidR="009656BD" w:rsidRPr="00885A39">
        <w:rPr>
          <w:rFonts w:eastAsia="宋体"/>
          <w:b/>
          <w:bCs/>
          <w:sz w:val="24"/>
          <w:szCs w:val="24"/>
          <w:lang w:eastAsia="zh-CN"/>
        </w:rPr>
        <w:t>.</w:t>
      </w:r>
      <w:r w:rsidR="009656BD" w:rsidRPr="00481024">
        <w:rPr>
          <w:rFonts w:eastAsia="宋体"/>
          <w:b/>
          <w:bCs/>
          <w:color w:val="000000" w:themeColor="text1"/>
          <w:sz w:val="24"/>
          <w:szCs w:val="24"/>
          <w:lang w:eastAsia="zh-CN"/>
        </w:rPr>
        <w:t xml:space="preserve"> </w:t>
      </w:r>
      <w:r w:rsidR="004C51D9" w:rsidRPr="004C51D9">
        <w:rPr>
          <w:rFonts w:eastAsia="宋体"/>
          <w:b/>
          <w:bCs/>
          <w:color w:val="000000" w:themeColor="text1"/>
          <w:sz w:val="24"/>
          <w:szCs w:val="24"/>
          <w:lang w:eastAsia="zh-CN"/>
        </w:rPr>
        <w:t xml:space="preserve">Dynamic </w:t>
      </w:r>
      <w:r w:rsidR="00F540C2">
        <w:rPr>
          <w:rFonts w:eastAsia="宋体" w:hint="eastAsia"/>
          <w:b/>
          <w:bCs/>
          <w:color w:val="000000" w:themeColor="text1"/>
          <w:sz w:val="24"/>
          <w:szCs w:val="24"/>
          <w:lang w:eastAsia="zh-CN"/>
        </w:rPr>
        <w:t>m</w:t>
      </w:r>
      <w:r w:rsidR="004C51D9" w:rsidRPr="004C51D9">
        <w:rPr>
          <w:rFonts w:eastAsia="宋体"/>
          <w:b/>
          <w:bCs/>
          <w:color w:val="000000" w:themeColor="text1"/>
          <w:sz w:val="24"/>
          <w:szCs w:val="24"/>
          <w:lang w:eastAsia="zh-CN"/>
        </w:rPr>
        <w:t xml:space="preserve">onitoring of </w:t>
      </w:r>
      <w:r w:rsidR="00F540C2">
        <w:rPr>
          <w:rFonts w:eastAsia="宋体" w:hint="eastAsia"/>
          <w:b/>
          <w:bCs/>
          <w:color w:val="000000" w:themeColor="text1"/>
          <w:sz w:val="24"/>
          <w:szCs w:val="24"/>
          <w:lang w:eastAsia="zh-CN"/>
        </w:rPr>
        <w:t>e</w:t>
      </w:r>
      <w:r w:rsidR="004C51D9" w:rsidRPr="004C51D9">
        <w:rPr>
          <w:rFonts w:eastAsia="宋体"/>
          <w:b/>
          <w:bCs/>
          <w:color w:val="000000" w:themeColor="text1"/>
          <w:sz w:val="24"/>
          <w:szCs w:val="24"/>
          <w:lang w:eastAsia="zh-CN"/>
        </w:rPr>
        <w:t>xercise-</w:t>
      </w:r>
      <w:r w:rsidR="00F540C2">
        <w:rPr>
          <w:rFonts w:eastAsia="宋体" w:hint="eastAsia"/>
          <w:b/>
          <w:bCs/>
          <w:color w:val="000000" w:themeColor="text1"/>
          <w:sz w:val="24"/>
          <w:szCs w:val="24"/>
          <w:lang w:eastAsia="zh-CN"/>
        </w:rPr>
        <w:t>i</w:t>
      </w:r>
      <w:r w:rsidR="004C51D9" w:rsidRPr="004C51D9">
        <w:rPr>
          <w:rFonts w:eastAsia="宋体"/>
          <w:b/>
          <w:bCs/>
          <w:color w:val="000000" w:themeColor="text1"/>
          <w:sz w:val="24"/>
          <w:szCs w:val="24"/>
          <w:lang w:eastAsia="zh-CN"/>
        </w:rPr>
        <w:t xml:space="preserve">nduced </w:t>
      </w:r>
      <w:r w:rsidR="00F540C2">
        <w:rPr>
          <w:rFonts w:eastAsia="宋体" w:hint="eastAsia"/>
          <w:b/>
          <w:bCs/>
          <w:color w:val="000000" w:themeColor="text1"/>
          <w:sz w:val="24"/>
          <w:szCs w:val="24"/>
          <w:lang w:eastAsia="zh-CN"/>
        </w:rPr>
        <w:t>m</w:t>
      </w:r>
      <w:r w:rsidR="004C51D9" w:rsidRPr="004C51D9">
        <w:rPr>
          <w:rFonts w:eastAsia="宋体"/>
          <w:b/>
          <w:bCs/>
          <w:color w:val="000000" w:themeColor="text1"/>
          <w:sz w:val="24"/>
          <w:szCs w:val="24"/>
          <w:lang w:eastAsia="zh-CN"/>
        </w:rPr>
        <w:t xml:space="preserve">icrovascular </w:t>
      </w:r>
      <w:r w:rsidR="00F540C2">
        <w:rPr>
          <w:rFonts w:eastAsia="宋体" w:hint="eastAsia"/>
          <w:b/>
          <w:bCs/>
          <w:color w:val="000000" w:themeColor="text1"/>
          <w:sz w:val="24"/>
          <w:szCs w:val="24"/>
          <w:lang w:eastAsia="zh-CN"/>
        </w:rPr>
        <w:t>r</w:t>
      </w:r>
      <w:r w:rsidR="004C51D9" w:rsidRPr="004C51D9">
        <w:rPr>
          <w:rFonts w:eastAsia="宋体"/>
          <w:b/>
          <w:bCs/>
          <w:color w:val="000000" w:themeColor="text1"/>
          <w:sz w:val="24"/>
          <w:szCs w:val="24"/>
          <w:lang w:eastAsia="zh-CN"/>
        </w:rPr>
        <w:t>esponses</w:t>
      </w:r>
      <w:bookmarkEnd w:id="18"/>
    </w:p>
    <w:p w14:paraId="3D3B1B32" w14:textId="3589C8EE" w:rsidR="0014078E" w:rsidRDefault="004C51D9" w:rsidP="00315D58">
      <w:pPr>
        <w:spacing w:beforeLines="50" w:before="120" w:afterLines="50" w:after="120"/>
        <w:jc w:val="both"/>
        <w:rPr>
          <w:sz w:val="24"/>
          <w:szCs w:val="24"/>
          <w:lang w:eastAsia="zh-CN"/>
        </w:rPr>
      </w:pPr>
      <w:r w:rsidRPr="004C51D9">
        <w:rPr>
          <w:sz w:val="24"/>
          <w:szCs w:val="24"/>
          <w:lang w:eastAsia="zh-CN"/>
        </w:rPr>
        <w:t xml:space="preserve">To validate the MOBILE system's capability for exercise monitoring, we conducted comprehensive studies with multiple volunteers under two distinct protocols: free-motion </w:t>
      </w:r>
      <w:r>
        <w:rPr>
          <w:sz w:val="24"/>
          <w:szCs w:val="24"/>
          <w:lang w:eastAsia="zh-CN"/>
        </w:rPr>
        <w:t>squat</w:t>
      </w:r>
      <w:r>
        <w:rPr>
          <w:rFonts w:hint="eastAsia"/>
          <w:sz w:val="24"/>
          <w:szCs w:val="24"/>
          <w:lang w:eastAsia="zh-CN"/>
        </w:rPr>
        <w:t xml:space="preserve"> </w:t>
      </w:r>
      <w:r w:rsidRPr="004C51D9">
        <w:rPr>
          <w:sz w:val="24"/>
          <w:szCs w:val="24"/>
          <w:lang w:eastAsia="zh-CN"/>
        </w:rPr>
        <w:t>exercise and stationary cycling (Figure S1</w:t>
      </w:r>
      <w:r w:rsidR="004D766B">
        <w:rPr>
          <w:rFonts w:hint="eastAsia"/>
          <w:sz w:val="24"/>
          <w:szCs w:val="24"/>
          <w:lang w:eastAsia="zh-CN"/>
        </w:rPr>
        <w:t>3</w:t>
      </w:r>
      <w:r w:rsidRPr="004C51D9">
        <w:rPr>
          <w:sz w:val="24"/>
          <w:szCs w:val="24"/>
          <w:lang w:eastAsia="zh-CN"/>
        </w:rPr>
        <w:t xml:space="preserve">). </w:t>
      </w:r>
      <w:r w:rsidR="0014078E" w:rsidRPr="0014078E">
        <w:rPr>
          <w:sz w:val="24"/>
          <w:szCs w:val="24"/>
          <w:lang w:eastAsia="zh-CN"/>
        </w:rPr>
        <w:t>The experimental setup was meticulously designed to ensure stable contact between the probe and tissue, while simultaneously allowing for natural movement patterns (see Figure S1</w:t>
      </w:r>
      <w:r w:rsidR="004D766B">
        <w:rPr>
          <w:rFonts w:hint="eastAsia"/>
          <w:sz w:val="24"/>
          <w:szCs w:val="24"/>
          <w:lang w:eastAsia="zh-CN"/>
        </w:rPr>
        <w:t>3</w:t>
      </w:r>
      <w:r w:rsidR="0014078E" w:rsidRPr="0014078E">
        <w:rPr>
          <w:sz w:val="24"/>
          <w:szCs w:val="24"/>
          <w:lang w:eastAsia="zh-CN"/>
        </w:rPr>
        <w:t xml:space="preserve">a). Photoacoustic images were continuously acquired to monitor the dynamics of microvasculature throughout the exercise protocols. Two </w:t>
      </w:r>
      <w:r w:rsidR="0014078E" w:rsidRPr="0014078E">
        <w:rPr>
          <w:sz w:val="24"/>
          <w:szCs w:val="24"/>
          <w:lang w:eastAsia="zh-CN"/>
        </w:rPr>
        <w:lastRenderedPageBreak/>
        <w:t>typical</w:t>
      </w:r>
      <w:r w:rsidR="0014078E">
        <w:rPr>
          <w:rFonts w:hint="eastAsia"/>
          <w:sz w:val="24"/>
          <w:szCs w:val="24"/>
          <w:lang w:eastAsia="zh-CN"/>
        </w:rPr>
        <w:t xml:space="preserve"> b</w:t>
      </w:r>
      <w:r w:rsidR="0014078E" w:rsidRPr="0014078E">
        <w:rPr>
          <w:sz w:val="24"/>
          <w:szCs w:val="24"/>
          <w:lang w:eastAsia="zh-CN"/>
        </w:rPr>
        <w:t xml:space="preserve">ipolar reconstructed images of </w:t>
      </w:r>
      <w:proofErr w:type="spellStart"/>
      <w:r w:rsidR="0014078E" w:rsidRPr="0014078E">
        <w:rPr>
          <w:sz w:val="24"/>
          <w:szCs w:val="24"/>
          <w:lang w:eastAsia="zh-CN"/>
        </w:rPr>
        <w:t>microvessels</w:t>
      </w:r>
      <w:proofErr w:type="spellEnd"/>
      <w:r w:rsidR="0014078E" w:rsidRPr="0014078E">
        <w:rPr>
          <w:sz w:val="24"/>
          <w:szCs w:val="24"/>
          <w:lang w:eastAsia="zh-CN"/>
        </w:rPr>
        <w:t xml:space="preserve"> corresponding to the main text (Figure 5) are provided in Figure S1</w:t>
      </w:r>
      <w:r w:rsidR="004D766B">
        <w:rPr>
          <w:rFonts w:hint="eastAsia"/>
          <w:sz w:val="24"/>
          <w:szCs w:val="24"/>
          <w:lang w:eastAsia="zh-CN"/>
        </w:rPr>
        <w:t>3</w:t>
      </w:r>
      <w:r w:rsidR="0014078E" w:rsidRPr="0014078E">
        <w:rPr>
          <w:sz w:val="24"/>
          <w:szCs w:val="24"/>
          <w:lang w:eastAsia="zh-CN"/>
        </w:rPr>
        <w:t>b, which clearly illustrate the changes induced by exercise. Additionally, the corresponding Gaussian fitting and quantified diameter changes are shown in Figures S1</w:t>
      </w:r>
      <w:r w:rsidR="004D766B">
        <w:rPr>
          <w:rFonts w:hint="eastAsia"/>
          <w:sz w:val="24"/>
          <w:szCs w:val="24"/>
          <w:lang w:eastAsia="zh-CN"/>
        </w:rPr>
        <w:t>3</w:t>
      </w:r>
      <w:r w:rsidR="0014078E" w:rsidRPr="0014078E">
        <w:rPr>
          <w:sz w:val="24"/>
          <w:szCs w:val="24"/>
          <w:lang w:eastAsia="zh-CN"/>
        </w:rPr>
        <w:t>c and S1</w:t>
      </w:r>
      <w:r w:rsidR="004D766B">
        <w:rPr>
          <w:rFonts w:hint="eastAsia"/>
          <w:sz w:val="24"/>
          <w:szCs w:val="24"/>
          <w:lang w:eastAsia="zh-CN"/>
        </w:rPr>
        <w:t>3</w:t>
      </w:r>
      <w:r w:rsidR="0014078E" w:rsidRPr="0014078E">
        <w:rPr>
          <w:sz w:val="24"/>
          <w:szCs w:val="24"/>
          <w:lang w:eastAsia="zh-CN"/>
        </w:rPr>
        <w:t>d. Despite some artifacts caused by motion, the system successfully captured the dynamic vascular responses with adequate temporal and spatial resolution.</w:t>
      </w:r>
    </w:p>
    <w:p w14:paraId="21267E63" w14:textId="5ECE8A93" w:rsidR="006809D5" w:rsidRPr="004C51D9" w:rsidRDefault="00A014CC" w:rsidP="00A014CC">
      <w:pPr>
        <w:spacing w:beforeLines="50" w:before="120" w:afterLines="50" w:after="120"/>
        <w:jc w:val="center"/>
        <w:rPr>
          <w:sz w:val="24"/>
          <w:szCs w:val="24"/>
          <w:lang w:eastAsia="zh-CN"/>
        </w:rPr>
      </w:pPr>
      <w:r>
        <w:rPr>
          <w:noProof/>
          <w:sz w:val="24"/>
          <w:szCs w:val="24"/>
          <w:lang w:eastAsia="zh-CN"/>
        </w:rPr>
        <w:drawing>
          <wp:inline distT="0" distB="0" distL="0" distR="0" wp14:anchorId="084D5FFD" wp14:editId="47DA7C1B">
            <wp:extent cx="5729605" cy="4936490"/>
            <wp:effectExtent l="0" t="0" r="4445" b="0"/>
            <wp:docPr id="9422426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9605" cy="4936490"/>
                    </a:xfrm>
                    <a:prstGeom prst="rect">
                      <a:avLst/>
                    </a:prstGeom>
                    <a:noFill/>
                    <a:ln>
                      <a:noFill/>
                    </a:ln>
                  </pic:spPr>
                </pic:pic>
              </a:graphicData>
            </a:graphic>
          </wp:inline>
        </w:drawing>
      </w:r>
    </w:p>
    <w:p w14:paraId="18395011" w14:textId="0C18B9E4" w:rsidR="00E102B1" w:rsidRDefault="00554C2F" w:rsidP="00315D58">
      <w:pPr>
        <w:spacing w:beforeLines="50" w:before="120" w:afterLines="50" w:after="120"/>
        <w:jc w:val="both"/>
        <w:rPr>
          <w:rFonts w:ascii="Arial" w:eastAsia="宋体" w:hAnsi="Arial" w:cs="Arial"/>
          <w:kern w:val="32"/>
          <w:sz w:val="22"/>
          <w:szCs w:val="22"/>
          <w:lang w:eastAsia="zh-CN"/>
        </w:rPr>
      </w:pPr>
      <w:r w:rsidRPr="00E93944">
        <w:rPr>
          <w:rFonts w:ascii="Arial" w:eastAsia="宋体" w:hAnsi="Arial" w:cs="Arial"/>
          <w:b/>
          <w:bCs/>
          <w:kern w:val="32"/>
          <w:sz w:val="22"/>
          <w:szCs w:val="22"/>
          <w:lang w:eastAsia="zh-CN"/>
        </w:rPr>
        <w:t>Supplementary Figure S1</w:t>
      </w:r>
      <w:r w:rsidR="004D766B">
        <w:rPr>
          <w:rFonts w:ascii="Arial" w:eastAsia="宋体" w:hAnsi="Arial" w:cs="Arial" w:hint="eastAsia"/>
          <w:b/>
          <w:bCs/>
          <w:kern w:val="32"/>
          <w:sz w:val="22"/>
          <w:szCs w:val="22"/>
          <w:lang w:eastAsia="zh-CN"/>
        </w:rPr>
        <w:t>3</w:t>
      </w:r>
      <w:r w:rsidRPr="00E93944">
        <w:rPr>
          <w:rFonts w:ascii="Arial" w:eastAsia="宋体" w:hAnsi="Arial" w:cs="Arial"/>
          <w:b/>
          <w:bCs/>
          <w:kern w:val="32"/>
          <w:sz w:val="22"/>
          <w:szCs w:val="22"/>
          <w:lang w:eastAsia="zh-CN"/>
        </w:rPr>
        <w:t xml:space="preserve">. Dynamic photoacoustic imaging during different exercise protocols. </w:t>
      </w:r>
      <w:r w:rsidR="006809D5" w:rsidRPr="00E93944">
        <w:rPr>
          <w:rFonts w:ascii="Arial" w:eastAsia="宋体" w:hAnsi="Arial" w:cs="Arial"/>
          <w:kern w:val="32"/>
          <w:sz w:val="22"/>
          <w:szCs w:val="22"/>
          <w:lang w:eastAsia="zh-CN"/>
        </w:rPr>
        <w:t xml:space="preserve">(a, </w:t>
      </w:r>
      <w:r w:rsidR="00336AE0">
        <w:rPr>
          <w:rFonts w:ascii="Arial" w:eastAsia="宋体" w:hAnsi="Arial" w:cs="Arial" w:hint="eastAsia"/>
          <w:kern w:val="32"/>
          <w:sz w:val="22"/>
          <w:szCs w:val="22"/>
          <w:lang w:eastAsia="zh-CN"/>
        </w:rPr>
        <w:t>g</w:t>
      </w:r>
      <w:r w:rsidR="006809D5" w:rsidRPr="00E93944">
        <w:rPr>
          <w:rFonts w:ascii="Arial" w:eastAsia="宋体" w:hAnsi="Arial" w:cs="Arial"/>
          <w:kern w:val="32"/>
          <w:sz w:val="22"/>
          <w:szCs w:val="22"/>
          <w:lang w:eastAsia="zh-CN"/>
        </w:rPr>
        <w:t>)</w:t>
      </w:r>
      <w:r w:rsidR="00E102B1" w:rsidRPr="00E93944">
        <w:rPr>
          <w:rFonts w:ascii="Arial" w:eastAsia="宋体" w:hAnsi="Arial" w:cs="Arial"/>
          <w:kern w:val="32"/>
          <w:sz w:val="22"/>
          <w:szCs w:val="22"/>
          <w:lang w:eastAsia="zh-CN"/>
        </w:rPr>
        <w:t xml:space="preserve"> </w:t>
      </w:r>
      <w:r w:rsidRPr="00E93944">
        <w:rPr>
          <w:rFonts w:ascii="Arial" w:eastAsia="宋体" w:hAnsi="Arial" w:cs="Arial"/>
          <w:kern w:val="32"/>
          <w:sz w:val="22"/>
          <w:szCs w:val="22"/>
          <w:lang w:eastAsia="zh-CN"/>
        </w:rPr>
        <w:t>Photographs demonstrating probe positioning during free-motion exercise and stationary cycling, respectively. (b</w:t>
      </w:r>
      <w:r w:rsidR="00E102B1" w:rsidRPr="00E93944">
        <w:rPr>
          <w:rFonts w:ascii="Arial" w:eastAsia="宋体" w:hAnsi="Arial" w:cs="Arial"/>
          <w:kern w:val="32"/>
          <w:sz w:val="22"/>
          <w:szCs w:val="22"/>
          <w:lang w:eastAsia="zh-CN"/>
        </w:rPr>
        <w:t xml:space="preserve">, </w:t>
      </w:r>
      <w:r w:rsidR="00336AE0">
        <w:rPr>
          <w:rFonts w:ascii="Arial" w:eastAsia="宋体" w:hAnsi="Arial" w:cs="Arial" w:hint="eastAsia"/>
          <w:kern w:val="32"/>
          <w:sz w:val="22"/>
          <w:szCs w:val="22"/>
          <w:lang w:eastAsia="zh-CN"/>
        </w:rPr>
        <w:t>h</w:t>
      </w:r>
      <w:r w:rsidRPr="00E93944">
        <w:rPr>
          <w:rFonts w:ascii="Arial" w:eastAsia="宋体" w:hAnsi="Arial" w:cs="Arial"/>
          <w:kern w:val="32"/>
          <w:sz w:val="22"/>
          <w:szCs w:val="22"/>
          <w:lang w:eastAsia="zh-CN"/>
        </w:rPr>
        <w:t xml:space="preserve">) </w:t>
      </w:r>
      <w:r w:rsidR="00E102B1" w:rsidRPr="00E93944">
        <w:rPr>
          <w:rFonts w:ascii="Arial" w:eastAsia="宋体" w:hAnsi="Arial" w:cs="Arial"/>
          <w:kern w:val="32"/>
          <w:sz w:val="22"/>
          <w:szCs w:val="22"/>
          <w:lang w:eastAsia="zh-CN"/>
        </w:rPr>
        <w:t>Representative photoacoustic images in Fig.5 showing microvascular responses during free-motion exercise and stationary cycling, respectively.</w:t>
      </w:r>
      <w:r w:rsidR="002F019B" w:rsidRPr="00E93944">
        <w:rPr>
          <w:rFonts w:ascii="Arial" w:eastAsia="宋体" w:hAnsi="Arial" w:cs="Arial"/>
          <w:kern w:val="32"/>
          <w:sz w:val="22"/>
          <w:szCs w:val="22"/>
          <w:lang w:eastAsia="zh-CN"/>
        </w:rPr>
        <w:t xml:space="preserve"> Scale bar: 100 </w:t>
      </w:r>
      <w:proofErr w:type="spellStart"/>
      <w:r w:rsidR="002F019B" w:rsidRPr="00E93944">
        <w:rPr>
          <w:rFonts w:ascii="Arial" w:eastAsia="宋体" w:hAnsi="Arial" w:cs="Arial"/>
          <w:kern w:val="32"/>
          <w:sz w:val="22"/>
          <w:szCs w:val="22"/>
          <w:lang w:eastAsia="zh-CN"/>
        </w:rPr>
        <w:t>μm</w:t>
      </w:r>
      <w:proofErr w:type="spellEnd"/>
      <w:r w:rsidR="002F019B" w:rsidRPr="00E93944">
        <w:rPr>
          <w:rFonts w:ascii="Arial" w:eastAsia="宋体" w:hAnsi="Arial" w:cs="Arial"/>
          <w:kern w:val="32"/>
          <w:sz w:val="22"/>
          <w:szCs w:val="22"/>
          <w:lang w:eastAsia="zh-CN"/>
        </w:rPr>
        <w:t xml:space="preserve">. </w:t>
      </w:r>
      <w:r w:rsidR="00E102B1" w:rsidRPr="00E93944">
        <w:rPr>
          <w:rFonts w:ascii="Arial" w:eastAsia="宋体" w:hAnsi="Arial" w:cs="Arial"/>
          <w:kern w:val="32"/>
          <w:sz w:val="22"/>
          <w:szCs w:val="22"/>
          <w:lang w:eastAsia="zh-CN"/>
        </w:rPr>
        <w:t xml:space="preserve">(c, d, </w:t>
      </w:r>
      <w:proofErr w:type="spellStart"/>
      <w:r w:rsidR="00336AE0">
        <w:rPr>
          <w:rFonts w:ascii="Arial" w:eastAsia="宋体" w:hAnsi="Arial" w:cs="Arial" w:hint="eastAsia"/>
          <w:kern w:val="32"/>
          <w:sz w:val="22"/>
          <w:szCs w:val="22"/>
          <w:lang w:eastAsia="zh-CN"/>
        </w:rPr>
        <w:t>i</w:t>
      </w:r>
      <w:proofErr w:type="spellEnd"/>
      <w:r w:rsidR="00E102B1" w:rsidRPr="00E93944">
        <w:rPr>
          <w:rFonts w:ascii="Arial" w:eastAsia="宋体" w:hAnsi="Arial" w:cs="Arial"/>
          <w:kern w:val="32"/>
          <w:sz w:val="22"/>
          <w:szCs w:val="22"/>
          <w:lang w:eastAsia="zh-CN"/>
        </w:rPr>
        <w:t xml:space="preserve">, </w:t>
      </w:r>
      <w:r w:rsidR="00336AE0">
        <w:rPr>
          <w:rFonts w:ascii="Arial" w:eastAsia="宋体" w:hAnsi="Arial" w:cs="Arial" w:hint="eastAsia"/>
          <w:kern w:val="32"/>
          <w:sz w:val="22"/>
          <w:szCs w:val="22"/>
          <w:lang w:eastAsia="zh-CN"/>
        </w:rPr>
        <w:t>j</w:t>
      </w:r>
      <w:r w:rsidR="00E102B1" w:rsidRPr="00E93944">
        <w:rPr>
          <w:rFonts w:ascii="Arial" w:eastAsia="宋体" w:hAnsi="Arial" w:cs="Arial"/>
          <w:kern w:val="32"/>
          <w:sz w:val="22"/>
          <w:szCs w:val="22"/>
          <w:lang w:eastAsia="zh-CN"/>
        </w:rPr>
        <w:t>) The changes in the diameter of micro vessels</w:t>
      </w:r>
      <w:r w:rsidR="00B06B5E" w:rsidRPr="00E93944">
        <w:rPr>
          <w:rFonts w:ascii="Arial" w:eastAsia="宋体" w:hAnsi="Arial" w:cs="Arial"/>
          <w:kern w:val="32"/>
          <w:sz w:val="22"/>
          <w:szCs w:val="22"/>
          <w:lang w:eastAsia="zh-CN"/>
        </w:rPr>
        <w:t>. (e,</w:t>
      </w:r>
      <w:r w:rsidR="00336AE0">
        <w:rPr>
          <w:rFonts w:ascii="Arial" w:eastAsia="宋体" w:hAnsi="Arial" w:cs="Arial" w:hint="eastAsia"/>
          <w:kern w:val="32"/>
          <w:sz w:val="22"/>
          <w:szCs w:val="22"/>
          <w:lang w:eastAsia="zh-CN"/>
        </w:rPr>
        <w:t xml:space="preserve"> k</w:t>
      </w:r>
      <w:r w:rsidR="00B06B5E" w:rsidRPr="00E93944">
        <w:rPr>
          <w:rFonts w:ascii="Arial" w:eastAsia="宋体" w:hAnsi="Arial" w:cs="Arial"/>
          <w:kern w:val="32"/>
          <w:sz w:val="22"/>
          <w:szCs w:val="22"/>
          <w:lang w:eastAsia="zh-CN"/>
        </w:rPr>
        <w:t xml:space="preserve">) Photoacoustic amplitude changes across papillary dermis (PD), reticular dermis (RD), and subcutaneous tissue (ST). (f, </w:t>
      </w:r>
      <w:r w:rsidR="00D17288">
        <w:rPr>
          <w:rFonts w:ascii="Arial" w:eastAsia="宋体" w:hAnsi="Arial" w:cs="Arial" w:hint="eastAsia"/>
          <w:kern w:val="32"/>
          <w:sz w:val="22"/>
          <w:szCs w:val="22"/>
          <w:lang w:eastAsia="zh-CN"/>
        </w:rPr>
        <w:t>l</w:t>
      </w:r>
      <w:r w:rsidR="00B06B5E" w:rsidRPr="00E93944">
        <w:rPr>
          <w:rFonts w:ascii="Arial" w:eastAsia="宋体" w:hAnsi="Arial" w:cs="Arial"/>
          <w:kern w:val="32"/>
          <w:sz w:val="22"/>
          <w:szCs w:val="22"/>
          <w:lang w:eastAsia="zh-CN"/>
        </w:rPr>
        <w:t>) Layer-specific oxygen saturation (sO</w:t>
      </w:r>
      <w:r w:rsidR="00B06B5E" w:rsidRPr="00E93944">
        <w:rPr>
          <w:rFonts w:ascii="Arial" w:eastAsia="宋体" w:hAnsi="Arial" w:cs="Arial"/>
          <w:kern w:val="32"/>
          <w:sz w:val="22"/>
          <w:szCs w:val="22"/>
          <w:vertAlign w:val="subscript"/>
          <w:lang w:eastAsia="zh-CN"/>
        </w:rPr>
        <w:t>2</w:t>
      </w:r>
      <w:r w:rsidR="00B06B5E" w:rsidRPr="00E93944">
        <w:rPr>
          <w:rFonts w:ascii="Arial" w:eastAsia="宋体" w:hAnsi="Arial" w:cs="Arial"/>
          <w:kern w:val="32"/>
          <w:sz w:val="22"/>
          <w:szCs w:val="22"/>
          <w:lang w:eastAsia="zh-CN"/>
        </w:rPr>
        <w:t>) dynamics.</w:t>
      </w:r>
    </w:p>
    <w:p w14:paraId="7E6985AD" w14:textId="719F03B4" w:rsidR="009E273E" w:rsidRDefault="009E273E" w:rsidP="00315D58">
      <w:pPr>
        <w:spacing w:beforeLines="50" w:before="120" w:afterLines="50" w:after="120"/>
        <w:jc w:val="both"/>
        <w:rPr>
          <w:sz w:val="24"/>
          <w:szCs w:val="24"/>
          <w:lang w:eastAsia="zh-CN"/>
        </w:rPr>
      </w:pPr>
      <w:r w:rsidRPr="0014078E">
        <w:rPr>
          <w:sz w:val="24"/>
          <w:szCs w:val="24"/>
          <w:lang w:eastAsia="zh-CN"/>
        </w:rPr>
        <w:t>The cycling exercise protocol (Figure S1</w:t>
      </w:r>
      <w:r>
        <w:rPr>
          <w:rFonts w:hint="eastAsia"/>
          <w:sz w:val="24"/>
          <w:szCs w:val="24"/>
          <w:lang w:eastAsia="zh-CN"/>
        </w:rPr>
        <w:t>3</w:t>
      </w:r>
      <w:r w:rsidR="00CA22C1">
        <w:rPr>
          <w:rFonts w:hint="eastAsia"/>
          <w:sz w:val="24"/>
          <w:szCs w:val="24"/>
          <w:lang w:eastAsia="zh-CN"/>
        </w:rPr>
        <w:t>g</w:t>
      </w:r>
      <w:r w:rsidRPr="0014078E">
        <w:rPr>
          <w:sz w:val="24"/>
          <w:szCs w:val="24"/>
          <w:lang w:eastAsia="zh-CN"/>
        </w:rPr>
        <w:t>) effectively demonstrated the system's robustness in monitoring more intensive physical activities. Time-resolved imaging captured at baseline (t = 40 s), during active cycling (t = 880 s), and throughout the recovery phase (t = 1600 s) revealed distinct exercise-specific patterns of microvascular adaptation (Figure S1</w:t>
      </w:r>
      <w:r>
        <w:rPr>
          <w:rFonts w:hint="eastAsia"/>
          <w:sz w:val="24"/>
          <w:szCs w:val="24"/>
          <w:lang w:eastAsia="zh-CN"/>
        </w:rPr>
        <w:t>3</w:t>
      </w:r>
      <w:r w:rsidR="00E8127F">
        <w:rPr>
          <w:rFonts w:hint="eastAsia"/>
          <w:sz w:val="24"/>
          <w:szCs w:val="24"/>
          <w:lang w:eastAsia="zh-CN"/>
        </w:rPr>
        <w:t>h</w:t>
      </w:r>
      <w:r w:rsidRPr="0014078E">
        <w:rPr>
          <w:sz w:val="24"/>
          <w:szCs w:val="24"/>
          <w:lang w:eastAsia="zh-CN"/>
        </w:rPr>
        <w:t>). Corresponding Gaussian fitting and quantified diameter changes are also shown in Figures S1</w:t>
      </w:r>
      <w:r>
        <w:rPr>
          <w:rFonts w:hint="eastAsia"/>
          <w:sz w:val="24"/>
          <w:szCs w:val="24"/>
          <w:lang w:eastAsia="zh-CN"/>
        </w:rPr>
        <w:t>3</w:t>
      </w:r>
      <w:r w:rsidR="00E8127F">
        <w:rPr>
          <w:rFonts w:hint="eastAsia"/>
          <w:sz w:val="24"/>
          <w:szCs w:val="24"/>
          <w:lang w:eastAsia="zh-CN"/>
        </w:rPr>
        <w:t>i</w:t>
      </w:r>
      <w:r w:rsidRPr="0014078E">
        <w:rPr>
          <w:sz w:val="24"/>
          <w:szCs w:val="24"/>
          <w:lang w:eastAsia="zh-CN"/>
        </w:rPr>
        <w:t xml:space="preserve"> and S1</w:t>
      </w:r>
      <w:r>
        <w:rPr>
          <w:rFonts w:hint="eastAsia"/>
          <w:sz w:val="24"/>
          <w:szCs w:val="24"/>
          <w:lang w:eastAsia="zh-CN"/>
        </w:rPr>
        <w:t>3</w:t>
      </w:r>
      <w:r w:rsidR="00E8127F">
        <w:rPr>
          <w:rFonts w:hint="eastAsia"/>
          <w:sz w:val="24"/>
          <w:szCs w:val="24"/>
          <w:lang w:eastAsia="zh-CN"/>
        </w:rPr>
        <w:t>j</w:t>
      </w:r>
      <w:r w:rsidRPr="0014078E">
        <w:rPr>
          <w:sz w:val="24"/>
          <w:szCs w:val="24"/>
          <w:lang w:eastAsia="zh-CN"/>
        </w:rPr>
        <w:t>. The consistency of image quality across these different time points further validates our probe design and motion compensation strategies.</w:t>
      </w:r>
    </w:p>
    <w:p w14:paraId="7B95BAE1" w14:textId="4EA3855C" w:rsidR="00885A39" w:rsidRPr="00492CC4" w:rsidRDefault="00443533" w:rsidP="00315D58">
      <w:pPr>
        <w:spacing w:beforeLines="50" w:before="120" w:afterLines="50" w:after="120"/>
        <w:jc w:val="both"/>
        <w:rPr>
          <w:sz w:val="24"/>
          <w:szCs w:val="24"/>
          <w:lang w:eastAsia="zh-CN"/>
        </w:rPr>
      </w:pPr>
      <w:r w:rsidRPr="006446A7">
        <w:rPr>
          <w:sz w:val="24"/>
          <w:szCs w:val="24"/>
          <w:lang w:eastAsia="zh-CN"/>
        </w:rPr>
        <w:t>Quantitative analysis of these datasets (Supplementary Figure S1</w:t>
      </w:r>
      <w:r w:rsidR="004D766B">
        <w:rPr>
          <w:rFonts w:hint="eastAsia"/>
          <w:sz w:val="24"/>
          <w:szCs w:val="24"/>
          <w:lang w:eastAsia="zh-CN"/>
        </w:rPr>
        <w:t>3</w:t>
      </w:r>
      <w:r w:rsidRPr="006446A7">
        <w:rPr>
          <w:sz w:val="24"/>
          <w:szCs w:val="24"/>
          <w:lang w:eastAsia="zh-CN"/>
        </w:rPr>
        <w:t xml:space="preserve">) provided deeper insights into layer-specific hemodynamic responses. The photoacoustic amplitude changes in different </w:t>
      </w:r>
      <w:r w:rsidRPr="006446A7">
        <w:rPr>
          <w:sz w:val="24"/>
          <w:szCs w:val="24"/>
          <w:lang w:eastAsia="zh-CN"/>
        </w:rPr>
        <w:lastRenderedPageBreak/>
        <w:t>skin layers - papillary dermis (PD), reticular dermis (RD), and subcutaneous tissue (ST) - showed distinct temporal evolution patterns during both exercis</w:t>
      </w:r>
      <w:r w:rsidRPr="006C1698">
        <w:rPr>
          <w:sz w:val="24"/>
          <w:szCs w:val="24"/>
          <w:lang w:eastAsia="zh-CN"/>
        </w:rPr>
        <w:t>e protocols (</w:t>
      </w:r>
      <w:r w:rsidR="00D469F1" w:rsidRPr="006C1698">
        <w:rPr>
          <w:sz w:val="24"/>
          <w:szCs w:val="24"/>
          <w:lang w:eastAsia="zh-CN"/>
        </w:rPr>
        <w:t>Figure</w:t>
      </w:r>
      <w:r w:rsidRPr="006C1698">
        <w:rPr>
          <w:sz w:val="24"/>
          <w:szCs w:val="24"/>
          <w:lang w:eastAsia="zh-CN"/>
        </w:rPr>
        <w:t xml:space="preserve"> S1</w:t>
      </w:r>
      <w:r w:rsidR="00E238AF" w:rsidRPr="006C1698">
        <w:rPr>
          <w:rFonts w:hint="eastAsia"/>
          <w:sz w:val="24"/>
          <w:szCs w:val="24"/>
          <w:lang w:eastAsia="zh-CN"/>
        </w:rPr>
        <w:t>3</w:t>
      </w:r>
      <w:r w:rsidR="00F93B5A" w:rsidRPr="006C1698">
        <w:rPr>
          <w:rFonts w:hint="eastAsia"/>
          <w:sz w:val="24"/>
          <w:szCs w:val="24"/>
          <w:lang w:eastAsia="zh-CN"/>
        </w:rPr>
        <w:t>e</w:t>
      </w:r>
      <w:r w:rsidRPr="006C1698">
        <w:rPr>
          <w:sz w:val="24"/>
          <w:szCs w:val="24"/>
          <w:lang w:eastAsia="zh-CN"/>
        </w:rPr>
        <w:t>,</w:t>
      </w:r>
      <w:r w:rsidR="006A16F6">
        <w:rPr>
          <w:rFonts w:hint="eastAsia"/>
          <w:sz w:val="24"/>
          <w:szCs w:val="24"/>
          <w:lang w:eastAsia="zh-CN"/>
        </w:rPr>
        <w:t xml:space="preserve"> k</w:t>
      </w:r>
      <w:r w:rsidRPr="006C1698">
        <w:rPr>
          <w:sz w:val="24"/>
          <w:szCs w:val="24"/>
          <w:lang w:eastAsia="zh-CN"/>
        </w:rPr>
        <w:t>). Notably, the layer-specific oxygen saturation (sO</w:t>
      </w:r>
      <w:r w:rsidRPr="006C1698">
        <w:rPr>
          <w:sz w:val="24"/>
          <w:szCs w:val="24"/>
          <w:vertAlign w:val="subscript"/>
          <w:lang w:eastAsia="zh-CN"/>
        </w:rPr>
        <w:t>2</w:t>
      </w:r>
      <w:r w:rsidRPr="006C1698">
        <w:rPr>
          <w:sz w:val="24"/>
          <w:szCs w:val="24"/>
          <w:lang w:eastAsia="zh-CN"/>
        </w:rPr>
        <w:t>) dynamics (</w:t>
      </w:r>
      <w:r w:rsidR="00D469F1" w:rsidRPr="006C1698">
        <w:rPr>
          <w:sz w:val="24"/>
          <w:szCs w:val="24"/>
          <w:lang w:eastAsia="zh-CN"/>
        </w:rPr>
        <w:t>Figure</w:t>
      </w:r>
      <w:r w:rsidRPr="006C1698">
        <w:rPr>
          <w:sz w:val="24"/>
          <w:szCs w:val="24"/>
          <w:lang w:eastAsia="zh-CN"/>
        </w:rPr>
        <w:t xml:space="preserve"> S1</w:t>
      </w:r>
      <w:r w:rsidR="00E238AF" w:rsidRPr="006C1698">
        <w:rPr>
          <w:rFonts w:hint="eastAsia"/>
          <w:sz w:val="24"/>
          <w:szCs w:val="24"/>
          <w:lang w:eastAsia="zh-CN"/>
        </w:rPr>
        <w:t>3</w:t>
      </w:r>
      <w:r w:rsidR="00F93B5A" w:rsidRPr="006C1698">
        <w:rPr>
          <w:rFonts w:hint="eastAsia"/>
          <w:sz w:val="24"/>
          <w:szCs w:val="24"/>
          <w:lang w:eastAsia="zh-CN"/>
        </w:rPr>
        <w:t>f</w:t>
      </w:r>
      <w:r w:rsidRPr="006C1698">
        <w:rPr>
          <w:sz w:val="24"/>
          <w:szCs w:val="24"/>
          <w:lang w:eastAsia="zh-CN"/>
        </w:rPr>
        <w:t>,</w:t>
      </w:r>
      <w:r w:rsidRPr="006C1698">
        <w:rPr>
          <w:rFonts w:hint="eastAsia"/>
          <w:sz w:val="24"/>
          <w:szCs w:val="24"/>
          <w:lang w:eastAsia="zh-CN"/>
        </w:rPr>
        <w:t xml:space="preserve"> </w:t>
      </w:r>
      <w:r w:rsidR="006A16F6">
        <w:rPr>
          <w:rFonts w:hint="eastAsia"/>
          <w:sz w:val="24"/>
          <w:szCs w:val="24"/>
          <w:lang w:eastAsia="zh-CN"/>
        </w:rPr>
        <w:t>l</w:t>
      </w:r>
      <w:r w:rsidRPr="006C1698">
        <w:rPr>
          <w:sz w:val="24"/>
          <w:szCs w:val="24"/>
          <w:lang w:eastAsia="zh-CN"/>
        </w:rPr>
        <w:t>) revealed</w:t>
      </w:r>
      <w:r w:rsidRPr="006446A7">
        <w:rPr>
          <w:sz w:val="24"/>
          <w:szCs w:val="24"/>
          <w:lang w:eastAsia="zh-CN"/>
        </w:rPr>
        <w:t xml:space="preserve"> differential responses across tissue depths, suggesting complex regulatory mechanisms in exercise-induced vascular adaptation.</w:t>
      </w:r>
      <w:r w:rsidR="00F93B5A" w:rsidRPr="006446A7">
        <w:rPr>
          <w:rFonts w:hint="eastAsia"/>
          <w:sz w:val="24"/>
          <w:szCs w:val="24"/>
          <w:lang w:eastAsia="zh-CN"/>
        </w:rPr>
        <w:t xml:space="preserve"> </w:t>
      </w:r>
      <w:r w:rsidRPr="006446A7">
        <w:rPr>
          <w:sz w:val="24"/>
          <w:szCs w:val="24"/>
          <w:lang w:eastAsia="zh-CN"/>
        </w:rPr>
        <w:t>These findings highlight the importance of multi-parameter monitoring in understanding exercise-induced microcirculatory responses.</w:t>
      </w:r>
    </w:p>
    <w:p w14:paraId="3A2F4EBD" w14:textId="4533CB39" w:rsidR="00DC2FAB" w:rsidRDefault="00DC2FAB" w:rsidP="00315D58">
      <w:pPr>
        <w:spacing w:beforeLines="50" w:before="120" w:afterLines="50" w:after="120"/>
      </w:pPr>
      <w:r>
        <w:br w:type="page"/>
      </w:r>
    </w:p>
    <w:p w14:paraId="6DEEF168" w14:textId="0947E279" w:rsidR="00F25C4A" w:rsidRPr="00090EF9" w:rsidRDefault="00F25C4A" w:rsidP="00315D58">
      <w:pPr>
        <w:spacing w:beforeLines="50" w:before="120" w:afterLines="50" w:after="120"/>
        <w:outlineLvl w:val="0"/>
        <w:rPr>
          <w:rFonts w:eastAsia="宋体"/>
          <w:b/>
          <w:bCs/>
          <w:sz w:val="28"/>
          <w:szCs w:val="28"/>
        </w:rPr>
      </w:pPr>
      <w:bookmarkStart w:id="19" w:name="_Toc203394443"/>
      <w:r w:rsidRPr="00090EF9">
        <w:rPr>
          <w:rFonts w:eastAsia="宋体"/>
          <w:b/>
          <w:bCs/>
          <w:sz w:val="28"/>
          <w:szCs w:val="28"/>
        </w:rPr>
        <w:lastRenderedPageBreak/>
        <w:t>Supplementary Note S</w:t>
      </w:r>
      <w:r>
        <w:rPr>
          <w:rFonts w:eastAsia="宋体" w:hint="eastAsia"/>
          <w:b/>
          <w:bCs/>
          <w:sz w:val="28"/>
          <w:szCs w:val="28"/>
          <w:lang w:eastAsia="zh-CN"/>
        </w:rPr>
        <w:t>5</w:t>
      </w:r>
      <w:r w:rsidRPr="00090EF9">
        <w:rPr>
          <w:rFonts w:eastAsia="宋体"/>
          <w:b/>
          <w:bCs/>
          <w:sz w:val="28"/>
          <w:szCs w:val="28"/>
        </w:rPr>
        <w:t xml:space="preserve">: </w:t>
      </w:r>
      <w:r>
        <w:rPr>
          <w:rFonts w:eastAsia="宋体" w:hint="eastAsia"/>
          <w:b/>
          <w:bCs/>
          <w:sz w:val="28"/>
          <w:szCs w:val="28"/>
          <w:lang w:eastAsia="zh-CN"/>
        </w:rPr>
        <w:t>Comparative</w:t>
      </w:r>
      <w:r w:rsidR="001735FF">
        <w:rPr>
          <w:rFonts w:eastAsia="宋体" w:hint="eastAsia"/>
          <w:b/>
          <w:bCs/>
          <w:sz w:val="28"/>
          <w:szCs w:val="28"/>
          <w:lang w:eastAsia="zh-CN"/>
        </w:rPr>
        <w:t xml:space="preserve"> analysis</w:t>
      </w:r>
      <w:bookmarkEnd w:id="19"/>
    </w:p>
    <w:p w14:paraId="742766EF" w14:textId="005E8806" w:rsidR="001F650F" w:rsidRPr="001F650F" w:rsidRDefault="00182C6D" w:rsidP="00315D58">
      <w:pPr>
        <w:pStyle w:val="2"/>
        <w:spacing w:beforeLines="50" w:before="120" w:afterLines="50" w:after="120"/>
        <w:rPr>
          <w:sz w:val="24"/>
          <w:szCs w:val="24"/>
        </w:rPr>
      </w:pPr>
      <w:bookmarkStart w:id="20" w:name="_Toc203394444"/>
      <w:r>
        <w:rPr>
          <w:rFonts w:ascii="Times New Roman" w:eastAsia="宋体" w:hAnsi="Times New Roman" w:hint="eastAsia"/>
          <w:i w:val="0"/>
          <w:iCs w:val="0"/>
          <w:sz w:val="24"/>
          <w:szCs w:val="24"/>
          <w:lang w:eastAsia="zh-CN"/>
        </w:rPr>
        <w:t>5a</w:t>
      </w:r>
      <w:r w:rsidRPr="00FE2970">
        <w:rPr>
          <w:rFonts w:ascii="Times New Roman" w:eastAsia="宋体" w:hAnsi="Times New Roman"/>
          <w:i w:val="0"/>
          <w:iCs w:val="0"/>
          <w:sz w:val="24"/>
          <w:szCs w:val="24"/>
          <w:lang w:eastAsia="zh-CN"/>
        </w:rPr>
        <w:t xml:space="preserve">. Comparative </w:t>
      </w:r>
      <w:r w:rsidR="001F650F">
        <w:rPr>
          <w:rFonts w:ascii="Times New Roman" w:eastAsia="宋体" w:hAnsi="Times New Roman" w:hint="eastAsia"/>
          <w:i w:val="0"/>
          <w:iCs w:val="0"/>
          <w:sz w:val="24"/>
          <w:szCs w:val="24"/>
          <w:lang w:eastAsia="zh-CN"/>
        </w:rPr>
        <w:t>a</w:t>
      </w:r>
      <w:r w:rsidR="001F650F" w:rsidRPr="001F650F">
        <w:rPr>
          <w:rFonts w:ascii="Times New Roman" w:eastAsia="宋体" w:hAnsi="Times New Roman"/>
          <w:i w:val="0"/>
          <w:iCs w:val="0"/>
          <w:sz w:val="24"/>
          <w:szCs w:val="24"/>
          <w:lang w:eastAsia="zh-CN"/>
        </w:rPr>
        <w:t xml:space="preserve">nalysis with </w:t>
      </w:r>
      <w:r w:rsidR="001F650F">
        <w:rPr>
          <w:rFonts w:ascii="Times New Roman" w:eastAsia="宋体" w:hAnsi="Times New Roman" w:hint="eastAsia"/>
          <w:i w:val="0"/>
          <w:iCs w:val="0"/>
          <w:sz w:val="24"/>
          <w:szCs w:val="24"/>
          <w:lang w:eastAsia="zh-CN"/>
        </w:rPr>
        <w:t>c</w:t>
      </w:r>
      <w:r w:rsidR="001F650F" w:rsidRPr="001F650F">
        <w:rPr>
          <w:rFonts w:ascii="Times New Roman" w:eastAsia="宋体" w:hAnsi="Times New Roman"/>
          <w:i w:val="0"/>
          <w:iCs w:val="0"/>
          <w:sz w:val="24"/>
          <w:szCs w:val="24"/>
          <w:lang w:eastAsia="zh-CN"/>
        </w:rPr>
        <w:t xml:space="preserve">urrent </w:t>
      </w:r>
      <w:r w:rsidR="001F650F">
        <w:rPr>
          <w:rFonts w:ascii="Times New Roman" w:eastAsia="宋体" w:hAnsi="Times New Roman" w:hint="eastAsia"/>
          <w:i w:val="0"/>
          <w:iCs w:val="0"/>
          <w:sz w:val="24"/>
          <w:szCs w:val="24"/>
          <w:lang w:eastAsia="zh-CN"/>
        </w:rPr>
        <w:t>i</w:t>
      </w:r>
      <w:r w:rsidR="001F650F" w:rsidRPr="001F650F">
        <w:rPr>
          <w:rFonts w:ascii="Times New Roman" w:eastAsia="宋体" w:hAnsi="Times New Roman"/>
          <w:i w:val="0"/>
          <w:iCs w:val="0"/>
          <w:sz w:val="24"/>
          <w:szCs w:val="24"/>
          <w:lang w:eastAsia="zh-CN"/>
        </w:rPr>
        <w:t xml:space="preserve">maging </w:t>
      </w:r>
      <w:r w:rsidR="001F650F">
        <w:rPr>
          <w:rFonts w:ascii="Times New Roman" w:eastAsia="宋体" w:hAnsi="Times New Roman" w:hint="eastAsia"/>
          <w:i w:val="0"/>
          <w:iCs w:val="0"/>
          <w:sz w:val="24"/>
          <w:szCs w:val="24"/>
          <w:lang w:eastAsia="zh-CN"/>
        </w:rPr>
        <w:t>m</w:t>
      </w:r>
      <w:r w:rsidR="001F650F" w:rsidRPr="001F650F">
        <w:rPr>
          <w:rFonts w:ascii="Times New Roman" w:eastAsia="宋体" w:hAnsi="Times New Roman"/>
          <w:i w:val="0"/>
          <w:iCs w:val="0"/>
          <w:sz w:val="24"/>
          <w:szCs w:val="24"/>
          <w:lang w:eastAsia="zh-CN"/>
        </w:rPr>
        <w:t>odalities</w:t>
      </w:r>
      <w:bookmarkEnd w:id="20"/>
    </w:p>
    <w:p w14:paraId="1D82E780" w14:textId="37C306F9" w:rsidR="001F650F" w:rsidRPr="001F650F" w:rsidRDefault="001F650F" w:rsidP="00315D58">
      <w:pPr>
        <w:spacing w:beforeLines="50" w:before="120" w:afterLines="50" w:after="120"/>
        <w:jc w:val="both"/>
        <w:rPr>
          <w:sz w:val="24"/>
          <w:szCs w:val="24"/>
        </w:rPr>
      </w:pPr>
      <w:r w:rsidRPr="001F650F">
        <w:rPr>
          <w:sz w:val="24"/>
          <w:szCs w:val="24"/>
        </w:rPr>
        <w:t>To comprehensively evaluate the performance advantages of our MOBILE system, we conducted systematic comparisons with two widely-adopted brain imaging modalities: high-field magnetic resonance angiography (MRA) and commercial photoacoustic-ultrasound array imaging. The comparative results, presented in Supplementary Figure S1</w:t>
      </w:r>
      <w:r w:rsidR="009A7526">
        <w:rPr>
          <w:rFonts w:hint="eastAsia"/>
          <w:sz w:val="24"/>
          <w:szCs w:val="24"/>
          <w:lang w:eastAsia="zh-CN"/>
        </w:rPr>
        <w:t>4</w:t>
      </w:r>
      <w:r w:rsidRPr="001F650F">
        <w:rPr>
          <w:sz w:val="24"/>
          <w:szCs w:val="24"/>
        </w:rPr>
        <w:t>, demonstrate the distinct capabilities of each imaging approach in visualizing cerebral vascular structures.</w:t>
      </w:r>
    </w:p>
    <w:p w14:paraId="542E22E7" w14:textId="4FEF433E" w:rsidR="001F650F" w:rsidRPr="001F650F" w:rsidRDefault="001F650F" w:rsidP="00315D58">
      <w:pPr>
        <w:spacing w:beforeLines="50" w:before="120" w:afterLines="50" w:after="120"/>
        <w:jc w:val="both"/>
        <w:rPr>
          <w:sz w:val="24"/>
          <w:szCs w:val="24"/>
          <w:lang w:eastAsia="zh-CN"/>
        </w:rPr>
      </w:pPr>
      <w:r w:rsidRPr="001F650F">
        <w:rPr>
          <w:sz w:val="24"/>
          <w:szCs w:val="24"/>
        </w:rPr>
        <w:t xml:space="preserve">For the high-resolution MRA experiments, we employed a 9.4 T </w:t>
      </w:r>
      <w:proofErr w:type="spellStart"/>
      <w:r w:rsidRPr="001F650F">
        <w:rPr>
          <w:sz w:val="24"/>
          <w:szCs w:val="24"/>
        </w:rPr>
        <w:t>BioSpec</w:t>
      </w:r>
      <w:proofErr w:type="spellEnd"/>
      <w:r w:rsidRPr="001F650F">
        <w:rPr>
          <w:sz w:val="24"/>
          <w:szCs w:val="24"/>
        </w:rPr>
        <w:t xml:space="preserve"> 94/30 system (Bruker) featuring an advanced gradient system capable of 400 </w:t>
      </w:r>
      <w:proofErr w:type="spellStart"/>
      <w:r w:rsidRPr="001F650F">
        <w:rPr>
          <w:sz w:val="24"/>
          <w:szCs w:val="24"/>
        </w:rPr>
        <w:t>mT</w:t>
      </w:r>
      <w:proofErr w:type="spellEnd"/>
      <w:r w:rsidRPr="001F650F">
        <w:rPr>
          <w:sz w:val="24"/>
          <w:szCs w:val="24"/>
        </w:rPr>
        <w:t xml:space="preserve">/m maximum strength with 80 </w:t>
      </w:r>
      <w:proofErr w:type="spellStart"/>
      <w:r w:rsidRPr="001F650F">
        <w:rPr>
          <w:sz w:val="24"/>
          <w:szCs w:val="24"/>
        </w:rPr>
        <w:t>μs</w:t>
      </w:r>
      <w:proofErr w:type="spellEnd"/>
      <w:r w:rsidRPr="001F650F">
        <w:rPr>
          <w:sz w:val="24"/>
          <w:szCs w:val="24"/>
        </w:rPr>
        <w:t xml:space="preserve"> rise time. The imaging protocol was carefully optimized using a dual-function 1H volume coil operating at 400.31 MHz, with the anesthetized mouse positioned prone for stable data acquisition. We configured the system with a 14×14×14 mm³ field of view and 256×256×128 matrix size, utilizing timing parameters of TR/TE = 25/4.4 </w:t>
      </w:r>
      <w:proofErr w:type="spellStart"/>
      <w:r w:rsidRPr="001F650F">
        <w:rPr>
          <w:sz w:val="24"/>
          <w:szCs w:val="24"/>
        </w:rPr>
        <w:t>ms</w:t>
      </w:r>
      <w:proofErr w:type="spellEnd"/>
      <w:r w:rsidRPr="001F650F">
        <w:rPr>
          <w:sz w:val="24"/>
          <w:szCs w:val="24"/>
        </w:rPr>
        <w:t xml:space="preserve"> and a flip angle of 25°. The twenty-minute acquisition generated high-quality three-dimensional datasets, which were subsequently processed using </w:t>
      </w:r>
      <w:proofErr w:type="spellStart"/>
      <w:r w:rsidRPr="001F650F">
        <w:rPr>
          <w:sz w:val="24"/>
          <w:szCs w:val="24"/>
        </w:rPr>
        <w:t>RadiAnt</w:t>
      </w:r>
      <w:proofErr w:type="spellEnd"/>
      <w:r w:rsidRPr="001F650F">
        <w:rPr>
          <w:sz w:val="24"/>
          <w:szCs w:val="24"/>
        </w:rPr>
        <w:t xml:space="preserve"> DICOM viewer to produce maximum intensity projections with 2 mm layer thickness, as shown in Figure S1</w:t>
      </w:r>
      <w:r w:rsidR="009A7526">
        <w:rPr>
          <w:rFonts w:hint="eastAsia"/>
          <w:sz w:val="24"/>
          <w:szCs w:val="24"/>
          <w:lang w:eastAsia="zh-CN"/>
        </w:rPr>
        <w:t>4</w:t>
      </w:r>
      <w:r w:rsidRPr="001F650F">
        <w:rPr>
          <w:sz w:val="24"/>
          <w:szCs w:val="24"/>
        </w:rPr>
        <w:t>b.</w:t>
      </w:r>
    </w:p>
    <w:p w14:paraId="0E47BB6D" w14:textId="28F371A0" w:rsidR="001F650F" w:rsidRPr="001F650F" w:rsidRDefault="001F650F" w:rsidP="00315D58">
      <w:pPr>
        <w:spacing w:beforeLines="50" w:before="120" w:afterLines="50" w:after="120"/>
        <w:jc w:val="both"/>
        <w:rPr>
          <w:sz w:val="24"/>
          <w:szCs w:val="24"/>
          <w:lang w:eastAsia="zh-CN"/>
        </w:rPr>
      </w:pPr>
      <w:r w:rsidRPr="001F650F">
        <w:rPr>
          <w:sz w:val="24"/>
          <w:szCs w:val="24"/>
        </w:rPr>
        <w:t>Parallel comparative imaging was performed using a Vevo LAZR-X @3100 system (</w:t>
      </w:r>
      <w:proofErr w:type="spellStart"/>
      <w:r w:rsidRPr="001F650F">
        <w:rPr>
          <w:sz w:val="24"/>
          <w:szCs w:val="24"/>
        </w:rPr>
        <w:t>VisualSonics</w:t>
      </w:r>
      <w:proofErr w:type="spellEnd"/>
      <w:r w:rsidRPr="001F650F">
        <w:rPr>
          <w:sz w:val="24"/>
          <w:szCs w:val="24"/>
        </w:rPr>
        <w:t xml:space="preserve"> Inc.). The experimental setup featured dual planar laser beams operating at 900 nm wavelength, delivering 15-20 </w:t>
      </w:r>
      <w:proofErr w:type="spellStart"/>
      <w:r w:rsidRPr="001F650F">
        <w:rPr>
          <w:sz w:val="24"/>
          <w:szCs w:val="24"/>
        </w:rPr>
        <w:t>mJ</w:t>
      </w:r>
      <w:proofErr w:type="spellEnd"/>
      <w:r w:rsidRPr="001F650F">
        <w:rPr>
          <w:sz w:val="24"/>
          <w:szCs w:val="24"/>
        </w:rPr>
        <w:t>/cm² light intensity to the exposed brain tissue following craniotomy. An MX400 ultrasound linear array transducer with 0-30 MHz bandwidth captured the photoacoustic signals, producing the imaging results displayed in Figure S1</w:t>
      </w:r>
      <w:r w:rsidR="009A7526">
        <w:rPr>
          <w:rFonts w:hint="eastAsia"/>
          <w:sz w:val="24"/>
          <w:szCs w:val="24"/>
          <w:lang w:eastAsia="zh-CN"/>
        </w:rPr>
        <w:t>4</w:t>
      </w:r>
      <w:r w:rsidRPr="001F650F">
        <w:rPr>
          <w:sz w:val="24"/>
          <w:szCs w:val="24"/>
        </w:rPr>
        <w:t>c.</w:t>
      </w:r>
    </w:p>
    <w:p w14:paraId="73FC8673" w14:textId="1AB54C1C" w:rsidR="001F650F" w:rsidRPr="001F650F" w:rsidRDefault="001F650F" w:rsidP="00315D58">
      <w:pPr>
        <w:spacing w:beforeLines="50" w:before="120" w:afterLines="50" w:after="120"/>
        <w:jc w:val="both"/>
        <w:rPr>
          <w:sz w:val="24"/>
          <w:szCs w:val="24"/>
          <w:lang w:eastAsia="zh-CN"/>
        </w:rPr>
      </w:pPr>
      <w:r w:rsidRPr="001F650F">
        <w:rPr>
          <w:sz w:val="24"/>
          <w:szCs w:val="24"/>
        </w:rPr>
        <w:t>The raw photoacoustic imaging data from our MOBILE system, shown in Figure S1</w:t>
      </w:r>
      <w:r w:rsidR="009A7526">
        <w:rPr>
          <w:rFonts w:hint="eastAsia"/>
          <w:sz w:val="24"/>
          <w:szCs w:val="24"/>
          <w:lang w:eastAsia="zh-CN"/>
        </w:rPr>
        <w:t>4</w:t>
      </w:r>
      <w:r w:rsidRPr="001F650F">
        <w:rPr>
          <w:sz w:val="24"/>
          <w:szCs w:val="24"/>
        </w:rPr>
        <w:t>a, represents the unprocessed results prior to contrast enhancement or vessel filtering procedures. The k-space transfer functions displayed in the lower panel of Figure S1</w:t>
      </w:r>
      <w:r w:rsidR="009A7526">
        <w:rPr>
          <w:rFonts w:hint="eastAsia"/>
          <w:sz w:val="24"/>
          <w:szCs w:val="24"/>
          <w:lang w:eastAsia="zh-CN"/>
        </w:rPr>
        <w:t>4</w:t>
      </w:r>
      <w:r w:rsidRPr="001F650F">
        <w:rPr>
          <w:sz w:val="24"/>
          <w:szCs w:val="24"/>
        </w:rPr>
        <w:t xml:space="preserve"> provide crucial insights into the fundamental imaging capabilities of each system. Our omnidirectional optical acoustic sensor demonstrates significantly broader angular coverage compared to the commercial linear array, enabling more comprehensive vascular mapping across diverse vessel orientations. The extended spatial frequency response of our system facilitates superior resolution of blood vessels across different diameter scales, particularly beneficial for detailed microvascular imaging.</w:t>
      </w:r>
    </w:p>
    <w:p w14:paraId="1E751E03" w14:textId="038AB1B2" w:rsidR="001F650F" w:rsidRDefault="001F650F" w:rsidP="00315D58">
      <w:pPr>
        <w:spacing w:beforeLines="50" w:before="120" w:afterLines="50" w:after="120"/>
        <w:jc w:val="both"/>
        <w:rPr>
          <w:sz w:val="24"/>
          <w:szCs w:val="24"/>
        </w:rPr>
      </w:pPr>
      <w:r w:rsidRPr="001F650F">
        <w:rPr>
          <w:sz w:val="24"/>
          <w:szCs w:val="24"/>
        </w:rPr>
        <w:t>The comparative analysis reveals several key advantages of our MOBILE system. First, the omnidirectional detection scheme ensures uniform sensitivity to vessels oriented in any direction, overcoming the angular limitations inherent in conventional linear arrays. Second, the broader transfer function spectrum indicates enhanced capability in resolving fine vascular structures while maintaining excellent imaging depth. Finally, the system achieves these advantages while supporting real-time imaging capabilities, making it particularly suitable for dynamic vascular monitoring applications. These results validate our technical approach and demonstrate the potential impact of our system in advancing preclinical brain imaging research.</w:t>
      </w:r>
    </w:p>
    <w:p w14:paraId="442E88C5" w14:textId="0BB37BD8" w:rsidR="00DC2FAB" w:rsidRPr="006D20C0" w:rsidRDefault="00F64C1E" w:rsidP="00315D58">
      <w:pPr>
        <w:spacing w:beforeLines="50" w:before="120" w:afterLines="50" w:after="120"/>
        <w:jc w:val="both"/>
        <w:rPr>
          <w:rFonts w:ascii="Arial" w:eastAsia="宋体" w:hAnsi="Arial" w:cs="Arial"/>
          <w:kern w:val="32"/>
          <w:sz w:val="22"/>
          <w:szCs w:val="22"/>
          <w:lang w:eastAsia="zh-CN"/>
        </w:rPr>
      </w:pPr>
      <w:r w:rsidRPr="00F64C1E">
        <w:rPr>
          <w:rFonts w:eastAsia="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DF120B" w:rsidRPr="00DF120B">
        <w:rPr>
          <w:rFonts w:eastAsia="Times New Roman"/>
          <w:noProof/>
          <w:snapToGrid w:val="0"/>
          <w:color w:val="000000"/>
          <w:w w:val="0"/>
          <w:sz w:val="0"/>
          <w:szCs w:val="0"/>
          <w:u w:color="000000"/>
          <w:bdr w:val="none" w:sz="0" w:space="0" w:color="000000"/>
          <w:shd w:val="clear" w:color="000000" w:fill="000000"/>
          <w:lang w:eastAsia="zh-CN"/>
        </w:rPr>
        <w:drawing>
          <wp:inline distT="0" distB="0" distL="0" distR="0" wp14:anchorId="01CC17AA" wp14:editId="738A7495">
            <wp:extent cx="5730937" cy="2543175"/>
            <wp:effectExtent l="0" t="0" r="3175" b="0"/>
            <wp:docPr id="20" name="图片 20" descr="H:\E盘备份\experiment-20181213\PAI\6-李威实验\data\最终数据\data\fig6-extended figure\mouse brain\Extend2-v4-202507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盘备份\experiment-20181213\PAI\6-李威实验\data\最终数据\data\fig6-extended figure\mouse brain\Extend2-v4-20250709.t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731510" cy="2543429"/>
                    </a:xfrm>
                    <a:prstGeom prst="rect">
                      <a:avLst/>
                    </a:prstGeom>
                    <a:noFill/>
                    <a:ln>
                      <a:noFill/>
                    </a:ln>
                    <a:extLst>
                      <a:ext uri="{53640926-AAD7-44D8-BBD7-CCE9431645EC}">
                        <a14:shadowObscured xmlns:a14="http://schemas.microsoft.com/office/drawing/2010/main"/>
                      </a:ext>
                    </a:extLst>
                  </pic:spPr>
                </pic:pic>
              </a:graphicData>
            </a:graphic>
          </wp:inline>
        </w:drawing>
      </w:r>
      <w:r w:rsidR="00182C6D" w:rsidRPr="006D20C0">
        <w:rPr>
          <w:rFonts w:ascii="Arial" w:eastAsia="宋体" w:hAnsi="Arial" w:cs="Arial"/>
          <w:b/>
          <w:bCs/>
          <w:kern w:val="32"/>
          <w:sz w:val="22"/>
          <w:szCs w:val="22"/>
          <w:lang w:eastAsia="zh-CN"/>
        </w:rPr>
        <w:t>Supplementary Figure S1</w:t>
      </w:r>
      <w:r w:rsidR="005E33FF">
        <w:rPr>
          <w:rFonts w:ascii="Arial" w:eastAsia="宋体" w:hAnsi="Arial" w:cs="Arial" w:hint="eastAsia"/>
          <w:b/>
          <w:bCs/>
          <w:kern w:val="32"/>
          <w:sz w:val="22"/>
          <w:szCs w:val="22"/>
          <w:lang w:eastAsia="zh-CN"/>
        </w:rPr>
        <w:t>4</w:t>
      </w:r>
      <w:r w:rsidR="00182C6D" w:rsidRPr="006D20C0">
        <w:rPr>
          <w:rFonts w:ascii="Arial" w:eastAsia="宋体" w:hAnsi="Arial" w:cs="Arial"/>
          <w:b/>
          <w:bCs/>
          <w:kern w:val="32"/>
          <w:sz w:val="22"/>
          <w:szCs w:val="22"/>
          <w:lang w:eastAsia="zh-CN"/>
        </w:rPr>
        <w:t xml:space="preserve">. </w:t>
      </w:r>
      <w:r w:rsidR="001F650F" w:rsidRPr="006D20C0">
        <w:rPr>
          <w:rFonts w:ascii="Arial" w:eastAsia="宋体" w:hAnsi="Arial" w:cs="Arial"/>
          <w:b/>
          <w:bCs/>
          <w:kern w:val="32"/>
          <w:sz w:val="22"/>
          <w:szCs w:val="22"/>
          <w:lang w:eastAsia="zh-CN"/>
        </w:rPr>
        <w:t>Comparative evaluation of brain vascular imaging across different modalities.</w:t>
      </w:r>
      <w:r w:rsidR="001F650F" w:rsidRPr="006D20C0">
        <w:rPr>
          <w:rFonts w:ascii="Arial" w:eastAsia="宋体" w:hAnsi="Arial" w:cs="Arial"/>
          <w:kern w:val="32"/>
          <w:sz w:val="22"/>
          <w:szCs w:val="22"/>
          <w:lang w:eastAsia="zh-CN"/>
        </w:rPr>
        <w:t xml:space="preserve"> Upper panel: Cross-sectional brain images acquired using three distinct imaging approaches: (a) Our omnidirectional optical acoustic sensor demonstrating comprehensive vascular mapping with uniform sensitivity across different vessel orientations. (b) High-field (9.4T</w:t>
      </w:r>
      <w:r w:rsidR="00FF45EE" w:rsidRPr="006D20C0">
        <w:rPr>
          <w:rFonts w:ascii="Arial" w:eastAsia="宋体" w:hAnsi="Arial" w:cs="Arial"/>
          <w:kern w:val="32"/>
          <w:sz w:val="22"/>
          <w:szCs w:val="22"/>
          <w:lang w:eastAsia="zh-CN"/>
        </w:rPr>
        <w:t xml:space="preserve"> </w:t>
      </w:r>
      <w:proofErr w:type="spellStart"/>
      <w:r w:rsidR="00FF45EE" w:rsidRPr="006D20C0">
        <w:rPr>
          <w:rFonts w:ascii="Arial" w:eastAsia="宋体" w:hAnsi="Arial" w:cs="Arial"/>
          <w:kern w:val="32"/>
          <w:sz w:val="22"/>
          <w:szCs w:val="22"/>
          <w:lang w:eastAsia="zh-CN"/>
        </w:rPr>
        <w:t>BioSpec</w:t>
      </w:r>
      <w:proofErr w:type="spellEnd"/>
      <w:r w:rsidR="00FF45EE" w:rsidRPr="006D20C0">
        <w:rPr>
          <w:rFonts w:ascii="Arial" w:eastAsia="宋体" w:hAnsi="Arial" w:cs="Arial"/>
          <w:kern w:val="32"/>
          <w:sz w:val="22"/>
          <w:szCs w:val="22"/>
          <w:lang w:eastAsia="zh-CN"/>
        </w:rPr>
        <w:t xml:space="preserve"> 94/30</w:t>
      </w:r>
      <w:r w:rsidR="001F650F" w:rsidRPr="006D20C0">
        <w:rPr>
          <w:rFonts w:ascii="Arial" w:eastAsia="宋体" w:hAnsi="Arial" w:cs="Arial"/>
          <w:kern w:val="32"/>
          <w:sz w:val="22"/>
          <w:szCs w:val="22"/>
          <w:lang w:eastAsia="zh-CN"/>
        </w:rPr>
        <w:t xml:space="preserve">) magnetic resonance angiography (MRA) with anatomical annotations showing cortex (CTX, pink outline), hippocampus (HIP, orange outline), and thalamus (TH, blue outline). (c) Commercial photoacoustic-ultrasound linear array system (Vevo LAZR-X) showing primarily horizontal vessel segments due to limited detection angle. Lower panel: Corresponding two-dimensional k-space transfer functions (TFs) revealing the spatial frequency coverage of each modality. The TF patterns demonstrate: (a) broad angular coverage and extended spatial frequency response of our omnidirectional sensor, (b) relatively uniform but limited high-frequency response in MRA, and (c) restricted angular coverage characteristic of linear array detection. Axes indicate spatial frequencies in </w:t>
      </w:r>
      <w:proofErr w:type="spellStart"/>
      <w:r w:rsidR="001F650F" w:rsidRPr="006D20C0">
        <w:rPr>
          <w:rFonts w:ascii="Arial" w:eastAsia="宋体" w:hAnsi="Arial" w:cs="Arial"/>
          <w:kern w:val="32"/>
          <w:sz w:val="22"/>
          <w:szCs w:val="22"/>
          <w:lang w:eastAsia="zh-CN"/>
        </w:rPr>
        <w:t>k</w:t>
      </w:r>
      <w:r w:rsidR="001F650F" w:rsidRPr="006D20C0">
        <w:rPr>
          <w:rFonts w:ascii="Arial" w:eastAsia="宋体" w:hAnsi="Arial" w:cs="Arial"/>
          <w:kern w:val="32"/>
          <w:sz w:val="22"/>
          <w:szCs w:val="22"/>
          <w:vertAlign w:val="subscript"/>
          <w:lang w:eastAsia="zh-CN"/>
        </w:rPr>
        <w:t>x</w:t>
      </w:r>
      <w:proofErr w:type="spellEnd"/>
      <w:r w:rsidR="001F650F" w:rsidRPr="006D20C0">
        <w:rPr>
          <w:rFonts w:ascii="Arial" w:eastAsia="宋体" w:hAnsi="Arial" w:cs="Arial"/>
          <w:kern w:val="32"/>
          <w:sz w:val="22"/>
          <w:szCs w:val="22"/>
          <w:lang w:eastAsia="zh-CN"/>
        </w:rPr>
        <w:t xml:space="preserve"> and </w:t>
      </w:r>
      <w:proofErr w:type="spellStart"/>
      <w:r w:rsidR="001F650F" w:rsidRPr="006D20C0">
        <w:rPr>
          <w:rFonts w:ascii="Arial" w:eastAsia="宋体" w:hAnsi="Arial" w:cs="Arial"/>
          <w:kern w:val="32"/>
          <w:sz w:val="22"/>
          <w:szCs w:val="22"/>
          <w:lang w:eastAsia="zh-CN"/>
        </w:rPr>
        <w:t>k</w:t>
      </w:r>
      <w:r w:rsidR="001F650F" w:rsidRPr="006D20C0">
        <w:rPr>
          <w:rFonts w:ascii="Arial" w:eastAsia="宋体" w:hAnsi="Arial" w:cs="Arial"/>
          <w:kern w:val="32"/>
          <w:sz w:val="22"/>
          <w:szCs w:val="22"/>
          <w:vertAlign w:val="subscript"/>
          <w:lang w:eastAsia="zh-CN"/>
        </w:rPr>
        <w:t>y</w:t>
      </w:r>
      <w:proofErr w:type="spellEnd"/>
      <w:r w:rsidR="001F650F" w:rsidRPr="006D20C0">
        <w:rPr>
          <w:rFonts w:ascii="Arial" w:eastAsia="宋体" w:hAnsi="Arial" w:cs="Arial"/>
          <w:kern w:val="32"/>
          <w:sz w:val="22"/>
          <w:szCs w:val="22"/>
          <w:lang w:eastAsia="zh-CN"/>
        </w:rPr>
        <w:t xml:space="preserve"> directions. Scale bars: 1 mm.</w:t>
      </w:r>
    </w:p>
    <w:p w14:paraId="5CCD3499" w14:textId="6058611E" w:rsidR="00D73EF6" w:rsidRPr="00D73EF6" w:rsidRDefault="00481024" w:rsidP="00315D58">
      <w:pPr>
        <w:spacing w:beforeLines="50" w:before="120" w:afterLines="50" w:after="120"/>
        <w:jc w:val="both"/>
        <w:outlineLvl w:val="1"/>
        <w:rPr>
          <w:b/>
          <w:bCs/>
          <w:sz w:val="24"/>
          <w:szCs w:val="24"/>
        </w:rPr>
      </w:pPr>
      <w:bookmarkStart w:id="21" w:name="_Toc203394445"/>
      <w:r>
        <w:rPr>
          <w:rFonts w:eastAsia="宋体" w:hint="eastAsia"/>
          <w:b/>
          <w:bCs/>
          <w:sz w:val="24"/>
          <w:szCs w:val="24"/>
          <w:lang w:eastAsia="zh-CN"/>
        </w:rPr>
        <w:t>5</w:t>
      </w:r>
      <w:r w:rsidR="00C51C6F">
        <w:rPr>
          <w:rFonts w:eastAsia="宋体" w:hint="eastAsia"/>
          <w:b/>
          <w:bCs/>
          <w:sz w:val="24"/>
          <w:szCs w:val="24"/>
          <w:lang w:eastAsia="zh-CN"/>
        </w:rPr>
        <w:t>b</w:t>
      </w:r>
      <w:r w:rsidR="00DC2FAB" w:rsidRPr="0077590B">
        <w:rPr>
          <w:rFonts w:eastAsia="宋体" w:hint="eastAsia"/>
          <w:b/>
          <w:bCs/>
          <w:sz w:val="24"/>
          <w:szCs w:val="24"/>
          <w:lang w:eastAsia="zh-CN"/>
        </w:rPr>
        <w:t>.</w:t>
      </w:r>
      <w:r w:rsidR="00DC2FAB" w:rsidRPr="0077590B">
        <w:rPr>
          <w:rFonts w:eastAsia="宋体"/>
          <w:b/>
          <w:bCs/>
          <w:sz w:val="24"/>
          <w:szCs w:val="24"/>
        </w:rPr>
        <w:t xml:space="preserve"> </w:t>
      </w:r>
      <w:r w:rsidR="00D73EF6" w:rsidRPr="00D73EF6">
        <w:rPr>
          <w:b/>
          <w:bCs/>
          <w:sz w:val="24"/>
          <w:szCs w:val="24"/>
        </w:rPr>
        <w:t xml:space="preserve">Comprehensive </w:t>
      </w:r>
      <w:r w:rsidR="00D73EF6">
        <w:rPr>
          <w:rFonts w:hint="eastAsia"/>
          <w:b/>
          <w:bCs/>
          <w:sz w:val="24"/>
          <w:szCs w:val="24"/>
          <w:lang w:eastAsia="zh-CN"/>
        </w:rPr>
        <w:t>p</w:t>
      </w:r>
      <w:r w:rsidR="00D73EF6" w:rsidRPr="00D73EF6">
        <w:rPr>
          <w:b/>
          <w:bCs/>
          <w:sz w:val="24"/>
          <w:szCs w:val="24"/>
        </w:rPr>
        <w:t xml:space="preserve">erformance </w:t>
      </w:r>
      <w:r w:rsidR="00D73EF6">
        <w:rPr>
          <w:rFonts w:hint="eastAsia"/>
          <w:b/>
          <w:bCs/>
          <w:sz w:val="24"/>
          <w:szCs w:val="24"/>
          <w:lang w:eastAsia="zh-CN"/>
        </w:rPr>
        <w:t>a</w:t>
      </w:r>
      <w:r w:rsidR="00D73EF6" w:rsidRPr="00D73EF6">
        <w:rPr>
          <w:b/>
          <w:bCs/>
          <w:sz w:val="24"/>
          <w:szCs w:val="24"/>
        </w:rPr>
        <w:t xml:space="preserve">nalysis of </w:t>
      </w:r>
      <w:r w:rsidR="00D73EF6">
        <w:rPr>
          <w:rFonts w:hint="eastAsia"/>
          <w:b/>
          <w:bCs/>
          <w:sz w:val="24"/>
          <w:szCs w:val="24"/>
          <w:lang w:eastAsia="zh-CN"/>
        </w:rPr>
        <w:t>s</w:t>
      </w:r>
      <w:r w:rsidR="00D73EF6" w:rsidRPr="00D73EF6">
        <w:rPr>
          <w:b/>
          <w:bCs/>
          <w:sz w:val="24"/>
          <w:szCs w:val="24"/>
        </w:rPr>
        <w:t>tate-of-the-</w:t>
      </w:r>
      <w:r w:rsidR="00D73EF6">
        <w:rPr>
          <w:rFonts w:hint="eastAsia"/>
          <w:b/>
          <w:bCs/>
          <w:sz w:val="24"/>
          <w:szCs w:val="24"/>
          <w:lang w:eastAsia="zh-CN"/>
        </w:rPr>
        <w:t>a</w:t>
      </w:r>
      <w:r w:rsidR="00D73EF6" w:rsidRPr="00D73EF6">
        <w:rPr>
          <w:b/>
          <w:bCs/>
          <w:sz w:val="24"/>
          <w:szCs w:val="24"/>
        </w:rPr>
        <w:t xml:space="preserve">rt </w:t>
      </w:r>
      <w:r w:rsidR="00D73EF6">
        <w:rPr>
          <w:rFonts w:hint="eastAsia"/>
          <w:b/>
          <w:bCs/>
          <w:sz w:val="24"/>
          <w:szCs w:val="24"/>
          <w:lang w:eastAsia="zh-CN"/>
        </w:rPr>
        <w:t>u</w:t>
      </w:r>
      <w:r w:rsidR="00D73EF6" w:rsidRPr="00D73EF6">
        <w:rPr>
          <w:b/>
          <w:bCs/>
          <w:sz w:val="24"/>
          <w:szCs w:val="24"/>
        </w:rPr>
        <w:t xml:space="preserve">ltrasound </w:t>
      </w:r>
      <w:r w:rsidR="00D73EF6">
        <w:rPr>
          <w:rFonts w:hint="eastAsia"/>
          <w:b/>
          <w:bCs/>
          <w:sz w:val="24"/>
          <w:szCs w:val="24"/>
          <w:lang w:eastAsia="zh-CN"/>
        </w:rPr>
        <w:t>s</w:t>
      </w:r>
      <w:r w:rsidR="00D73EF6" w:rsidRPr="00D73EF6">
        <w:rPr>
          <w:b/>
          <w:bCs/>
          <w:sz w:val="24"/>
          <w:szCs w:val="24"/>
        </w:rPr>
        <w:t>ensors</w:t>
      </w:r>
      <w:bookmarkEnd w:id="21"/>
    </w:p>
    <w:p w14:paraId="703373E0" w14:textId="77777777" w:rsidR="00D73EF6" w:rsidRPr="00D73EF6" w:rsidRDefault="00D73EF6" w:rsidP="00315D58">
      <w:pPr>
        <w:spacing w:beforeLines="50" w:before="120" w:afterLines="50" w:after="120"/>
        <w:jc w:val="both"/>
        <w:rPr>
          <w:sz w:val="24"/>
          <w:szCs w:val="24"/>
        </w:rPr>
      </w:pPr>
      <w:r w:rsidRPr="00D73EF6">
        <w:rPr>
          <w:sz w:val="24"/>
          <w:szCs w:val="24"/>
        </w:rPr>
        <w:t>A systematic comparison of various optical ultrasound sensing technologies, detailed in Supplementary Tables S1 and S2, reveals the significant advantages of our omnidirectional sensor design in addressing key performance trade-offs inherent to current systems. The comparative analysis encompasses critical parameters including sensor dimensions, detection sensitivity, operational bandwidth, angular coverage, and practical imaging capabilities in biological tissues.</w:t>
      </w:r>
    </w:p>
    <w:p w14:paraId="3E30C0C7" w14:textId="0838D7C1" w:rsidR="00D73EF6" w:rsidRPr="00D73EF6" w:rsidRDefault="00D73EF6" w:rsidP="00315D58">
      <w:pPr>
        <w:spacing w:beforeLines="50" w:before="120" w:afterLines="50" w:after="120"/>
        <w:jc w:val="both"/>
        <w:rPr>
          <w:sz w:val="24"/>
          <w:szCs w:val="24"/>
          <w:lang w:eastAsia="zh-CN"/>
        </w:rPr>
      </w:pPr>
      <w:r>
        <w:rPr>
          <w:rFonts w:hint="eastAsia"/>
          <w:sz w:val="24"/>
          <w:szCs w:val="24"/>
          <w:lang w:eastAsia="zh-CN"/>
        </w:rPr>
        <w:t>In comparison, o</w:t>
      </w:r>
      <w:r w:rsidRPr="00D73EF6">
        <w:rPr>
          <w:sz w:val="24"/>
          <w:szCs w:val="24"/>
        </w:rPr>
        <w:t>ur omnidirectional sensor represents a significant advancement in addressing these limitations. With a</w:t>
      </w:r>
      <w:r>
        <w:rPr>
          <w:rFonts w:hint="eastAsia"/>
          <w:sz w:val="24"/>
          <w:szCs w:val="24"/>
          <w:lang w:eastAsia="zh-CN"/>
        </w:rPr>
        <w:t xml:space="preserve">n average </w:t>
      </w:r>
      <w:r w:rsidRPr="00D73EF6">
        <w:rPr>
          <w:sz w:val="24"/>
          <w:szCs w:val="24"/>
        </w:rPr>
        <w:t>detection sensitivity of 1</w:t>
      </w:r>
      <w:r w:rsidR="0061552C">
        <w:rPr>
          <w:rFonts w:hint="eastAsia"/>
          <w:sz w:val="24"/>
          <w:szCs w:val="24"/>
          <w:lang w:eastAsia="zh-CN"/>
        </w:rPr>
        <w:t>.5</w:t>
      </w:r>
      <w:r w:rsidRPr="00D73EF6">
        <w:rPr>
          <w:sz w:val="24"/>
          <w:szCs w:val="24"/>
        </w:rPr>
        <w:t xml:space="preserve"> mPa/Hz</w:t>
      </w:r>
      <w:r w:rsidRPr="00D73EF6">
        <w:rPr>
          <w:sz w:val="24"/>
          <w:szCs w:val="24"/>
          <w:vertAlign w:val="superscript"/>
        </w:rPr>
        <w:t>1/2</w:t>
      </w:r>
      <w:r w:rsidRPr="00D73EF6">
        <w:rPr>
          <w:sz w:val="24"/>
          <w:szCs w:val="24"/>
        </w:rPr>
        <w:t xml:space="preserve"> across a</w:t>
      </w:r>
      <w:r>
        <w:rPr>
          <w:rFonts w:hint="eastAsia"/>
          <w:sz w:val="24"/>
          <w:szCs w:val="24"/>
          <w:lang w:eastAsia="zh-CN"/>
        </w:rPr>
        <w:t>n extended</w:t>
      </w:r>
      <w:r w:rsidRPr="00D73EF6">
        <w:rPr>
          <w:sz w:val="24"/>
          <w:szCs w:val="24"/>
        </w:rPr>
        <w:t xml:space="preserve"> bandwidth</w:t>
      </w:r>
      <w:r>
        <w:rPr>
          <w:rFonts w:hint="eastAsia"/>
          <w:sz w:val="24"/>
          <w:szCs w:val="24"/>
          <w:lang w:eastAsia="zh-CN"/>
        </w:rPr>
        <w:t xml:space="preserve"> from 0.3 to 80 MHz</w:t>
      </w:r>
      <w:r w:rsidRPr="00D73EF6">
        <w:rPr>
          <w:sz w:val="24"/>
          <w:szCs w:val="24"/>
        </w:rPr>
        <w:t xml:space="preserve">, it maintains optimal performance while providing full 180° angular coverage. This combination of features enables superior imaging capabilities, achieving penetration depths of approximately 20 mm in tissue phantoms and </w:t>
      </w:r>
      <w:r w:rsidR="00701577">
        <w:rPr>
          <w:rFonts w:hint="eastAsia"/>
          <w:sz w:val="24"/>
          <w:szCs w:val="24"/>
          <w:lang w:eastAsia="zh-CN"/>
        </w:rPr>
        <w:t>10</w:t>
      </w:r>
      <w:r w:rsidRPr="00D73EF6">
        <w:rPr>
          <w:sz w:val="24"/>
          <w:szCs w:val="24"/>
        </w:rPr>
        <w:t xml:space="preserve"> mm in human skin - substantially exceeding the conventional optical sensors.</w:t>
      </w:r>
    </w:p>
    <w:p w14:paraId="5E94A361" w14:textId="68098E75" w:rsidR="00D73EF6" w:rsidRPr="00D73EF6" w:rsidRDefault="00D73EF6" w:rsidP="00315D58">
      <w:pPr>
        <w:spacing w:beforeLines="50" w:before="120" w:afterLines="50" w:after="120"/>
        <w:jc w:val="both"/>
        <w:rPr>
          <w:sz w:val="24"/>
          <w:szCs w:val="24"/>
          <w:lang w:eastAsia="zh-CN"/>
        </w:rPr>
      </w:pPr>
      <w:r w:rsidRPr="00D73EF6">
        <w:rPr>
          <w:sz w:val="24"/>
          <w:szCs w:val="24"/>
        </w:rPr>
        <w:t xml:space="preserve">The performance advantages become particularly evident in practical photoacoustic microvascular imaging applications. As shown in Table S2, while focused piezoelectric transducers offer high resolution (15-90 </w:t>
      </w:r>
      <w:proofErr w:type="spellStart"/>
      <w:r w:rsidRPr="00D73EF6">
        <w:rPr>
          <w:sz w:val="24"/>
          <w:szCs w:val="24"/>
        </w:rPr>
        <w:t>μm</w:t>
      </w:r>
      <w:proofErr w:type="spellEnd"/>
      <w:r w:rsidRPr="00D73EF6">
        <w:rPr>
          <w:sz w:val="24"/>
          <w:szCs w:val="24"/>
        </w:rPr>
        <w:t xml:space="preserve"> lateral resolution), they suffer from limited detection angles (typically 48-49°) and restricted imaging depths. In contrast, our sensor's comprehensive angular coverage and enhanced sensitivity enable more detailed visualization of complex vascular networks, particularly beneficial for deep-tissue imaging where signal attenuation and scattering effects become significant.</w:t>
      </w:r>
    </w:p>
    <w:p w14:paraId="267C72F9" w14:textId="59CA3EBC" w:rsidR="006C681D" w:rsidRDefault="00D73EF6" w:rsidP="00315D58">
      <w:pPr>
        <w:spacing w:beforeLines="50" w:before="120" w:afterLines="50" w:after="120"/>
        <w:jc w:val="both"/>
        <w:rPr>
          <w:sz w:val="24"/>
          <w:szCs w:val="24"/>
        </w:rPr>
      </w:pPr>
      <w:r w:rsidRPr="00D73EF6">
        <w:rPr>
          <w:sz w:val="24"/>
          <w:szCs w:val="24"/>
        </w:rPr>
        <w:lastRenderedPageBreak/>
        <w:t>These comparative results demonstrate that our omnidirectional sensor design successfully overcomes the traditional performance trade-offs between sensitivity, bandwidth, and angular coverage, while significantly extending practical imaging capabilities beyond current technological limitations.</w:t>
      </w:r>
    </w:p>
    <w:p w14:paraId="3ED5AAC8" w14:textId="77777777" w:rsidR="00E105EF" w:rsidRDefault="00E105EF" w:rsidP="00315D58">
      <w:pPr>
        <w:spacing w:beforeLines="50" w:before="120" w:afterLines="50" w:after="120"/>
        <w:jc w:val="both"/>
        <w:rPr>
          <w:b/>
          <w:bCs/>
          <w:sz w:val="24"/>
        </w:rPr>
      </w:pPr>
    </w:p>
    <w:p w14:paraId="4B19DCF1" w14:textId="56398352" w:rsidR="00B548B7" w:rsidRPr="00882FCC" w:rsidRDefault="00B548B7" w:rsidP="00315D58">
      <w:pPr>
        <w:spacing w:beforeLines="50" w:before="120" w:afterLines="50" w:after="120"/>
        <w:rPr>
          <w:b/>
          <w:bCs/>
          <w:sz w:val="24"/>
        </w:rPr>
      </w:pPr>
      <w:r w:rsidRPr="00882FCC">
        <w:rPr>
          <w:b/>
          <w:bCs/>
          <w:sz w:val="24"/>
        </w:rPr>
        <w:t xml:space="preserve">Table S1. Ultrasound sensitivities, detection angle of various </w:t>
      </w:r>
      <w:r w:rsidR="009C7210">
        <w:rPr>
          <w:rFonts w:hint="eastAsia"/>
          <w:b/>
          <w:bCs/>
          <w:sz w:val="24"/>
          <w:lang w:eastAsia="zh-CN"/>
        </w:rPr>
        <w:t>o</w:t>
      </w:r>
      <w:r w:rsidRPr="00882FCC">
        <w:rPr>
          <w:b/>
          <w:bCs/>
          <w:sz w:val="24"/>
        </w:rPr>
        <w:t xml:space="preserve">ptical </w:t>
      </w:r>
      <w:r w:rsidR="009C7210">
        <w:rPr>
          <w:rFonts w:hint="eastAsia"/>
          <w:b/>
          <w:bCs/>
          <w:sz w:val="24"/>
          <w:lang w:eastAsia="zh-CN"/>
        </w:rPr>
        <w:t>ultrasound s</w:t>
      </w:r>
      <w:r w:rsidRPr="00882FCC">
        <w:rPr>
          <w:b/>
          <w:bCs/>
          <w:sz w:val="24"/>
        </w:rPr>
        <w:t>ensor</w:t>
      </w:r>
      <w:r w:rsidR="009C7210">
        <w:rPr>
          <w:rFonts w:hint="eastAsia"/>
          <w:b/>
          <w:bCs/>
          <w:sz w:val="24"/>
          <w:lang w:eastAsia="zh-CN"/>
        </w:rPr>
        <w:t>s</w:t>
      </w:r>
      <w:r w:rsidRPr="00882FCC">
        <w:rPr>
          <w:b/>
          <w:bCs/>
          <w:sz w:val="24"/>
        </w:rPr>
        <w:t>.</w:t>
      </w:r>
    </w:p>
    <w:tbl>
      <w:tblPr>
        <w:tblStyle w:val="6-50"/>
        <w:tblW w:w="5000" w:type="pct"/>
        <w:tblLayout w:type="fixed"/>
        <w:tblLook w:val="0420" w:firstRow="1" w:lastRow="0" w:firstColumn="0" w:lastColumn="0" w:noHBand="0" w:noVBand="1"/>
      </w:tblPr>
      <w:tblGrid>
        <w:gridCol w:w="1560"/>
        <w:gridCol w:w="1560"/>
        <w:gridCol w:w="1744"/>
        <w:gridCol w:w="1191"/>
        <w:gridCol w:w="1036"/>
        <w:gridCol w:w="702"/>
        <w:gridCol w:w="1233"/>
      </w:tblGrid>
      <w:tr w:rsidR="00B548B7" w:rsidRPr="00043F8A" w14:paraId="712D2ED3" w14:textId="77777777" w:rsidTr="004E4C81">
        <w:trPr>
          <w:cnfStyle w:val="100000000000" w:firstRow="1" w:lastRow="0" w:firstColumn="0" w:lastColumn="0" w:oddVBand="0" w:evenVBand="0" w:oddHBand="0" w:evenHBand="0" w:firstRowFirstColumn="0" w:firstRowLastColumn="0" w:lastRowFirstColumn="0" w:lastRowLastColumn="0"/>
          <w:cantSplit/>
          <w:trHeight w:val="850"/>
        </w:trPr>
        <w:tc>
          <w:tcPr>
            <w:tcW w:w="864" w:type="pct"/>
            <w:tcBorders>
              <w:top w:val="single" w:sz="12" w:space="0" w:color="0070C0"/>
              <w:bottom w:val="single" w:sz="12" w:space="0" w:color="0070C0"/>
            </w:tcBorders>
            <w:vAlign w:val="center"/>
            <w:hideMark/>
          </w:tcPr>
          <w:p w14:paraId="3A3DD395"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Transducer</w:t>
            </w:r>
          </w:p>
        </w:tc>
        <w:tc>
          <w:tcPr>
            <w:tcW w:w="864" w:type="pct"/>
            <w:tcBorders>
              <w:top w:val="single" w:sz="12" w:space="0" w:color="0070C0"/>
              <w:bottom w:val="single" w:sz="12" w:space="0" w:color="0070C0"/>
            </w:tcBorders>
            <w:vAlign w:val="center"/>
            <w:hideMark/>
          </w:tcPr>
          <w:p w14:paraId="70EAC049" w14:textId="0A4EAC48" w:rsidR="00B548B7" w:rsidRPr="003177AF" w:rsidRDefault="00C864E2" w:rsidP="00315D58">
            <w:pPr>
              <w:spacing w:beforeLines="50" w:before="120" w:afterLines="50" w:after="120"/>
              <w:jc w:val="center"/>
              <w:rPr>
                <w:b w:val="0"/>
                <w:bCs w:val="0"/>
                <w:color w:val="000000" w:themeColor="text1"/>
              </w:rPr>
            </w:pPr>
            <w:r>
              <w:rPr>
                <w:color w:val="000000" w:themeColor="text1"/>
              </w:rPr>
              <w:t>S</w:t>
            </w:r>
            <w:r>
              <w:rPr>
                <w:rFonts w:hint="eastAsia"/>
                <w:color w:val="000000" w:themeColor="text1"/>
                <w:lang w:eastAsia="zh-CN"/>
              </w:rPr>
              <w:t>en</w:t>
            </w:r>
            <w:r>
              <w:rPr>
                <w:color w:val="000000" w:themeColor="text1"/>
              </w:rPr>
              <w:t>sing area</w:t>
            </w:r>
          </w:p>
          <w:p w14:paraId="78DFA375"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(µm</w:t>
            </w:r>
            <w:r w:rsidRPr="003177AF">
              <w:rPr>
                <w:color w:val="000000" w:themeColor="text1"/>
                <w:vertAlign w:val="superscript"/>
              </w:rPr>
              <w:t>2</w:t>
            </w:r>
            <w:r w:rsidRPr="003177AF">
              <w:rPr>
                <w:color w:val="000000" w:themeColor="text1"/>
              </w:rPr>
              <w:t>)</w:t>
            </w:r>
          </w:p>
        </w:tc>
        <w:tc>
          <w:tcPr>
            <w:tcW w:w="966" w:type="pct"/>
            <w:tcBorders>
              <w:top w:val="single" w:sz="12" w:space="0" w:color="0070C0"/>
              <w:bottom w:val="single" w:sz="12" w:space="0" w:color="0070C0"/>
            </w:tcBorders>
            <w:vAlign w:val="center"/>
            <w:hideMark/>
          </w:tcPr>
          <w:p w14:paraId="368EB1EC"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NEPD</w:t>
            </w:r>
          </w:p>
          <w:p w14:paraId="1B4C6C4D"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(mPa/Hz</w:t>
            </w:r>
            <w:r w:rsidRPr="003177AF">
              <w:rPr>
                <w:color w:val="000000" w:themeColor="text1"/>
                <w:vertAlign w:val="superscript"/>
              </w:rPr>
              <w:t>1/2</w:t>
            </w:r>
            <w:r w:rsidRPr="003177AF">
              <w:rPr>
                <w:color w:val="000000" w:themeColor="text1"/>
              </w:rPr>
              <w:t>)</w:t>
            </w:r>
          </w:p>
        </w:tc>
        <w:tc>
          <w:tcPr>
            <w:tcW w:w="660" w:type="pct"/>
            <w:tcBorders>
              <w:top w:val="single" w:sz="12" w:space="0" w:color="0070C0"/>
              <w:bottom w:val="single" w:sz="12" w:space="0" w:color="0070C0"/>
            </w:tcBorders>
            <w:vAlign w:val="center"/>
            <w:hideMark/>
          </w:tcPr>
          <w:p w14:paraId="5DE376F9"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Bandwidth</w:t>
            </w:r>
          </w:p>
          <w:p w14:paraId="7A5826B7"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(MHz)</w:t>
            </w:r>
          </w:p>
        </w:tc>
        <w:tc>
          <w:tcPr>
            <w:tcW w:w="574" w:type="pct"/>
            <w:tcBorders>
              <w:top w:val="single" w:sz="12" w:space="0" w:color="0070C0"/>
              <w:bottom w:val="single" w:sz="12" w:space="0" w:color="0070C0"/>
            </w:tcBorders>
            <w:vAlign w:val="center"/>
            <w:hideMark/>
          </w:tcPr>
          <w:p w14:paraId="22D228C7"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Detection Angle</w:t>
            </w:r>
          </w:p>
          <w:p w14:paraId="73731C27"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w:t>
            </w:r>
          </w:p>
        </w:tc>
        <w:tc>
          <w:tcPr>
            <w:tcW w:w="389" w:type="pct"/>
            <w:tcBorders>
              <w:top w:val="single" w:sz="12" w:space="0" w:color="0070C0"/>
              <w:bottom w:val="single" w:sz="12" w:space="0" w:color="0070C0"/>
            </w:tcBorders>
            <w:vAlign w:val="center"/>
            <w:hideMark/>
          </w:tcPr>
          <w:p w14:paraId="220BF769"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In vivo?</w:t>
            </w:r>
          </w:p>
        </w:tc>
        <w:tc>
          <w:tcPr>
            <w:tcW w:w="683" w:type="pct"/>
            <w:tcBorders>
              <w:top w:val="single" w:sz="12" w:space="0" w:color="0070C0"/>
              <w:bottom w:val="single" w:sz="12" w:space="0" w:color="0070C0"/>
            </w:tcBorders>
            <w:vAlign w:val="center"/>
            <w:hideMark/>
          </w:tcPr>
          <w:p w14:paraId="401F38B5" w14:textId="77777777" w:rsidR="00B548B7" w:rsidRPr="003177AF" w:rsidRDefault="00B548B7" w:rsidP="00315D58">
            <w:pPr>
              <w:spacing w:beforeLines="50" w:before="120" w:afterLines="50" w:after="120"/>
              <w:jc w:val="center"/>
              <w:rPr>
                <w:b w:val="0"/>
                <w:bCs w:val="0"/>
                <w:color w:val="000000" w:themeColor="text1"/>
              </w:rPr>
            </w:pPr>
            <w:r w:rsidRPr="003177AF">
              <w:rPr>
                <w:color w:val="000000" w:themeColor="text1"/>
              </w:rPr>
              <w:t>Image depth</w:t>
            </w:r>
          </w:p>
          <w:p w14:paraId="08CF4F20"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(mm)</w:t>
            </w:r>
          </w:p>
          <w:p w14:paraId="141B2A29" w14:textId="77777777" w:rsidR="00B548B7" w:rsidRPr="003177AF" w:rsidRDefault="00B548B7" w:rsidP="00315D58">
            <w:pPr>
              <w:spacing w:beforeLines="50" w:before="120" w:afterLines="50" w:after="120"/>
              <w:jc w:val="center"/>
              <w:rPr>
                <w:color w:val="000000" w:themeColor="text1"/>
              </w:rPr>
            </w:pPr>
          </w:p>
        </w:tc>
      </w:tr>
      <w:tr w:rsidR="00B548B7" w:rsidRPr="00043F8A" w14:paraId="5A489904" w14:textId="77777777" w:rsidTr="004E4C81">
        <w:trPr>
          <w:cnfStyle w:val="000000100000" w:firstRow="0" w:lastRow="0" w:firstColumn="0" w:lastColumn="0" w:oddVBand="0" w:evenVBand="0" w:oddHBand="1" w:evenHBand="0" w:firstRowFirstColumn="0" w:firstRowLastColumn="0" w:lastRowFirstColumn="0" w:lastRowLastColumn="0"/>
          <w:cantSplit/>
          <w:trHeight w:val="850"/>
        </w:trPr>
        <w:tc>
          <w:tcPr>
            <w:tcW w:w="864" w:type="pct"/>
            <w:tcBorders>
              <w:top w:val="single" w:sz="12" w:space="0" w:color="0070C0"/>
              <w:bottom w:val="single" w:sz="8" w:space="0" w:color="0070C0"/>
            </w:tcBorders>
            <w:shd w:val="clear" w:color="auto" w:fill="auto"/>
            <w:vAlign w:val="center"/>
            <w:hideMark/>
          </w:tcPr>
          <w:p w14:paraId="6D6A3CE0" w14:textId="07B9B725" w:rsidR="00B548B7" w:rsidRPr="003177AF" w:rsidRDefault="00B548B7" w:rsidP="00315D58">
            <w:pPr>
              <w:spacing w:beforeLines="50" w:before="120" w:afterLines="50" w:after="120"/>
              <w:jc w:val="center"/>
              <w:rPr>
                <w:color w:val="000000" w:themeColor="text1"/>
              </w:rPr>
            </w:pPr>
            <w:r w:rsidRPr="003177AF">
              <w:rPr>
                <w:color w:val="000000" w:themeColor="text1"/>
              </w:rPr>
              <w:t>Optomechanical resonator</w:t>
            </w:r>
            <w:r w:rsidR="004C05D1">
              <w:rPr>
                <w:rFonts w:hint="eastAsia"/>
                <w:color w:val="000000" w:themeColor="text1"/>
                <w:lang w:eastAsia="zh-CN"/>
              </w:rPr>
              <w:t xml:space="preserve"> [13]</w:t>
            </w:r>
          </w:p>
        </w:tc>
        <w:tc>
          <w:tcPr>
            <w:tcW w:w="864" w:type="pct"/>
            <w:tcBorders>
              <w:top w:val="single" w:sz="12" w:space="0" w:color="0070C0"/>
              <w:bottom w:val="single" w:sz="8" w:space="0" w:color="0070C0"/>
            </w:tcBorders>
            <w:shd w:val="clear" w:color="auto" w:fill="auto"/>
            <w:vAlign w:val="center"/>
            <w:hideMark/>
          </w:tcPr>
          <w:p w14:paraId="1FAE50B1"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177 (</w:t>
            </w:r>
            <w:r w:rsidRPr="003177AF">
              <w:rPr>
                <w:i/>
                <w:iCs/>
                <w:color w:val="000000" w:themeColor="text1"/>
              </w:rPr>
              <w:t>d</w:t>
            </w:r>
            <w:r w:rsidRPr="003177AF">
              <w:rPr>
                <w:color w:val="000000" w:themeColor="text1"/>
              </w:rPr>
              <w:t>=15 µm)</w:t>
            </w:r>
          </w:p>
          <w:p w14:paraId="7D5A5EC1"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314 (</w:t>
            </w:r>
            <w:r w:rsidRPr="003177AF">
              <w:rPr>
                <w:i/>
                <w:iCs/>
                <w:color w:val="000000" w:themeColor="text1"/>
              </w:rPr>
              <w:t>d</w:t>
            </w:r>
            <w:r w:rsidRPr="003177AF">
              <w:rPr>
                <w:color w:val="000000" w:themeColor="text1"/>
              </w:rPr>
              <w:t>=20 µm)</w:t>
            </w:r>
          </w:p>
        </w:tc>
        <w:tc>
          <w:tcPr>
            <w:tcW w:w="966" w:type="pct"/>
            <w:tcBorders>
              <w:top w:val="single" w:sz="12" w:space="0" w:color="0070C0"/>
              <w:bottom w:val="single" w:sz="8" w:space="0" w:color="0070C0"/>
            </w:tcBorders>
            <w:shd w:val="clear" w:color="auto" w:fill="auto"/>
            <w:vAlign w:val="center"/>
            <w:hideMark/>
          </w:tcPr>
          <w:p w14:paraId="0EF204C2"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1.3 (at 10MHz)</w:t>
            </w:r>
          </w:p>
          <w:p w14:paraId="75AD36A7" w14:textId="62A5F19C" w:rsidR="00B548B7" w:rsidRPr="003177AF" w:rsidRDefault="00B548B7" w:rsidP="00315D58">
            <w:pPr>
              <w:spacing w:beforeLines="50" w:before="120" w:afterLines="50" w:after="120"/>
              <w:jc w:val="center"/>
              <w:rPr>
                <w:color w:val="000000" w:themeColor="text1"/>
              </w:rPr>
            </w:pPr>
            <w:r w:rsidRPr="003177AF">
              <w:rPr>
                <w:color w:val="000000" w:themeColor="text1"/>
              </w:rPr>
              <w:t xml:space="preserve">2.3 (at </w:t>
            </w:r>
            <w:r w:rsidR="00354ADA" w:rsidRPr="003177AF">
              <w:rPr>
                <w:color w:val="000000" w:themeColor="text1"/>
              </w:rPr>
              <w:t>40M</w:t>
            </w:r>
            <w:r w:rsidR="00354ADA">
              <w:rPr>
                <w:rFonts w:hint="eastAsia"/>
                <w:color w:val="000000" w:themeColor="text1"/>
                <w:lang w:eastAsia="zh-CN"/>
              </w:rPr>
              <w:t>H</w:t>
            </w:r>
            <w:r w:rsidR="00354ADA" w:rsidRPr="003177AF">
              <w:rPr>
                <w:color w:val="000000" w:themeColor="text1"/>
              </w:rPr>
              <w:t>z</w:t>
            </w:r>
            <w:r w:rsidRPr="003177AF">
              <w:rPr>
                <w:color w:val="000000" w:themeColor="text1"/>
              </w:rPr>
              <w:t>)</w:t>
            </w:r>
          </w:p>
        </w:tc>
        <w:tc>
          <w:tcPr>
            <w:tcW w:w="660" w:type="pct"/>
            <w:tcBorders>
              <w:top w:val="single" w:sz="12" w:space="0" w:color="0070C0"/>
              <w:bottom w:val="single" w:sz="8" w:space="0" w:color="0070C0"/>
            </w:tcBorders>
            <w:shd w:val="clear" w:color="auto" w:fill="auto"/>
            <w:vAlign w:val="center"/>
            <w:hideMark/>
          </w:tcPr>
          <w:p w14:paraId="2B91FE6A" w14:textId="279E99E8" w:rsidR="00B548B7" w:rsidRPr="003177AF" w:rsidRDefault="00BE35D6" w:rsidP="00315D58">
            <w:pPr>
              <w:spacing w:beforeLines="50" w:before="120" w:afterLines="50" w:after="120"/>
              <w:jc w:val="center"/>
              <w:rPr>
                <w:color w:val="000000" w:themeColor="text1"/>
                <w:lang w:val="fr-FR"/>
              </w:rPr>
            </w:pPr>
            <w:r>
              <w:rPr>
                <w:color w:val="000000" w:themeColor="text1"/>
                <w:lang w:val="fr-FR"/>
              </w:rPr>
              <w:t>3-30</w:t>
            </w:r>
          </w:p>
        </w:tc>
        <w:tc>
          <w:tcPr>
            <w:tcW w:w="574" w:type="pct"/>
            <w:tcBorders>
              <w:top w:val="single" w:sz="12" w:space="0" w:color="0070C0"/>
              <w:bottom w:val="single" w:sz="8" w:space="0" w:color="0070C0"/>
            </w:tcBorders>
            <w:shd w:val="clear" w:color="auto" w:fill="auto"/>
            <w:vAlign w:val="center"/>
            <w:hideMark/>
          </w:tcPr>
          <w:p w14:paraId="1AD9F430" w14:textId="77777777" w:rsidR="00B548B7" w:rsidRPr="003177AF" w:rsidRDefault="00B548B7" w:rsidP="00315D58">
            <w:pPr>
              <w:spacing w:beforeLines="50" w:before="120" w:afterLines="50" w:after="120"/>
              <w:jc w:val="center"/>
              <w:rPr>
                <w:color w:val="000000" w:themeColor="text1"/>
                <w:lang w:val="fr-FR"/>
              </w:rPr>
            </w:pPr>
            <w:r w:rsidRPr="003177AF">
              <w:rPr>
                <w:color w:val="000000" w:themeColor="text1"/>
                <w:lang w:val="fr-FR"/>
              </w:rPr>
              <w:t>120(&gt;25%)</w:t>
            </w:r>
          </w:p>
        </w:tc>
        <w:tc>
          <w:tcPr>
            <w:tcW w:w="389" w:type="pct"/>
            <w:tcBorders>
              <w:top w:val="single" w:sz="12" w:space="0" w:color="0070C0"/>
              <w:bottom w:val="single" w:sz="8" w:space="0" w:color="0070C0"/>
            </w:tcBorders>
            <w:shd w:val="clear" w:color="auto" w:fill="auto"/>
            <w:vAlign w:val="center"/>
            <w:hideMark/>
          </w:tcPr>
          <w:p w14:paraId="36799A73"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no</w:t>
            </w:r>
          </w:p>
        </w:tc>
        <w:tc>
          <w:tcPr>
            <w:tcW w:w="683" w:type="pct"/>
            <w:tcBorders>
              <w:top w:val="single" w:sz="12" w:space="0" w:color="0070C0"/>
              <w:bottom w:val="single" w:sz="8" w:space="0" w:color="0070C0"/>
            </w:tcBorders>
            <w:shd w:val="clear" w:color="auto" w:fill="auto"/>
            <w:vAlign w:val="center"/>
            <w:hideMark/>
          </w:tcPr>
          <w:p w14:paraId="7226EC6A"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w:t>
            </w:r>
          </w:p>
        </w:tc>
      </w:tr>
      <w:tr w:rsidR="00B548B7" w:rsidRPr="00043F8A" w14:paraId="4261992C" w14:textId="77777777" w:rsidTr="004E4C81">
        <w:trPr>
          <w:cantSplit/>
          <w:trHeight w:val="850"/>
        </w:trPr>
        <w:tc>
          <w:tcPr>
            <w:tcW w:w="864" w:type="pct"/>
            <w:tcBorders>
              <w:top w:val="single" w:sz="8" w:space="0" w:color="0070C0"/>
              <w:bottom w:val="single" w:sz="8" w:space="0" w:color="0070C0"/>
            </w:tcBorders>
            <w:vAlign w:val="center"/>
            <w:hideMark/>
          </w:tcPr>
          <w:p w14:paraId="2E2307B2" w14:textId="7AB3CA79" w:rsidR="00B548B7" w:rsidRPr="003177AF" w:rsidRDefault="00B548B7" w:rsidP="00315D58">
            <w:pPr>
              <w:spacing w:beforeLines="50" w:before="120" w:afterLines="50" w:after="120"/>
              <w:jc w:val="center"/>
              <w:rPr>
                <w:color w:val="000000" w:themeColor="text1"/>
              </w:rPr>
            </w:pPr>
            <w:r w:rsidRPr="003177AF">
              <w:rPr>
                <w:color w:val="000000" w:themeColor="text1"/>
              </w:rPr>
              <w:t>Silicon-on-insulator resonator</w:t>
            </w:r>
            <w:r w:rsidR="004C05D1">
              <w:rPr>
                <w:rFonts w:hint="eastAsia"/>
                <w:color w:val="000000" w:themeColor="text1"/>
                <w:lang w:eastAsia="zh-CN"/>
              </w:rPr>
              <w:t xml:space="preserve"> [14]</w:t>
            </w:r>
          </w:p>
        </w:tc>
        <w:tc>
          <w:tcPr>
            <w:tcW w:w="864" w:type="pct"/>
            <w:tcBorders>
              <w:top w:val="single" w:sz="8" w:space="0" w:color="0070C0"/>
              <w:bottom w:val="single" w:sz="8" w:space="0" w:color="0070C0"/>
            </w:tcBorders>
            <w:vAlign w:val="center"/>
            <w:hideMark/>
          </w:tcPr>
          <w:p w14:paraId="10EAF7F5"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0.11</w:t>
            </w:r>
          </w:p>
        </w:tc>
        <w:tc>
          <w:tcPr>
            <w:tcW w:w="966" w:type="pct"/>
            <w:tcBorders>
              <w:top w:val="single" w:sz="8" w:space="0" w:color="0070C0"/>
              <w:bottom w:val="single" w:sz="8" w:space="0" w:color="0070C0"/>
            </w:tcBorders>
            <w:vAlign w:val="center"/>
            <w:hideMark/>
          </w:tcPr>
          <w:p w14:paraId="21371FA3"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9</w:t>
            </w:r>
          </w:p>
        </w:tc>
        <w:tc>
          <w:tcPr>
            <w:tcW w:w="660" w:type="pct"/>
            <w:tcBorders>
              <w:top w:val="single" w:sz="8" w:space="0" w:color="0070C0"/>
              <w:bottom w:val="single" w:sz="8" w:space="0" w:color="0070C0"/>
            </w:tcBorders>
            <w:vAlign w:val="center"/>
            <w:hideMark/>
          </w:tcPr>
          <w:p w14:paraId="5AC57B71" w14:textId="24999D40" w:rsidR="00B548B7" w:rsidRPr="003177AF" w:rsidRDefault="00383687" w:rsidP="00315D58">
            <w:pPr>
              <w:spacing w:beforeLines="50" w:before="120" w:afterLines="50" w:after="120"/>
              <w:jc w:val="center"/>
              <w:rPr>
                <w:color w:val="000000" w:themeColor="text1"/>
              </w:rPr>
            </w:pPr>
            <w:r>
              <w:rPr>
                <w:color w:val="000000" w:themeColor="text1"/>
              </w:rPr>
              <w:t>10-240</w:t>
            </w:r>
          </w:p>
        </w:tc>
        <w:tc>
          <w:tcPr>
            <w:tcW w:w="574" w:type="pct"/>
            <w:tcBorders>
              <w:top w:val="single" w:sz="8" w:space="0" w:color="0070C0"/>
              <w:bottom w:val="single" w:sz="8" w:space="0" w:color="0070C0"/>
            </w:tcBorders>
            <w:vAlign w:val="center"/>
            <w:hideMark/>
          </w:tcPr>
          <w:p w14:paraId="651D85F9" w14:textId="77777777" w:rsidR="00B548B7" w:rsidRPr="003177AF" w:rsidRDefault="00B548B7" w:rsidP="00315D58">
            <w:pPr>
              <w:spacing w:beforeLines="50" w:before="120" w:afterLines="50" w:after="120"/>
              <w:jc w:val="center"/>
              <w:rPr>
                <w:color w:val="000000" w:themeColor="text1"/>
                <w:lang w:val="fr-FR"/>
              </w:rPr>
            </w:pPr>
            <w:r w:rsidRPr="003177AF">
              <w:rPr>
                <w:color w:val="000000" w:themeColor="text1"/>
                <w:lang w:val="fr-FR"/>
              </w:rPr>
              <w:t>148</w:t>
            </w:r>
          </w:p>
        </w:tc>
        <w:tc>
          <w:tcPr>
            <w:tcW w:w="389" w:type="pct"/>
            <w:tcBorders>
              <w:top w:val="single" w:sz="8" w:space="0" w:color="0070C0"/>
              <w:bottom w:val="single" w:sz="8" w:space="0" w:color="0070C0"/>
            </w:tcBorders>
            <w:vAlign w:val="center"/>
            <w:hideMark/>
          </w:tcPr>
          <w:p w14:paraId="38A99F30"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no</w:t>
            </w:r>
          </w:p>
        </w:tc>
        <w:tc>
          <w:tcPr>
            <w:tcW w:w="683" w:type="pct"/>
            <w:tcBorders>
              <w:top w:val="single" w:sz="8" w:space="0" w:color="0070C0"/>
              <w:bottom w:val="single" w:sz="8" w:space="0" w:color="0070C0"/>
            </w:tcBorders>
            <w:vAlign w:val="center"/>
            <w:hideMark/>
          </w:tcPr>
          <w:p w14:paraId="5E4CC655"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w:t>
            </w:r>
          </w:p>
        </w:tc>
      </w:tr>
      <w:tr w:rsidR="00B548B7" w:rsidRPr="00043F8A" w14:paraId="5C638AF3" w14:textId="77777777" w:rsidTr="004E4C81">
        <w:trPr>
          <w:cnfStyle w:val="000000100000" w:firstRow="0" w:lastRow="0" w:firstColumn="0" w:lastColumn="0" w:oddVBand="0" w:evenVBand="0" w:oddHBand="1" w:evenHBand="0" w:firstRowFirstColumn="0" w:firstRowLastColumn="0" w:lastRowFirstColumn="0" w:lastRowLastColumn="0"/>
          <w:cantSplit/>
          <w:trHeight w:val="850"/>
        </w:trPr>
        <w:tc>
          <w:tcPr>
            <w:tcW w:w="864" w:type="pct"/>
            <w:tcBorders>
              <w:top w:val="single" w:sz="8" w:space="0" w:color="0070C0"/>
              <w:bottom w:val="single" w:sz="8" w:space="0" w:color="0070C0"/>
            </w:tcBorders>
            <w:shd w:val="clear" w:color="auto" w:fill="auto"/>
            <w:vAlign w:val="center"/>
            <w:hideMark/>
          </w:tcPr>
          <w:p w14:paraId="353E1536" w14:textId="5ECB8C15" w:rsidR="00B548B7" w:rsidRPr="003177AF" w:rsidRDefault="00B15321" w:rsidP="00315D58">
            <w:pPr>
              <w:spacing w:beforeLines="50" w:before="120" w:afterLines="50" w:after="120"/>
              <w:jc w:val="center"/>
              <w:rPr>
                <w:color w:val="000000" w:themeColor="text1"/>
              </w:rPr>
            </w:pPr>
            <w:r>
              <w:rPr>
                <w:color w:val="000000" w:themeColor="text1"/>
              </w:rPr>
              <w:t>S</w:t>
            </w:r>
            <w:r w:rsidRPr="00B15321">
              <w:rPr>
                <w:color w:val="000000" w:themeColor="text1"/>
              </w:rPr>
              <w:t>ilicon-photonics</w:t>
            </w:r>
            <w:r>
              <w:rPr>
                <w:color w:val="000000" w:themeColor="text1"/>
              </w:rPr>
              <w:t xml:space="preserve"> </w:t>
            </w:r>
            <w:r w:rsidRPr="00B15321">
              <w:rPr>
                <w:color w:val="000000" w:themeColor="text1"/>
              </w:rPr>
              <w:t>acoustic detector</w:t>
            </w:r>
            <w:r w:rsidR="00123E1B">
              <w:rPr>
                <w:rFonts w:hint="eastAsia"/>
                <w:color w:val="000000" w:themeColor="text1"/>
                <w:lang w:eastAsia="zh-CN"/>
              </w:rPr>
              <w:t xml:space="preserve"> [15]</w:t>
            </w:r>
          </w:p>
        </w:tc>
        <w:tc>
          <w:tcPr>
            <w:tcW w:w="864" w:type="pct"/>
            <w:tcBorders>
              <w:top w:val="single" w:sz="8" w:space="0" w:color="0070C0"/>
              <w:bottom w:val="single" w:sz="8" w:space="0" w:color="0070C0"/>
            </w:tcBorders>
            <w:shd w:val="clear" w:color="auto" w:fill="auto"/>
            <w:vAlign w:val="center"/>
            <w:hideMark/>
          </w:tcPr>
          <w:p w14:paraId="29C0857F"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100</w:t>
            </w:r>
          </w:p>
        </w:tc>
        <w:tc>
          <w:tcPr>
            <w:tcW w:w="966" w:type="pct"/>
            <w:tcBorders>
              <w:top w:val="single" w:sz="8" w:space="0" w:color="0070C0"/>
              <w:bottom w:val="single" w:sz="8" w:space="0" w:color="0070C0"/>
            </w:tcBorders>
            <w:shd w:val="clear" w:color="auto" w:fill="auto"/>
            <w:vAlign w:val="center"/>
            <w:hideMark/>
          </w:tcPr>
          <w:p w14:paraId="18DDEA8D" w14:textId="1332DC58" w:rsidR="00354ADA" w:rsidRDefault="00B548B7" w:rsidP="00315D58">
            <w:pPr>
              <w:spacing w:beforeLines="50" w:before="120" w:afterLines="50" w:after="120"/>
              <w:jc w:val="center"/>
              <w:rPr>
                <w:color w:val="000000" w:themeColor="text1"/>
                <w:lang w:val="fr-FR" w:eastAsia="zh-CN"/>
              </w:rPr>
            </w:pPr>
            <w:r w:rsidRPr="00212EF9">
              <w:rPr>
                <w:color w:val="000000" w:themeColor="text1"/>
                <w:lang w:val="fr-FR"/>
              </w:rPr>
              <w:t xml:space="preserve">2.2 </w:t>
            </w:r>
            <w:r w:rsidR="00354ADA" w:rsidRPr="00212EF9">
              <w:rPr>
                <w:color w:val="000000" w:themeColor="text1"/>
                <w:lang w:val="fr-FR" w:eastAsia="zh-CN"/>
              </w:rPr>
              <w:t>(</w:t>
            </w:r>
            <w:r w:rsidRPr="00212EF9">
              <w:rPr>
                <w:color w:val="000000" w:themeColor="text1"/>
                <w:lang w:val="fr-FR"/>
              </w:rPr>
              <w:t>TM mode</w:t>
            </w:r>
            <w:r w:rsidR="00354ADA" w:rsidRPr="00212EF9">
              <w:rPr>
                <w:color w:val="000000" w:themeColor="text1"/>
                <w:lang w:val="fr-FR" w:eastAsia="zh-CN"/>
              </w:rPr>
              <w:t>)</w:t>
            </w:r>
          </w:p>
          <w:p w14:paraId="59CE1A8C" w14:textId="0BE19188" w:rsidR="00B548B7" w:rsidRPr="00212EF9" w:rsidRDefault="00B548B7" w:rsidP="00315D58">
            <w:pPr>
              <w:spacing w:beforeLines="50" w:before="120" w:afterLines="50" w:after="120"/>
              <w:jc w:val="center"/>
              <w:rPr>
                <w:color w:val="000000" w:themeColor="text1"/>
                <w:lang w:val="fr-FR" w:eastAsia="zh-CN"/>
              </w:rPr>
            </w:pPr>
            <w:r w:rsidRPr="00212EF9">
              <w:rPr>
                <w:color w:val="000000" w:themeColor="text1"/>
                <w:lang w:val="fr-FR"/>
              </w:rPr>
              <w:t xml:space="preserve">9.8 </w:t>
            </w:r>
            <w:r w:rsidR="00354ADA">
              <w:rPr>
                <w:rFonts w:hint="eastAsia"/>
                <w:color w:val="000000" w:themeColor="text1"/>
                <w:lang w:val="fr-FR" w:eastAsia="zh-CN"/>
              </w:rPr>
              <w:t>(</w:t>
            </w:r>
            <w:r w:rsidRPr="00212EF9">
              <w:rPr>
                <w:color w:val="000000" w:themeColor="text1"/>
                <w:lang w:val="fr-FR"/>
              </w:rPr>
              <w:t>TE mode</w:t>
            </w:r>
            <w:r w:rsidR="00354ADA">
              <w:rPr>
                <w:rFonts w:hint="eastAsia"/>
                <w:color w:val="000000" w:themeColor="text1"/>
                <w:lang w:val="fr-FR" w:eastAsia="zh-CN"/>
              </w:rPr>
              <w:t>)</w:t>
            </w:r>
          </w:p>
        </w:tc>
        <w:tc>
          <w:tcPr>
            <w:tcW w:w="660" w:type="pct"/>
            <w:tcBorders>
              <w:top w:val="single" w:sz="8" w:space="0" w:color="0070C0"/>
              <w:bottom w:val="single" w:sz="8" w:space="0" w:color="0070C0"/>
            </w:tcBorders>
            <w:shd w:val="clear" w:color="auto" w:fill="auto"/>
            <w:vAlign w:val="center"/>
            <w:hideMark/>
          </w:tcPr>
          <w:p w14:paraId="52DD5CA7" w14:textId="533434A9" w:rsidR="00B548B7" w:rsidRPr="003177AF" w:rsidRDefault="006E130F" w:rsidP="00315D58">
            <w:pPr>
              <w:spacing w:beforeLines="50" w:before="120" w:afterLines="50" w:after="120"/>
              <w:jc w:val="center"/>
              <w:rPr>
                <w:color w:val="000000" w:themeColor="text1"/>
              </w:rPr>
            </w:pPr>
            <w:r>
              <w:rPr>
                <w:color w:val="000000" w:themeColor="text1"/>
              </w:rPr>
              <w:t>10-21</w:t>
            </w:r>
            <w:r w:rsidR="00B548B7" w:rsidRPr="003177AF">
              <w:rPr>
                <w:color w:val="000000" w:themeColor="text1"/>
              </w:rPr>
              <w:t>0</w:t>
            </w:r>
          </w:p>
        </w:tc>
        <w:tc>
          <w:tcPr>
            <w:tcW w:w="574" w:type="pct"/>
            <w:tcBorders>
              <w:top w:val="single" w:sz="8" w:space="0" w:color="0070C0"/>
              <w:bottom w:val="single" w:sz="8" w:space="0" w:color="0070C0"/>
            </w:tcBorders>
            <w:shd w:val="clear" w:color="auto" w:fill="auto"/>
            <w:vAlign w:val="center"/>
            <w:hideMark/>
          </w:tcPr>
          <w:p w14:paraId="11384CCF" w14:textId="210566C8" w:rsidR="00B548B7" w:rsidRPr="003177AF" w:rsidRDefault="008B12D6" w:rsidP="00315D58">
            <w:pPr>
              <w:spacing w:beforeLines="50" w:before="120" w:afterLines="50" w:after="120"/>
              <w:jc w:val="center"/>
              <w:rPr>
                <w:color w:val="000000" w:themeColor="text1"/>
                <w:lang w:val="fr-FR"/>
              </w:rPr>
            </w:pPr>
            <w:r w:rsidRPr="003177AF">
              <w:rPr>
                <w:color w:val="000000" w:themeColor="text1"/>
              </w:rPr>
              <w:t>——</w:t>
            </w:r>
          </w:p>
        </w:tc>
        <w:tc>
          <w:tcPr>
            <w:tcW w:w="389" w:type="pct"/>
            <w:tcBorders>
              <w:top w:val="single" w:sz="8" w:space="0" w:color="0070C0"/>
              <w:bottom w:val="single" w:sz="8" w:space="0" w:color="0070C0"/>
            </w:tcBorders>
            <w:shd w:val="clear" w:color="auto" w:fill="auto"/>
            <w:vAlign w:val="center"/>
            <w:hideMark/>
          </w:tcPr>
          <w:p w14:paraId="37E76862"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yes</w:t>
            </w:r>
          </w:p>
        </w:tc>
        <w:tc>
          <w:tcPr>
            <w:tcW w:w="683" w:type="pct"/>
            <w:tcBorders>
              <w:top w:val="single" w:sz="8" w:space="0" w:color="0070C0"/>
              <w:bottom w:val="single" w:sz="8" w:space="0" w:color="0070C0"/>
            </w:tcBorders>
            <w:shd w:val="clear" w:color="auto" w:fill="auto"/>
            <w:vAlign w:val="center"/>
            <w:hideMark/>
          </w:tcPr>
          <w:p w14:paraId="439C4082"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&lt;1 mm</w:t>
            </w:r>
          </w:p>
        </w:tc>
      </w:tr>
      <w:tr w:rsidR="00B548B7" w:rsidRPr="00043F8A" w14:paraId="282A3339" w14:textId="77777777" w:rsidTr="004E4C81">
        <w:trPr>
          <w:cantSplit/>
          <w:trHeight w:val="850"/>
        </w:trPr>
        <w:tc>
          <w:tcPr>
            <w:tcW w:w="864" w:type="pct"/>
            <w:tcBorders>
              <w:top w:val="single" w:sz="8" w:space="0" w:color="0070C0"/>
              <w:bottom w:val="single" w:sz="8" w:space="0" w:color="0070C0"/>
            </w:tcBorders>
            <w:vAlign w:val="center"/>
            <w:hideMark/>
          </w:tcPr>
          <w:p w14:paraId="71D6704E" w14:textId="5D526F4C" w:rsidR="00B548B7" w:rsidRPr="003177AF" w:rsidRDefault="00B548B7" w:rsidP="00315D58">
            <w:pPr>
              <w:spacing w:beforeLines="50" w:before="120" w:afterLines="50" w:after="120"/>
              <w:jc w:val="center"/>
              <w:rPr>
                <w:color w:val="000000" w:themeColor="text1"/>
              </w:rPr>
            </w:pPr>
            <w:r w:rsidRPr="003177AF">
              <w:rPr>
                <w:color w:val="000000" w:themeColor="text1"/>
              </w:rPr>
              <w:t>Plano-concave optical resonator</w:t>
            </w:r>
            <w:r w:rsidR="00C02C94">
              <w:rPr>
                <w:rFonts w:hint="eastAsia"/>
                <w:color w:val="000000" w:themeColor="text1"/>
                <w:lang w:eastAsia="zh-CN"/>
              </w:rPr>
              <w:t xml:space="preserve"> [16]</w:t>
            </w:r>
          </w:p>
        </w:tc>
        <w:tc>
          <w:tcPr>
            <w:tcW w:w="864" w:type="pct"/>
            <w:tcBorders>
              <w:top w:val="single" w:sz="8" w:space="0" w:color="0070C0"/>
              <w:bottom w:val="single" w:sz="8" w:space="0" w:color="0070C0"/>
            </w:tcBorders>
            <w:vAlign w:val="center"/>
            <w:hideMark/>
          </w:tcPr>
          <w:p w14:paraId="4A9F4CFB"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490</w:t>
            </w:r>
          </w:p>
        </w:tc>
        <w:tc>
          <w:tcPr>
            <w:tcW w:w="966" w:type="pct"/>
            <w:tcBorders>
              <w:top w:val="single" w:sz="8" w:space="0" w:color="0070C0"/>
              <w:bottom w:val="single" w:sz="8" w:space="0" w:color="0070C0"/>
            </w:tcBorders>
            <w:vAlign w:val="center"/>
            <w:hideMark/>
          </w:tcPr>
          <w:p w14:paraId="5C5921B5" w14:textId="6798C63A" w:rsidR="00B548B7" w:rsidRPr="003177AF" w:rsidRDefault="00B548B7" w:rsidP="00315D58">
            <w:pPr>
              <w:spacing w:beforeLines="50" w:before="120" w:afterLines="50" w:after="120"/>
              <w:jc w:val="center"/>
              <w:rPr>
                <w:color w:val="000000" w:themeColor="text1"/>
              </w:rPr>
            </w:pPr>
            <w:r w:rsidRPr="003177AF">
              <w:rPr>
                <w:color w:val="000000" w:themeColor="text1"/>
              </w:rPr>
              <w:t>2.1</w:t>
            </w:r>
          </w:p>
        </w:tc>
        <w:tc>
          <w:tcPr>
            <w:tcW w:w="660" w:type="pct"/>
            <w:tcBorders>
              <w:top w:val="single" w:sz="8" w:space="0" w:color="0070C0"/>
              <w:bottom w:val="single" w:sz="8" w:space="0" w:color="0070C0"/>
            </w:tcBorders>
            <w:vAlign w:val="center"/>
            <w:hideMark/>
          </w:tcPr>
          <w:p w14:paraId="626F0580" w14:textId="400E671D" w:rsidR="00B548B7" w:rsidRPr="003177AF" w:rsidRDefault="00C17FC9" w:rsidP="00315D58">
            <w:pPr>
              <w:spacing w:beforeLines="50" w:before="120" w:afterLines="50" w:after="120"/>
              <w:jc w:val="center"/>
              <w:rPr>
                <w:color w:val="000000" w:themeColor="text1"/>
              </w:rPr>
            </w:pPr>
            <w:r>
              <w:rPr>
                <w:color w:val="000000" w:themeColor="text1"/>
              </w:rPr>
              <w:t>0.</w:t>
            </w:r>
            <w:r w:rsidR="00C05CCE">
              <w:rPr>
                <w:color w:val="000000" w:themeColor="text1"/>
              </w:rPr>
              <w:t>1</w:t>
            </w:r>
            <w:r>
              <w:rPr>
                <w:color w:val="000000" w:themeColor="text1"/>
              </w:rPr>
              <w:t>-</w:t>
            </w:r>
            <w:r w:rsidR="00761FB8">
              <w:rPr>
                <w:color w:val="000000" w:themeColor="text1"/>
              </w:rPr>
              <w:t>40</w:t>
            </w:r>
          </w:p>
        </w:tc>
        <w:tc>
          <w:tcPr>
            <w:tcW w:w="574" w:type="pct"/>
            <w:tcBorders>
              <w:top w:val="single" w:sz="8" w:space="0" w:color="0070C0"/>
              <w:bottom w:val="single" w:sz="8" w:space="0" w:color="0070C0"/>
            </w:tcBorders>
            <w:vAlign w:val="center"/>
            <w:hideMark/>
          </w:tcPr>
          <w:p w14:paraId="5832FD27" w14:textId="77777777" w:rsidR="00B548B7" w:rsidRPr="003177AF" w:rsidRDefault="00B548B7" w:rsidP="00315D58">
            <w:pPr>
              <w:spacing w:beforeLines="50" w:before="120" w:afterLines="50" w:after="120"/>
              <w:jc w:val="center"/>
              <w:rPr>
                <w:color w:val="000000" w:themeColor="text1"/>
                <w:lang w:val="fr-FR"/>
              </w:rPr>
            </w:pPr>
            <w:r w:rsidRPr="003177AF">
              <w:rPr>
                <w:color w:val="000000" w:themeColor="text1"/>
                <w:lang w:val="fr-FR"/>
              </w:rPr>
              <w:t>180</w:t>
            </w:r>
          </w:p>
        </w:tc>
        <w:tc>
          <w:tcPr>
            <w:tcW w:w="389" w:type="pct"/>
            <w:tcBorders>
              <w:top w:val="single" w:sz="8" w:space="0" w:color="0070C0"/>
              <w:bottom w:val="single" w:sz="8" w:space="0" w:color="0070C0"/>
            </w:tcBorders>
            <w:vAlign w:val="center"/>
            <w:hideMark/>
          </w:tcPr>
          <w:p w14:paraId="3726B276"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yes</w:t>
            </w:r>
          </w:p>
        </w:tc>
        <w:tc>
          <w:tcPr>
            <w:tcW w:w="683" w:type="pct"/>
            <w:tcBorders>
              <w:top w:val="single" w:sz="8" w:space="0" w:color="0070C0"/>
              <w:bottom w:val="single" w:sz="8" w:space="0" w:color="0070C0"/>
            </w:tcBorders>
            <w:vAlign w:val="center"/>
            <w:hideMark/>
          </w:tcPr>
          <w:p w14:paraId="629924EB"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&lt;1 mm</w:t>
            </w:r>
          </w:p>
        </w:tc>
      </w:tr>
      <w:tr w:rsidR="00B548B7" w:rsidRPr="00043F8A" w14:paraId="05939795" w14:textId="77777777" w:rsidTr="004E4C81">
        <w:trPr>
          <w:cnfStyle w:val="000000100000" w:firstRow="0" w:lastRow="0" w:firstColumn="0" w:lastColumn="0" w:oddVBand="0" w:evenVBand="0" w:oddHBand="1" w:evenHBand="0" w:firstRowFirstColumn="0" w:firstRowLastColumn="0" w:lastRowFirstColumn="0" w:lastRowLastColumn="0"/>
          <w:cantSplit/>
          <w:trHeight w:val="850"/>
        </w:trPr>
        <w:tc>
          <w:tcPr>
            <w:tcW w:w="864" w:type="pct"/>
            <w:tcBorders>
              <w:top w:val="single" w:sz="8" w:space="0" w:color="0070C0"/>
              <w:bottom w:val="single" w:sz="8" w:space="0" w:color="0070C0"/>
            </w:tcBorders>
            <w:shd w:val="clear" w:color="auto" w:fill="auto"/>
            <w:vAlign w:val="center"/>
          </w:tcPr>
          <w:p w14:paraId="75FBE21A" w14:textId="5DDB9C64" w:rsidR="00B548B7" w:rsidRPr="003177AF" w:rsidRDefault="00B548B7" w:rsidP="00315D58">
            <w:pPr>
              <w:spacing w:beforeLines="50" w:before="120" w:afterLines="50" w:after="120"/>
              <w:jc w:val="center"/>
              <w:rPr>
                <w:color w:val="000000" w:themeColor="text1"/>
              </w:rPr>
            </w:pPr>
            <w:r w:rsidRPr="003177AF">
              <w:rPr>
                <w:color w:val="000000" w:themeColor="text1"/>
              </w:rPr>
              <w:t>Planar Fabry-Perot</w:t>
            </w:r>
            <w:r w:rsidR="00354ADA">
              <w:rPr>
                <w:rFonts w:hint="eastAsia"/>
                <w:color w:val="000000" w:themeColor="text1"/>
                <w:lang w:eastAsia="zh-CN"/>
              </w:rPr>
              <w:t xml:space="preserve"> resonators </w:t>
            </w:r>
            <w:r w:rsidR="00C02C94">
              <w:rPr>
                <w:rFonts w:hint="eastAsia"/>
                <w:color w:val="000000" w:themeColor="text1"/>
                <w:lang w:eastAsia="zh-CN"/>
              </w:rPr>
              <w:t>[17</w:t>
            </w:r>
            <w:r w:rsidR="002C6C6F">
              <w:rPr>
                <w:color w:val="000000" w:themeColor="text1"/>
                <w:lang w:eastAsia="zh-CN"/>
              </w:rPr>
              <w:t>-19</w:t>
            </w:r>
            <w:r w:rsidR="00C02C94">
              <w:rPr>
                <w:rFonts w:hint="eastAsia"/>
                <w:color w:val="000000" w:themeColor="text1"/>
                <w:lang w:eastAsia="zh-CN"/>
              </w:rPr>
              <w:t>]</w:t>
            </w:r>
            <w:hyperlink w:anchor="_ENREF_13" w:tooltip="Cox, 2007 #1616" w:history="1"/>
          </w:p>
        </w:tc>
        <w:tc>
          <w:tcPr>
            <w:tcW w:w="864" w:type="pct"/>
            <w:tcBorders>
              <w:top w:val="single" w:sz="8" w:space="0" w:color="0070C0"/>
              <w:bottom w:val="single" w:sz="8" w:space="0" w:color="0070C0"/>
            </w:tcBorders>
            <w:shd w:val="clear" w:color="auto" w:fill="auto"/>
            <w:vAlign w:val="center"/>
          </w:tcPr>
          <w:p w14:paraId="5B1DFBD3"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3215</w:t>
            </w:r>
          </w:p>
        </w:tc>
        <w:tc>
          <w:tcPr>
            <w:tcW w:w="966" w:type="pct"/>
            <w:tcBorders>
              <w:top w:val="single" w:sz="8" w:space="0" w:color="0070C0"/>
              <w:bottom w:val="single" w:sz="8" w:space="0" w:color="0070C0"/>
            </w:tcBorders>
            <w:shd w:val="clear" w:color="auto" w:fill="auto"/>
            <w:vAlign w:val="center"/>
          </w:tcPr>
          <w:p w14:paraId="2852BB93"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47</w:t>
            </w:r>
          </w:p>
        </w:tc>
        <w:tc>
          <w:tcPr>
            <w:tcW w:w="660" w:type="pct"/>
            <w:tcBorders>
              <w:top w:val="single" w:sz="8" w:space="0" w:color="0070C0"/>
              <w:bottom w:val="single" w:sz="8" w:space="0" w:color="0070C0"/>
            </w:tcBorders>
            <w:shd w:val="clear" w:color="auto" w:fill="auto"/>
            <w:vAlign w:val="center"/>
          </w:tcPr>
          <w:p w14:paraId="08F2BBCA" w14:textId="6BC02185" w:rsidR="00B548B7" w:rsidRPr="003177AF" w:rsidRDefault="005F0330" w:rsidP="00315D58">
            <w:pPr>
              <w:spacing w:beforeLines="50" w:before="120" w:afterLines="50" w:after="120"/>
              <w:jc w:val="center"/>
              <w:rPr>
                <w:color w:val="000000" w:themeColor="text1"/>
              </w:rPr>
            </w:pPr>
            <w:r>
              <w:rPr>
                <w:color w:val="000000" w:themeColor="text1"/>
              </w:rPr>
              <w:t>0.1-30</w:t>
            </w:r>
          </w:p>
        </w:tc>
        <w:tc>
          <w:tcPr>
            <w:tcW w:w="574" w:type="pct"/>
            <w:tcBorders>
              <w:top w:val="single" w:sz="8" w:space="0" w:color="0070C0"/>
              <w:bottom w:val="single" w:sz="8" w:space="0" w:color="0070C0"/>
            </w:tcBorders>
            <w:shd w:val="clear" w:color="auto" w:fill="auto"/>
            <w:vAlign w:val="center"/>
          </w:tcPr>
          <w:p w14:paraId="631AEF80" w14:textId="77777777" w:rsidR="00B548B7" w:rsidRPr="003177AF" w:rsidRDefault="00B548B7" w:rsidP="00315D58">
            <w:pPr>
              <w:spacing w:beforeLines="50" w:before="120" w:afterLines="50" w:after="120"/>
              <w:jc w:val="center"/>
              <w:rPr>
                <w:color w:val="000000" w:themeColor="text1"/>
                <w:lang w:val="fr-FR"/>
              </w:rPr>
            </w:pPr>
            <w:r w:rsidRPr="003177AF">
              <w:rPr>
                <w:color w:val="000000" w:themeColor="text1"/>
                <w:lang w:val="fr-FR"/>
              </w:rPr>
              <w:t>20 (at 10 MHz)</w:t>
            </w:r>
          </w:p>
        </w:tc>
        <w:tc>
          <w:tcPr>
            <w:tcW w:w="389" w:type="pct"/>
            <w:tcBorders>
              <w:top w:val="single" w:sz="8" w:space="0" w:color="0070C0"/>
              <w:bottom w:val="single" w:sz="8" w:space="0" w:color="0070C0"/>
            </w:tcBorders>
            <w:shd w:val="clear" w:color="auto" w:fill="auto"/>
            <w:vAlign w:val="center"/>
          </w:tcPr>
          <w:p w14:paraId="1B62E768"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yes</w:t>
            </w:r>
          </w:p>
        </w:tc>
        <w:tc>
          <w:tcPr>
            <w:tcW w:w="683" w:type="pct"/>
            <w:tcBorders>
              <w:top w:val="single" w:sz="8" w:space="0" w:color="0070C0"/>
              <w:bottom w:val="single" w:sz="8" w:space="0" w:color="0070C0"/>
            </w:tcBorders>
            <w:shd w:val="clear" w:color="auto" w:fill="auto"/>
            <w:vAlign w:val="center"/>
          </w:tcPr>
          <w:p w14:paraId="3C543575" w14:textId="0ABF90B3" w:rsidR="00B548B7" w:rsidRPr="003177AF" w:rsidRDefault="006E130F" w:rsidP="00315D58">
            <w:pPr>
              <w:spacing w:beforeLines="50" w:before="120" w:afterLines="50" w:after="120"/>
              <w:jc w:val="center"/>
              <w:rPr>
                <w:color w:val="000000" w:themeColor="text1"/>
              </w:rPr>
            </w:pPr>
            <w:r>
              <w:rPr>
                <w:color w:val="000000" w:themeColor="text1"/>
              </w:rPr>
              <w:t>15</w:t>
            </w:r>
            <w:r w:rsidR="00B548B7" w:rsidRPr="003177AF">
              <w:rPr>
                <w:color w:val="000000" w:themeColor="text1"/>
              </w:rPr>
              <w:t xml:space="preserve">mm on human </w:t>
            </w:r>
            <w:r w:rsidR="006D45B7">
              <w:rPr>
                <w:rFonts w:hint="eastAsia"/>
                <w:color w:val="000000" w:themeColor="text1"/>
                <w:lang w:eastAsia="zh-CN"/>
              </w:rPr>
              <w:t>arm</w:t>
            </w:r>
          </w:p>
        </w:tc>
      </w:tr>
      <w:tr w:rsidR="00B548B7" w:rsidRPr="00043F8A" w14:paraId="0255D083" w14:textId="77777777" w:rsidTr="004E4C81">
        <w:trPr>
          <w:cantSplit/>
          <w:trHeight w:val="850"/>
        </w:trPr>
        <w:tc>
          <w:tcPr>
            <w:tcW w:w="864" w:type="pct"/>
            <w:tcBorders>
              <w:top w:val="single" w:sz="8" w:space="0" w:color="0070C0"/>
              <w:bottom w:val="single" w:sz="12" w:space="0" w:color="0070C0"/>
            </w:tcBorders>
            <w:vAlign w:val="center"/>
            <w:hideMark/>
          </w:tcPr>
          <w:p w14:paraId="0A2AECF3"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This work</w:t>
            </w:r>
          </w:p>
        </w:tc>
        <w:tc>
          <w:tcPr>
            <w:tcW w:w="864" w:type="pct"/>
            <w:tcBorders>
              <w:top w:val="single" w:sz="8" w:space="0" w:color="0070C0"/>
              <w:bottom w:val="single" w:sz="12" w:space="0" w:color="0070C0"/>
            </w:tcBorders>
            <w:vAlign w:val="center"/>
            <w:hideMark/>
          </w:tcPr>
          <w:p w14:paraId="2BD0D423" w14:textId="77777777" w:rsidR="00B548B7" w:rsidRPr="003177AF" w:rsidRDefault="00B548B7" w:rsidP="00315D58">
            <w:pPr>
              <w:spacing w:beforeLines="50" w:before="120" w:afterLines="50" w:after="120"/>
              <w:jc w:val="center"/>
              <w:rPr>
                <w:color w:val="000000" w:themeColor="text1"/>
              </w:rPr>
            </w:pPr>
            <w:r w:rsidRPr="00E57AF7">
              <w:rPr>
                <w:color w:val="000000" w:themeColor="text1"/>
              </w:rPr>
              <w:t>2.1×10</w:t>
            </w:r>
            <w:r w:rsidRPr="00E57AF7">
              <w:rPr>
                <w:color w:val="000000" w:themeColor="text1"/>
                <w:vertAlign w:val="superscript"/>
              </w:rPr>
              <w:t>4</w:t>
            </w:r>
          </w:p>
        </w:tc>
        <w:tc>
          <w:tcPr>
            <w:tcW w:w="966" w:type="pct"/>
            <w:tcBorders>
              <w:top w:val="single" w:sz="8" w:space="0" w:color="0070C0"/>
              <w:bottom w:val="single" w:sz="12" w:space="0" w:color="0070C0"/>
            </w:tcBorders>
            <w:vAlign w:val="center"/>
            <w:hideMark/>
          </w:tcPr>
          <w:p w14:paraId="4F16075A" w14:textId="77777777" w:rsidR="00B548B7" w:rsidRDefault="00760DAC" w:rsidP="00315D58">
            <w:pPr>
              <w:spacing w:beforeLines="50" w:before="120" w:afterLines="50" w:after="120"/>
              <w:jc w:val="center"/>
              <w:rPr>
                <w:color w:val="000000" w:themeColor="text1"/>
              </w:rPr>
            </w:pPr>
            <w:r>
              <w:rPr>
                <w:color w:val="000000" w:themeColor="text1"/>
              </w:rPr>
              <w:t>2.25 (at 10 MHz)</w:t>
            </w:r>
          </w:p>
          <w:p w14:paraId="2C5052A2" w14:textId="77777777" w:rsidR="00760DAC" w:rsidRDefault="00760DAC" w:rsidP="00315D58">
            <w:pPr>
              <w:spacing w:beforeLines="50" w:before="120" w:afterLines="50" w:after="120"/>
              <w:jc w:val="center"/>
              <w:rPr>
                <w:color w:val="000000" w:themeColor="text1"/>
                <w:lang w:eastAsia="zh-CN"/>
              </w:rPr>
            </w:pPr>
            <w:r>
              <w:rPr>
                <w:color w:val="000000" w:themeColor="text1"/>
              </w:rPr>
              <w:t xml:space="preserve">0.46 </w:t>
            </w:r>
            <w:r>
              <w:rPr>
                <w:rFonts w:hint="eastAsia"/>
                <w:color w:val="000000" w:themeColor="text1"/>
                <w:lang w:eastAsia="zh-CN"/>
              </w:rPr>
              <w:t>(</w:t>
            </w:r>
            <w:r>
              <w:rPr>
                <w:color w:val="000000" w:themeColor="text1"/>
                <w:lang w:eastAsia="zh-CN"/>
              </w:rPr>
              <w:t>at 40 MHz)</w:t>
            </w:r>
          </w:p>
          <w:p w14:paraId="0566FC7D" w14:textId="0CE87842" w:rsidR="00760DAC" w:rsidRPr="003177AF" w:rsidRDefault="00760DAC" w:rsidP="00315D58">
            <w:pPr>
              <w:spacing w:beforeLines="50" w:before="120" w:afterLines="50" w:after="120"/>
              <w:jc w:val="center"/>
              <w:rPr>
                <w:color w:val="000000" w:themeColor="text1"/>
              </w:rPr>
            </w:pPr>
            <w:r>
              <w:rPr>
                <w:color w:val="000000" w:themeColor="text1"/>
                <w:lang w:eastAsia="zh-CN"/>
              </w:rPr>
              <w:t xml:space="preserve">0.9 </w:t>
            </w:r>
            <w:r>
              <w:rPr>
                <w:rFonts w:hint="eastAsia"/>
                <w:color w:val="000000" w:themeColor="text1"/>
                <w:lang w:eastAsia="zh-CN"/>
              </w:rPr>
              <w:t>(</w:t>
            </w:r>
            <w:r>
              <w:rPr>
                <w:color w:val="000000" w:themeColor="text1"/>
                <w:lang w:eastAsia="zh-CN"/>
              </w:rPr>
              <w:t>at 70MHz)</w:t>
            </w:r>
          </w:p>
        </w:tc>
        <w:tc>
          <w:tcPr>
            <w:tcW w:w="660" w:type="pct"/>
            <w:tcBorders>
              <w:top w:val="single" w:sz="8" w:space="0" w:color="0070C0"/>
              <w:bottom w:val="single" w:sz="12" w:space="0" w:color="0070C0"/>
            </w:tcBorders>
            <w:vAlign w:val="center"/>
            <w:hideMark/>
          </w:tcPr>
          <w:p w14:paraId="5AF0FC9C" w14:textId="40ED7F0A" w:rsidR="00B548B7" w:rsidRPr="003177AF" w:rsidRDefault="002E2E23" w:rsidP="00315D58">
            <w:pPr>
              <w:spacing w:beforeLines="50" w:before="120" w:afterLines="50" w:after="120"/>
              <w:jc w:val="center"/>
              <w:rPr>
                <w:color w:val="000000" w:themeColor="text1"/>
              </w:rPr>
            </w:pPr>
            <w:r>
              <w:rPr>
                <w:color w:val="000000" w:themeColor="text1"/>
              </w:rPr>
              <w:t>0.3-80</w:t>
            </w:r>
          </w:p>
        </w:tc>
        <w:tc>
          <w:tcPr>
            <w:tcW w:w="574" w:type="pct"/>
            <w:tcBorders>
              <w:top w:val="single" w:sz="8" w:space="0" w:color="0070C0"/>
              <w:bottom w:val="single" w:sz="12" w:space="0" w:color="0070C0"/>
            </w:tcBorders>
            <w:vAlign w:val="center"/>
            <w:hideMark/>
          </w:tcPr>
          <w:p w14:paraId="6A17C529"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180</w:t>
            </w:r>
          </w:p>
        </w:tc>
        <w:tc>
          <w:tcPr>
            <w:tcW w:w="389" w:type="pct"/>
            <w:tcBorders>
              <w:top w:val="single" w:sz="8" w:space="0" w:color="0070C0"/>
              <w:bottom w:val="single" w:sz="12" w:space="0" w:color="0070C0"/>
            </w:tcBorders>
            <w:vAlign w:val="center"/>
            <w:hideMark/>
          </w:tcPr>
          <w:p w14:paraId="2CF3A397" w14:textId="77777777" w:rsidR="00B548B7" w:rsidRPr="003177AF" w:rsidRDefault="00B548B7" w:rsidP="00315D58">
            <w:pPr>
              <w:spacing w:beforeLines="50" w:before="120" w:afterLines="50" w:after="120"/>
              <w:jc w:val="center"/>
              <w:rPr>
                <w:color w:val="000000" w:themeColor="text1"/>
              </w:rPr>
            </w:pPr>
            <w:r w:rsidRPr="003177AF">
              <w:rPr>
                <w:color w:val="000000" w:themeColor="text1"/>
              </w:rPr>
              <w:t>yes</w:t>
            </w:r>
          </w:p>
        </w:tc>
        <w:tc>
          <w:tcPr>
            <w:tcW w:w="683" w:type="pct"/>
            <w:tcBorders>
              <w:top w:val="single" w:sz="8" w:space="0" w:color="0070C0"/>
              <w:bottom w:val="single" w:sz="12" w:space="0" w:color="0070C0"/>
            </w:tcBorders>
            <w:vAlign w:val="center"/>
            <w:hideMark/>
          </w:tcPr>
          <w:p w14:paraId="19D7AEB3" w14:textId="1C5F6090" w:rsidR="00B548B7" w:rsidRPr="003177AF" w:rsidRDefault="00B548B7" w:rsidP="00315D58">
            <w:pPr>
              <w:spacing w:beforeLines="50" w:before="120" w:afterLines="50" w:after="120"/>
              <w:jc w:val="center"/>
              <w:rPr>
                <w:color w:val="000000" w:themeColor="text1"/>
              </w:rPr>
            </w:pPr>
            <w:r w:rsidRPr="003177AF">
              <w:rPr>
                <w:color w:val="000000" w:themeColor="text1"/>
              </w:rPr>
              <w:t>~20 mm in sample and ~</w:t>
            </w:r>
            <w:r w:rsidR="00055E47">
              <w:rPr>
                <w:color w:val="000000" w:themeColor="text1"/>
              </w:rPr>
              <w:t xml:space="preserve">10 </w:t>
            </w:r>
            <w:r w:rsidRPr="003177AF">
              <w:rPr>
                <w:color w:val="000000" w:themeColor="text1"/>
              </w:rPr>
              <w:t>mm on human palm</w:t>
            </w:r>
          </w:p>
        </w:tc>
      </w:tr>
    </w:tbl>
    <w:p w14:paraId="312CF002" w14:textId="77777777" w:rsidR="00B548B7" w:rsidRDefault="00B548B7" w:rsidP="00315D58">
      <w:pPr>
        <w:spacing w:beforeLines="50" w:before="120" w:afterLines="50" w:after="120"/>
      </w:pPr>
    </w:p>
    <w:p w14:paraId="37B5DA54" w14:textId="6F633CF7" w:rsidR="00885A39" w:rsidRDefault="00885A39" w:rsidP="00315D58">
      <w:pPr>
        <w:spacing w:beforeLines="50" w:before="120" w:afterLines="50" w:after="120"/>
        <w:rPr>
          <w:rFonts w:eastAsia="宋体"/>
          <w:sz w:val="24"/>
          <w:szCs w:val="24"/>
          <w:lang w:eastAsia="zh-CN"/>
        </w:rPr>
      </w:pPr>
      <w:r>
        <w:rPr>
          <w:rFonts w:eastAsia="宋体"/>
          <w:sz w:val="24"/>
          <w:szCs w:val="24"/>
          <w:lang w:eastAsia="zh-CN"/>
        </w:rPr>
        <w:br w:type="page"/>
      </w:r>
    </w:p>
    <w:p w14:paraId="19FA8217" w14:textId="3238C302" w:rsidR="00885A39" w:rsidRPr="00882FCC" w:rsidRDefault="00885A39" w:rsidP="00315D58">
      <w:pPr>
        <w:spacing w:beforeLines="50" w:before="120" w:afterLines="50" w:after="120"/>
        <w:jc w:val="both"/>
        <w:rPr>
          <w:b/>
          <w:bCs/>
          <w:sz w:val="24"/>
        </w:rPr>
      </w:pPr>
      <w:r w:rsidRPr="00882FCC">
        <w:rPr>
          <w:b/>
          <w:bCs/>
          <w:sz w:val="24"/>
        </w:rPr>
        <w:lastRenderedPageBreak/>
        <w:t>Table S2.</w:t>
      </w:r>
      <w:r w:rsidR="009975BA" w:rsidRPr="009975BA">
        <w:t xml:space="preserve"> </w:t>
      </w:r>
      <w:r w:rsidR="009975BA">
        <w:rPr>
          <w:b/>
          <w:bCs/>
          <w:sz w:val="24"/>
        </w:rPr>
        <w:t>P</w:t>
      </w:r>
      <w:r w:rsidR="009975BA" w:rsidRPr="009975BA">
        <w:rPr>
          <w:b/>
          <w:bCs/>
          <w:sz w:val="24"/>
        </w:rPr>
        <w:t xml:space="preserve">erformance of piezoelectric and optical sensors employed in photoacoustic </w:t>
      </w:r>
      <w:r w:rsidR="00003497" w:rsidRPr="009975BA">
        <w:rPr>
          <w:b/>
          <w:bCs/>
          <w:sz w:val="24"/>
        </w:rPr>
        <w:t xml:space="preserve">microvasculature </w:t>
      </w:r>
      <w:r w:rsidR="009975BA" w:rsidRPr="009975BA">
        <w:rPr>
          <w:b/>
          <w:bCs/>
          <w:sz w:val="24"/>
        </w:rPr>
        <w:t>imaging</w:t>
      </w:r>
      <w:r w:rsidR="00F93CF7">
        <w:rPr>
          <w:b/>
          <w:bCs/>
          <w:sz w:val="24"/>
        </w:rPr>
        <w:t>.</w:t>
      </w:r>
    </w:p>
    <w:tbl>
      <w:tblPr>
        <w:tblW w:w="4875" w:type="pct"/>
        <w:jc w:val="center"/>
        <w:tblBorders>
          <w:top w:val="single" w:sz="8" w:space="0" w:color="000000"/>
          <w:bottom w:val="single" w:sz="8" w:space="0" w:color="000000"/>
          <w:insideH w:val="single" w:sz="8" w:space="0" w:color="0070C0"/>
        </w:tblBorders>
        <w:tblCellMar>
          <w:left w:w="0" w:type="dxa"/>
          <w:right w:w="0" w:type="dxa"/>
        </w:tblCellMar>
        <w:tblLook w:val="0420" w:firstRow="1" w:lastRow="0" w:firstColumn="0" w:lastColumn="0" w:noHBand="0" w:noVBand="1"/>
      </w:tblPr>
      <w:tblGrid>
        <w:gridCol w:w="1500"/>
        <w:gridCol w:w="916"/>
        <w:gridCol w:w="1233"/>
        <w:gridCol w:w="1168"/>
        <w:gridCol w:w="1144"/>
        <w:gridCol w:w="1144"/>
        <w:gridCol w:w="1695"/>
      </w:tblGrid>
      <w:tr w:rsidR="007A2F22" w:rsidRPr="00043F8A" w14:paraId="532FC666" w14:textId="77777777" w:rsidTr="00493756">
        <w:trPr>
          <w:trHeight w:val="1134"/>
          <w:jc w:val="center"/>
        </w:trPr>
        <w:tc>
          <w:tcPr>
            <w:tcW w:w="751" w:type="pct"/>
            <w:tcBorders>
              <w:top w:val="single" w:sz="12" w:space="0" w:color="0070C0"/>
              <w:bottom w:val="single" w:sz="12" w:space="0" w:color="0070C0"/>
            </w:tcBorders>
            <w:tcMar>
              <w:top w:w="72" w:type="dxa"/>
              <w:left w:w="144" w:type="dxa"/>
              <w:bottom w:w="72" w:type="dxa"/>
              <w:right w:w="144" w:type="dxa"/>
            </w:tcMar>
            <w:vAlign w:val="center"/>
            <w:hideMark/>
          </w:tcPr>
          <w:p w14:paraId="3A5D6C45" w14:textId="77777777" w:rsidR="00885A39" w:rsidRPr="009C7F5B" w:rsidRDefault="00885A39" w:rsidP="00315D58">
            <w:pPr>
              <w:spacing w:beforeLines="50" w:before="120" w:afterLines="50" w:after="120"/>
              <w:jc w:val="center"/>
              <w:rPr>
                <w:b/>
              </w:rPr>
            </w:pPr>
            <w:r w:rsidRPr="009C7F5B">
              <w:rPr>
                <w:b/>
              </w:rPr>
              <w:t>Transducer</w:t>
            </w:r>
          </w:p>
        </w:tc>
        <w:tc>
          <w:tcPr>
            <w:tcW w:w="520" w:type="pct"/>
            <w:tcBorders>
              <w:top w:val="single" w:sz="12" w:space="0" w:color="0070C0"/>
              <w:bottom w:val="single" w:sz="12" w:space="0" w:color="0070C0"/>
            </w:tcBorders>
            <w:tcMar>
              <w:top w:w="72" w:type="dxa"/>
              <w:left w:w="144" w:type="dxa"/>
              <w:bottom w:w="72" w:type="dxa"/>
              <w:right w:w="144" w:type="dxa"/>
            </w:tcMar>
            <w:vAlign w:val="center"/>
            <w:hideMark/>
          </w:tcPr>
          <w:p w14:paraId="2D0F6A96" w14:textId="77777777" w:rsidR="00885A39" w:rsidRPr="009C7F5B" w:rsidRDefault="00885A39" w:rsidP="00315D58">
            <w:pPr>
              <w:spacing w:beforeLines="50" w:before="120" w:afterLines="50" w:after="120"/>
              <w:jc w:val="center"/>
              <w:rPr>
                <w:b/>
              </w:rPr>
            </w:pPr>
            <w:r w:rsidRPr="009C7F5B">
              <w:rPr>
                <w:b/>
              </w:rPr>
              <w:t>Size</w:t>
            </w:r>
          </w:p>
          <w:p w14:paraId="4378B5F6" w14:textId="77777777" w:rsidR="00885A39" w:rsidRPr="009C7F5B" w:rsidRDefault="00885A39" w:rsidP="00315D58">
            <w:pPr>
              <w:spacing w:beforeLines="50" w:before="120" w:afterLines="50" w:after="120"/>
              <w:jc w:val="center"/>
              <w:rPr>
                <w:b/>
              </w:rPr>
            </w:pPr>
            <w:r w:rsidRPr="009C7F5B">
              <w:rPr>
                <w:b/>
              </w:rPr>
              <w:t>(µm</w:t>
            </w:r>
            <w:r w:rsidRPr="009C7F5B">
              <w:rPr>
                <w:b/>
                <w:vertAlign w:val="superscript"/>
              </w:rPr>
              <w:t>2</w:t>
            </w:r>
            <w:r w:rsidRPr="009C7F5B">
              <w:rPr>
                <w:b/>
              </w:rPr>
              <w:t>)</w:t>
            </w:r>
          </w:p>
        </w:tc>
        <w:tc>
          <w:tcPr>
            <w:tcW w:w="582" w:type="pct"/>
            <w:tcBorders>
              <w:top w:val="single" w:sz="12" w:space="0" w:color="0070C0"/>
              <w:bottom w:val="single" w:sz="12" w:space="0" w:color="0070C0"/>
            </w:tcBorders>
            <w:tcMar>
              <w:top w:w="72" w:type="dxa"/>
              <w:left w:w="144" w:type="dxa"/>
              <w:bottom w:w="72" w:type="dxa"/>
              <w:right w:w="144" w:type="dxa"/>
            </w:tcMar>
            <w:vAlign w:val="center"/>
            <w:hideMark/>
          </w:tcPr>
          <w:p w14:paraId="08E9846C" w14:textId="77777777" w:rsidR="00885A39" w:rsidRPr="009C7F5B" w:rsidRDefault="00885A39" w:rsidP="00315D58">
            <w:pPr>
              <w:spacing w:beforeLines="50" w:before="120" w:afterLines="50" w:after="120"/>
              <w:jc w:val="center"/>
              <w:rPr>
                <w:b/>
              </w:rPr>
            </w:pPr>
            <w:r w:rsidRPr="009C7F5B">
              <w:rPr>
                <w:b/>
              </w:rPr>
              <w:t>Bandwidth</w:t>
            </w:r>
          </w:p>
          <w:p w14:paraId="0189E5DA" w14:textId="77777777" w:rsidR="00885A39" w:rsidRPr="009C7F5B" w:rsidRDefault="00885A39" w:rsidP="00315D58">
            <w:pPr>
              <w:spacing w:beforeLines="50" w:before="120" w:afterLines="50" w:after="120"/>
              <w:jc w:val="center"/>
              <w:rPr>
                <w:b/>
              </w:rPr>
            </w:pPr>
            <w:r w:rsidRPr="009C7F5B">
              <w:rPr>
                <w:b/>
              </w:rPr>
              <w:t>(MHz)</w:t>
            </w:r>
          </w:p>
        </w:tc>
        <w:tc>
          <w:tcPr>
            <w:tcW w:w="774" w:type="pct"/>
            <w:tcBorders>
              <w:top w:val="single" w:sz="12" w:space="0" w:color="0070C0"/>
              <w:bottom w:val="single" w:sz="12" w:space="0" w:color="0070C0"/>
            </w:tcBorders>
            <w:tcMar>
              <w:top w:w="72" w:type="dxa"/>
              <w:left w:w="144" w:type="dxa"/>
              <w:bottom w:w="72" w:type="dxa"/>
              <w:right w:w="144" w:type="dxa"/>
            </w:tcMar>
            <w:vAlign w:val="center"/>
            <w:hideMark/>
          </w:tcPr>
          <w:p w14:paraId="22437BAB" w14:textId="77777777" w:rsidR="00885A39" w:rsidRPr="009C7F5B" w:rsidRDefault="00885A39" w:rsidP="00315D58">
            <w:pPr>
              <w:spacing w:beforeLines="50" w:before="120" w:afterLines="50" w:after="120"/>
              <w:jc w:val="center"/>
              <w:rPr>
                <w:b/>
              </w:rPr>
            </w:pPr>
            <w:r w:rsidRPr="009C7F5B">
              <w:rPr>
                <w:b/>
              </w:rPr>
              <w:t>Detection</w:t>
            </w:r>
          </w:p>
          <w:p w14:paraId="11EC0DB1" w14:textId="77777777" w:rsidR="00885A39" w:rsidRPr="009C7F5B" w:rsidRDefault="00885A39" w:rsidP="00315D58">
            <w:pPr>
              <w:spacing w:beforeLines="50" w:before="120" w:afterLines="50" w:after="120"/>
              <w:jc w:val="center"/>
              <w:rPr>
                <w:b/>
              </w:rPr>
            </w:pPr>
            <w:r w:rsidRPr="009C7F5B">
              <w:rPr>
                <w:b/>
              </w:rPr>
              <w:t>Angle</w:t>
            </w:r>
          </w:p>
          <w:p w14:paraId="27D5F19E" w14:textId="77777777" w:rsidR="00885A39" w:rsidRPr="009C7F5B" w:rsidRDefault="00885A39" w:rsidP="00315D58">
            <w:pPr>
              <w:spacing w:beforeLines="50" w:before="120" w:afterLines="50" w:after="120"/>
              <w:jc w:val="center"/>
              <w:rPr>
                <w:b/>
              </w:rPr>
            </w:pPr>
            <w:r w:rsidRPr="009C7F5B">
              <w:rPr>
                <w:b/>
              </w:rPr>
              <w:t>(°)</w:t>
            </w:r>
          </w:p>
        </w:tc>
        <w:tc>
          <w:tcPr>
            <w:tcW w:w="650" w:type="pct"/>
            <w:tcBorders>
              <w:top w:val="single" w:sz="12" w:space="0" w:color="0070C0"/>
              <w:bottom w:val="single" w:sz="12" w:space="0" w:color="0070C0"/>
            </w:tcBorders>
            <w:tcMar>
              <w:top w:w="72" w:type="dxa"/>
              <w:left w:w="144" w:type="dxa"/>
              <w:bottom w:w="72" w:type="dxa"/>
              <w:right w:w="144" w:type="dxa"/>
            </w:tcMar>
            <w:vAlign w:val="center"/>
            <w:hideMark/>
          </w:tcPr>
          <w:p w14:paraId="55A2FFF8" w14:textId="77777777" w:rsidR="00885A39" w:rsidRPr="009C7F5B" w:rsidRDefault="00885A39" w:rsidP="00315D58">
            <w:pPr>
              <w:spacing w:beforeLines="50" w:before="120" w:afterLines="50" w:after="120"/>
              <w:jc w:val="center"/>
              <w:rPr>
                <w:b/>
              </w:rPr>
            </w:pPr>
            <w:r w:rsidRPr="009C7F5B">
              <w:rPr>
                <w:b/>
              </w:rPr>
              <w:t>Axial</w:t>
            </w:r>
          </w:p>
          <w:p w14:paraId="6942ACD0" w14:textId="77777777" w:rsidR="00885A39" w:rsidRPr="009C7F5B" w:rsidRDefault="00885A39" w:rsidP="00315D58">
            <w:pPr>
              <w:spacing w:beforeLines="50" w:before="120" w:afterLines="50" w:after="120"/>
              <w:jc w:val="center"/>
              <w:rPr>
                <w:b/>
              </w:rPr>
            </w:pPr>
            <w:r w:rsidRPr="009C7F5B">
              <w:rPr>
                <w:b/>
              </w:rPr>
              <w:t>resolution</w:t>
            </w:r>
          </w:p>
          <w:p w14:paraId="3DEC964F" w14:textId="77777777" w:rsidR="00885A39" w:rsidRPr="009C7F5B" w:rsidRDefault="00885A39" w:rsidP="00315D58">
            <w:pPr>
              <w:spacing w:beforeLines="50" w:before="120" w:afterLines="50" w:after="120"/>
              <w:jc w:val="center"/>
              <w:rPr>
                <w:b/>
              </w:rPr>
            </w:pPr>
            <w:r w:rsidRPr="009C7F5B">
              <w:rPr>
                <w:b/>
              </w:rPr>
              <w:t>(µm)</w:t>
            </w:r>
          </w:p>
        </w:tc>
        <w:tc>
          <w:tcPr>
            <w:tcW w:w="650" w:type="pct"/>
            <w:tcBorders>
              <w:top w:val="single" w:sz="12" w:space="0" w:color="0070C0"/>
              <w:bottom w:val="single" w:sz="12" w:space="0" w:color="0070C0"/>
            </w:tcBorders>
            <w:tcMar>
              <w:top w:w="72" w:type="dxa"/>
              <w:left w:w="144" w:type="dxa"/>
              <w:bottom w:w="72" w:type="dxa"/>
              <w:right w:w="144" w:type="dxa"/>
            </w:tcMar>
            <w:vAlign w:val="center"/>
            <w:hideMark/>
          </w:tcPr>
          <w:p w14:paraId="384F1A02" w14:textId="77777777" w:rsidR="00885A39" w:rsidRPr="009C7F5B" w:rsidRDefault="00885A39" w:rsidP="00315D58">
            <w:pPr>
              <w:spacing w:beforeLines="50" w:before="120" w:afterLines="50" w:after="120"/>
              <w:jc w:val="center"/>
              <w:rPr>
                <w:b/>
              </w:rPr>
            </w:pPr>
            <w:r w:rsidRPr="009C7F5B">
              <w:rPr>
                <w:b/>
              </w:rPr>
              <w:t>Lateral</w:t>
            </w:r>
          </w:p>
          <w:p w14:paraId="4DA5993D" w14:textId="77777777" w:rsidR="00885A39" w:rsidRPr="009C7F5B" w:rsidRDefault="00885A39" w:rsidP="00315D58">
            <w:pPr>
              <w:spacing w:beforeLines="50" w:before="120" w:afterLines="50" w:after="120"/>
              <w:jc w:val="center"/>
              <w:rPr>
                <w:b/>
              </w:rPr>
            </w:pPr>
            <w:r w:rsidRPr="009C7F5B">
              <w:rPr>
                <w:b/>
              </w:rPr>
              <w:t>resolution</w:t>
            </w:r>
          </w:p>
          <w:p w14:paraId="64F4A32F" w14:textId="77777777" w:rsidR="00885A39" w:rsidRPr="009C7F5B" w:rsidRDefault="00885A39" w:rsidP="00315D58">
            <w:pPr>
              <w:spacing w:beforeLines="50" w:before="120" w:afterLines="50" w:after="120"/>
              <w:jc w:val="center"/>
              <w:rPr>
                <w:b/>
              </w:rPr>
            </w:pPr>
            <w:r w:rsidRPr="009C7F5B">
              <w:rPr>
                <w:b/>
              </w:rPr>
              <w:t>(µm)</w:t>
            </w:r>
          </w:p>
        </w:tc>
        <w:tc>
          <w:tcPr>
            <w:tcW w:w="1073" w:type="pct"/>
            <w:tcBorders>
              <w:top w:val="single" w:sz="12" w:space="0" w:color="0070C0"/>
              <w:bottom w:val="single" w:sz="12" w:space="0" w:color="0070C0"/>
            </w:tcBorders>
            <w:tcMar>
              <w:top w:w="72" w:type="dxa"/>
              <w:left w:w="144" w:type="dxa"/>
              <w:bottom w:w="72" w:type="dxa"/>
              <w:right w:w="144" w:type="dxa"/>
            </w:tcMar>
            <w:vAlign w:val="center"/>
            <w:hideMark/>
          </w:tcPr>
          <w:p w14:paraId="18251CBD" w14:textId="77777777" w:rsidR="00885A39" w:rsidRPr="009C7F5B" w:rsidRDefault="00885A39" w:rsidP="00315D58">
            <w:pPr>
              <w:spacing w:beforeLines="50" w:before="120" w:afterLines="50" w:after="120"/>
              <w:jc w:val="center"/>
              <w:rPr>
                <w:b/>
              </w:rPr>
            </w:pPr>
            <w:r w:rsidRPr="009C7F5B">
              <w:rPr>
                <w:b/>
              </w:rPr>
              <w:t>Image depth</w:t>
            </w:r>
          </w:p>
          <w:p w14:paraId="62CC5041" w14:textId="77777777" w:rsidR="00885A39" w:rsidRPr="009C7F5B" w:rsidRDefault="00885A39" w:rsidP="00315D58">
            <w:pPr>
              <w:spacing w:beforeLines="50" w:before="120" w:afterLines="50" w:after="120"/>
              <w:jc w:val="center"/>
              <w:rPr>
                <w:b/>
              </w:rPr>
            </w:pPr>
            <w:r w:rsidRPr="009C7F5B">
              <w:rPr>
                <w:b/>
              </w:rPr>
              <w:t>(Scattering mimics/in vivo)</w:t>
            </w:r>
          </w:p>
        </w:tc>
      </w:tr>
      <w:tr w:rsidR="007A2F22" w:rsidRPr="00043F8A" w14:paraId="583F8E6A" w14:textId="77777777" w:rsidTr="00493756">
        <w:trPr>
          <w:trHeight w:val="1134"/>
          <w:jc w:val="center"/>
        </w:trPr>
        <w:tc>
          <w:tcPr>
            <w:tcW w:w="751" w:type="pct"/>
            <w:tcBorders>
              <w:top w:val="single" w:sz="12" w:space="0" w:color="0070C0"/>
              <w:bottom w:val="single" w:sz="8" w:space="0" w:color="0070C0"/>
            </w:tcBorders>
            <w:tcMar>
              <w:top w:w="72" w:type="dxa"/>
              <w:left w:w="144" w:type="dxa"/>
              <w:bottom w:w="72" w:type="dxa"/>
              <w:right w:w="144" w:type="dxa"/>
            </w:tcMar>
            <w:vAlign w:val="center"/>
            <w:hideMark/>
          </w:tcPr>
          <w:p w14:paraId="70047FCB" w14:textId="5C7A3BD9" w:rsidR="00885A39" w:rsidRPr="00043F8A" w:rsidRDefault="00100B68" w:rsidP="00315D58">
            <w:pPr>
              <w:spacing w:beforeLines="50" w:before="120" w:afterLines="50" w:after="120"/>
              <w:jc w:val="center"/>
            </w:pPr>
            <w:r w:rsidRPr="00100B68">
              <w:t>Focused LiNbO</w:t>
            </w:r>
            <w:r w:rsidRPr="004F0919">
              <w:rPr>
                <w:vertAlign w:val="subscript"/>
              </w:rPr>
              <w:t>3</w:t>
            </w:r>
            <w:r w:rsidRPr="00100B68">
              <w:t xml:space="preserve"> </w:t>
            </w:r>
            <w:r w:rsidR="00C02C94">
              <w:rPr>
                <w:rFonts w:hint="eastAsia"/>
                <w:lang w:eastAsia="zh-CN"/>
              </w:rPr>
              <w:t>[</w:t>
            </w:r>
            <w:r w:rsidR="005B116D">
              <w:rPr>
                <w:lang w:eastAsia="zh-CN"/>
              </w:rPr>
              <w:t>20</w:t>
            </w:r>
            <w:r w:rsidR="00C02C94">
              <w:rPr>
                <w:rFonts w:hint="eastAsia"/>
                <w:lang w:eastAsia="zh-CN"/>
              </w:rPr>
              <w:t>]</w:t>
            </w:r>
          </w:p>
        </w:tc>
        <w:tc>
          <w:tcPr>
            <w:tcW w:w="520" w:type="pct"/>
            <w:tcBorders>
              <w:top w:val="single" w:sz="12" w:space="0" w:color="0070C0"/>
              <w:bottom w:val="single" w:sz="8" w:space="0" w:color="0070C0"/>
            </w:tcBorders>
            <w:tcMar>
              <w:top w:w="72" w:type="dxa"/>
              <w:left w:w="144" w:type="dxa"/>
              <w:bottom w:w="72" w:type="dxa"/>
              <w:right w:w="144" w:type="dxa"/>
            </w:tcMar>
            <w:vAlign w:val="center"/>
            <w:hideMark/>
          </w:tcPr>
          <w:p w14:paraId="77A784C1" w14:textId="6AF98545" w:rsidR="00885A39" w:rsidRPr="00043F8A" w:rsidRDefault="00885A39" w:rsidP="00315D58">
            <w:pPr>
              <w:spacing w:beforeLines="50" w:before="120" w:afterLines="50" w:after="120"/>
              <w:jc w:val="center"/>
            </w:pPr>
            <w:r w:rsidRPr="00043F8A">
              <w:t>7</w:t>
            </w:r>
            <w:r w:rsidR="00354ADA">
              <w:t>×</w:t>
            </w:r>
            <w:r w:rsidRPr="00043F8A">
              <w:t>10</w:t>
            </w:r>
            <w:r w:rsidRPr="00043F8A">
              <w:rPr>
                <w:vertAlign w:val="superscript"/>
              </w:rPr>
              <w:t>6</w:t>
            </w:r>
          </w:p>
        </w:tc>
        <w:tc>
          <w:tcPr>
            <w:tcW w:w="582" w:type="pct"/>
            <w:tcBorders>
              <w:top w:val="single" w:sz="12" w:space="0" w:color="0070C0"/>
              <w:bottom w:val="single" w:sz="8" w:space="0" w:color="0070C0"/>
            </w:tcBorders>
            <w:tcMar>
              <w:top w:w="72" w:type="dxa"/>
              <w:left w:w="144" w:type="dxa"/>
              <w:bottom w:w="72" w:type="dxa"/>
              <w:right w:w="144" w:type="dxa"/>
            </w:tcMar>
            <w:vAlign w:val="center"/>
            <w:hideMark/>
          </w:tcPr>
          <w:p w14:paraId="709CE39C" w14:textId="205B70EC" w:rsidR="00885A39" w:rsidRPr="00043F8A" w:rsidRDefault="00885A39" w:rsidP="00315D58">
            <w:pPr>
              <w:spacing w:beforeLines="50" w:before="120" w:afterLines="50" w:after="120"/>
              <w:jc w:val="center"/>
            </w:pPr>
            <w:r w:rsidRPr="00043F8A">
              <w:t>10</w:t>
            </w:r>
            <w:r w:rsidR="00EE56BF">
              <w:rPr>
                <w:lang w:eastAsia="zh-CN"/>
              </w:rPr>
              <w:t>-</w:t>
            </w:r>
            <w:r w:rsidRPr="00043F8A">
              <w:t>180</w:t>
            </w:r>
          </w:p>
        </w:tc>
        <w:tc>
          <w:tcPr>
            <w:tcW w:w="774" w:type="pct"/>
            <w:tcBorders>
              <w:top w:val="single" w:sz="12" w:space="0" w:color="0070C0"/>
              <w:bottom w:val="single" w:sz="8" w:space="0" w:color="0070C0"/>
            </w:tcBorders>
            <w:tcMar>
              <w:top w:w="72" w:type="dxa"/>
              <w:left w:w="144" w:type="dxa"/>
              <w:bottom w:w="72" w:type="dxa"/>
              <w:right w:w="144" w:type="dxa"/>
            </w:tcMar>
            <w:vAlign w:val="center"/>
            <w:hideMark/>
          </w:tcPr>
          <w:p w14:paraId="4DD4CF7B" w14:textId="77777777" w:rsidR="00885A39" w:rsidRPr="00043F8A" w:rsidRDefault="00885A39" w:rsidP="00315D58">
            <w:pPr>
              <w:spacing w:beforeLines="50" w:before="120" w:afterLines="50" w:after="120"/>
              <w:jc w:val="center"/>
            </w:pPr>
            <w:r w:rsidRPr="00043F8A">
              <w:t>53</w:t>
            </w:r>
          </w:p>
          <w:p w14:paraId="78288C9A" w14:textId="5831C0D9" w:rsidR="00885A39" w:rsidRPr="00043F8A" w:rsidRDefault="00885A39" w:rsidP="00315D58">
            <w:pPr>
              <w:spacing w:beforeLines="50" w:before="120" w:afterLines="50" w:after="120"/>
              <w:jc w:val="center"/>
            </w:pPr>
            <w:r w:rsidRPr="00043F8A">
              <w:t>(NA</w:t>
            </w:r>
            <w:r w:rsidR="00354ADA">
              <w:rPr>
                <w:rFonts w:hint="eastAsia"/>
                <w:lang w:eastAsia="zh-CN"/>
              </w:rPr>
              <w:t>:</w:t>
            </w:r>
            <w:r w:rsidR="00CC0CF6">
              <w:rPr>
                <w:rFonts w:hint="eastAsia"/>
                <w:lang w:eastAsia="zh-CN"/>
              </w:rPr>
              <w:t xml:space="preserve"> </w:t>
            </w:r>
            <w:r w:rsidRPr="00043F8A">
              <w:t>0.45)</w:t>
            </w:r>
          </w:p>
        </w:tc>
        <w:tc>
          <w:tcPr>
            <w:tcW w:w="650" w:type="pct"/>
            <w:tcBorders>
              <w:top w:val="single" w:sz="12" w:space="0" w:color="0070C0"/>
              <w:bottom w:val="single" w:sz="8" w:space="0" w:color="0070C0"/>
            </w:tcBorders>
            <w:tcMar>
              <w:top w:w="72" w:type="dxa"/>
              <w:left w:w="144" w:type="dxa"/>
              <w:bottom w:w="72" w:type="dxa"/>
              <w:right w:w="144" w:type="dxa"/>
            </w:tcMar>
            <w:vAlign w:val="center"/>
            <w:hideMark/>
          </w:tcPr>
          <w:p w14:paraId="46A6F7DD" w14:textId="77777777" w:rsidR="00885A39" w:rsidRPr="00043F8A" w:rsidRDefault="00885A39" w:rsidP="00315D58">
            <w:pPr>
              <w:spacing w:beforeLines="50" w:before="120" w:afterLines="50" w:after="120"/>
              <w:jc w:val="center"/>
            </w:pPr>
            <w:r w:rsidRPr="00043F8A">
              <w:t>4.5</w:t>
            </w:r>
          </w:p>
          <w:p w14:paraId="0E7FC64F" w14:textId="77777777" w:rsidR="00885A39" w:rsidRPr="00043F8A" w:rsidRDefault="00885A39" w:rsidP="00315D58">
            <w:pPr>
              <w:spacing w:beforeLines="50" w:before="120" w:afterLines="50" w:after="120"/>
              <w:jc w:val="center"/>
            </w:pPr>
            <w:r w:rsidRPr="00043F8A">
              <w:t>(10-180 MHz)</w:t>
            </w:r>
          </w:p>
          <w:p w14:paraId="56E78330" w14:textId="77777777" w:rsidR="00885A39" w:rsidRPr="00043F8A" w:rsidRDefault="00885A39" w:rsidP="00315D58">
            <w:pPr>
              <w:spacing w:beforeLines="50" w:before="120" w:afterLines="50" w:after="120"/>
              <w:jc w:val="center"/>
            </w:pPr>
            <w:r w:rsidRPr="00043F8A">
              <w:t>8.6</w:t>
            </w:r>
          </w:p>
          <w:p w14:paraId="0AA0B503" w14:textId="77777777" w:rsidR="00885A39" w:rsidRPr="00043F8A" w:rsidRDefault="00885A39" w:rsidP="00315D58">
            <w:pPr>
              <w:spacing w:beforeLines="50" w:before="120" w:afterLines="50" w:after="120"/>
              <w:jc w:val="center"/>
            </w:pPr>
            <w:r w:rsidRPr="00043F8A">
              <w:t>(10-120 MHz)</w:t>
            </w:r>
          </w:p>
        </w:tc>
        <w:tc>
          <w:tcPr>
            <w:tcW w:w="650" w:type="pct"/>
            <w:tcBorders>
              <w:top w:val="single" w:sz="12" w:space="0" w:color="0070C0"/>
              <w:bottom w:val="single" w:sz="8" w:space="0" w:color="0070C0"/>
            </w:tcBorders>
            <w:tcMar>
              <w:top w:w="72" w:type="dxa"/>
              <w:left w:w="144" w:type="dxa"/>
              <w:bottom w:w="72" w:type="dxa"/>
              <w:right w:w="144" w:type="dxa"/>
            </w:tcMar>
            <w:vAlign w:val="center"/>
            <w:hideMark/>
          </w:tcPr>
          <w:p w14:paraId="524CEF22" w14:textId="77777777" w:rsidR="00885A39" w:rsidRPr="00043F8A" w:rsidRDefault="00885A39" w:rsidP="00315D58">
            <w:pPr>
              <w:spacing w:beforeLines="50" w:before="120" w:afterLines="50" w:after="120"/>
              <w:jc w:val="center"/>
            </w:pPr>
            <w:r w:rsidRPr="00043F8A">
              <w:t>18</w:t>
            </w:r>
          </w:p>
          <w:p w14:paraId="6C7ECA49" w14:textId="77777777" w:rsidR="00885A39" w:rsidRPr="00043F8A" w:rsidRDefault="00885A39" w:rsidP="00315D58">
            <w:pPr>
              <w:spacing w:beforeLines="50" w:before="120" w:afterLines="50" w:after="120"/>
              <w:jc w:val="center"/>
            </w:pPr>
            <w:r w:rsidRPr="00043F8A">
              <w:t>(10-180 MHz)</w:t>
            </w:r>
          </w:p>
          <w:p w14:paraId="572331AD" w14:textId="77777777" w:rsidR="00885A39" w:rsidRPr="00043F8A" w:rsidRDefault="00885A39" w:rsidP="00315D58">
            <w:pPr>
              <w:spacing w:beforeLines="50" w:before="120" w:afterLines="50" w:after="120"/>
              <w:jc w:val="center"/>
            </w:pPr>
            <w:r w:rsidRPr="00043F8A">
              <w:t>29.6</w:t>
            </w:r>
          </w:p>
          <w:p w14:paraId="7C35AE0F" w14:textId="77777777" w:rsidR="00885A39" w:rsidRPr="00043F8A" w:rsidRDefault="00885A39" w:rsidP="00315D58">
            <w:pPr>
              <w:spacing w:beforeLines="50" w:before="120" w:afterLines="50" w:after="120"/>
              <w:jc w:val="center"/>
            </w:pPr>
            <w:r w:rsidRPr="00043F8A">
              <w:t>(10-120 MHz)</w:t>
            </w:r>
          </w:p>
        </w:tc>
        <w:tc>
          <w:tcPr>
            <w:tcW w:w="1073" w:type="pct"/>
            <w:tcBorders>
              <w:top w:val="single" w:sz="12" w:space="0" w:color="0070C0"/>
              <w:bottom w:val="single" w:sz="8" w:space="0" w:color="0070C0"/>
            </w:tcBorders>
            <w:tcMar>
              <w:top w:w="72" w:type="dxa"/>
              <w:left w:w="144" w:type="dxa"/>
              <w:bottom w:w="72" w:type="dxa"/>
              <w:right w:w="144" w:type="dxa"/>
            </w:tcMar>
            <w:vAlign w:val="center"/>
            <w:hideMark/>
          </w:tcPr>
          <w:p w14:paraId="5E32A70D" w14:textId="59F151C3" w:rsidR="00885A39" w:rsidRPr="00043F8A" w:rsidRDefault="000E4DBD" w:rsidP="00315D58">
            <w:pPr>
              <w:spacing w:beforeLines="50" w:before="120" w:afterLines="50" w:after="120"/>
              <w:jc w:val="center"/>
              <w:rPr>
                <w:lang w:eastAsia="zh-CN"/>
              </w:rPr>
            </w:pPr>
            <w:r>
              <w:t xml:space="preserve">1.5 mm </w:t>
            </w:r>
            <w:r>
              <w:rPr>
                <w:rFonts w:hint="eastAsia"/>
                <w:lang w:eastAsia="zh-CN"/>
              </w:rPr>
              <w:t>(</w:t>
            </w:r>
            <w:r>
              <w:rPr>
                <w:lang w:eastAsia="zh-CN"/>
              </w:rPr>
              <w:t>human skin)</w:t>
            </w:r>
          </w:p>
        </w:tc>
      </w:tr>
      <w:tr w:rsidR="007A2F22" w:rsidRPr="00043F8A" w14:paraId="6ED60FC6" w14:textId="77777777" w:rsidTr="00493756">
        <w:trPr>
          <w:trHeight w:val="1134"/>
          <w:jc w:val="center"/>
        </w:trPr>
        <w:tc>
          <w:tcPr>
            <w:tcW w:w="751" w:type="pct"/>
            <w:tcBorders>
              <w:top w:val="single" w:sz="8" w:space="0" w:color="0070C0"/>
              <w:bottom w:val="single" w:sz="8" w:space="0" w:color="0070C0"/>
            </w:tcBorders>
            <w:tcMar>
              <w:top w:w="72" w:type="dxa"/>
              <w:left w:w="144" w:type="dxa"/>
              <w:bottom w:w="72" w:type="dxa"/>
              <w:right w:w="144" w:type="dxa"/>
            </w:tcMar>
            <w:vAlign w:val="center"/>
            <w:hideMark/>
          </w:tcPr>
          <w:p w14:paraId="1947598B" w14:textId="34AF07B7" w:rsidR="00885A39" w:rsidRPr="00043F8A" w:rsidRDefault="00100B68" w:rsidP="00315D58">
            <w:pPr>
              <w:spacing w:beforeLines="50" w:before="120" w:afterLines="50" w:after="120"/>
              <w:jc w:val="center"/>
            </w:pPr>
            <w:r w:rsidRPr="00100B68">
              <w:t>Transparent LiNbO</w:t>
            </w:r>
            <w:r w:rsidRPr="004F0919">
              <w:rPr>
                <w:vertAlign w:val="subscript"/>
              </w:rPr>
              <w:t>3</w:t>
            </w:r>
            <w:r w:rsidRPr="00100B68">
              <w:t xml:space="preserve"> </w:t>
            </w:r>
            <w:r w:rsidR="00C02C94">
              <w:rPr>
                <w:rFonts w:hint="eastAsia"/>
                <w:lang w:eastAsia="zh-CN"/>
              </w:rPr>
              <w:t>[2</w:t>
            </w:r>
            <w:r w:rsidR="005B116D">
              <w:rPr>
                <w:lang w:eastAsia="zh-CN"/>
              </w:rPr>
              <w:t>1</w:t>
            </w:r>
            <w:r w:rsidR="00C02C94">
              <w:rPr>
                <w:rFonts w:hint="eastAsia"/>
                <w:lang w:eastAsia="zh-CN"/>
              </w:rPr>
              <w:t>]</w:t>
            </w:r>
          </w:p>
        </w:tc>
        <w:tc>
          <w:tcPr>
            <w:tcW w:w="520" w:type="pct"/>
            <w:tcBorders>
              <w:top w:val="single" w:sz="8" w:space="0" w:color="0070C0"/>
              <w:bottom w:val="single" w:sz="8" w:space="0" w:color="0070C0"/>
            </w:tcBorders>
            <w:tcMar>
              <w:top w:w="72" w:type="dxa"/>
              <w:left w:w="144" w:type="dxa"/>
              <w:bottom w:w="72" w:type="dxa"/>
              <w:right w:w="144" w:type="dxa"/>
            </w:tcMar>
            <w:vAlign w:val="center"/>
            <w:hideMark/>
          </w:tcPr>
          <w:p w14:paraId="6142E596" w14:textId="045685A3" w:rsidR="00885A39" w:rsidRPr="00043F8A" w:rsidRDefault="00885A39" w:rsidP="00315D58">
            <w:pPr>
              <w:spacing w:beforeLines="50" w:before="120" w:afterLines="50" w:after="120"/>
              <w:jc w:val="center"/>
            </w:pPr>
            <w:r w:rsidRPr="00043F8A">
              <w:t>3.1</w:t>
            </w:r>
            <w:r w:rsidR="00354ADA">
              <w:t>×</w:t>
            </w:r>
            <w:r w:rsidRPr="00043F8A">
              <w:t>10</w:t>
            </w:r>
            <w:r w:rsidRPr="00043F8A">
              <w:rPr>
                <w:vertAlign w:val="superscript"/>
              </w:rPr>
              <w:t>7</w:t>
            </w:r>
          </w:p>
        </w:tc>
        <w:tc>
          <w:tcPr>
            <w:tcW w:w="582" w:type="pct"/>
            <w:tcBorders>
              <w:top w:val="single" w:sz="8" w:space="0" w:color="0070C0"/>
              <w:bottom w:val="single" w:sz="8" w:space="0" w:color="0070C0"/>
            </w:tcBorders>
            <w:tcMar>
              <w:top w:w="72" w:type="dxa"/>
              <w:left w:w="144" w:type="dxa"/>
              <w:bottom w:w="72" w:type="dxa"/>
              <w:right w:w="144" w:type="dxa"/>
            </w:tcMar>
            <w:vAlign w:val="center"/>
            <w:hideMark/>
          </w:tcPr>
          <w:p w14:paraId="5E6E9F41" w14:textId="6596B97C" w:rsidR="00885A39" w:rsidRPr="00043F8A" w:rsidRDefault="00414E7B" w:rsidP="00315D58">
            <w:pPr>
              <w:spacing w:beforeLines="50" w:before="120" w:afterLines="50" w:after="120"/>
              <w:jc w:val="center"/>
            </w:pPr>
            <w:r>
              <w:t>15-45</w:t>
            </w:r>
          </w:p>
        </w:tc>
        <w:tc>
          <w:tcPr>
            <w:tcW w:w="774" w:type="pct"/>
            <w:tcBorders>
              <w:top w:val="single" w:sz="8" w:space="0" w:color="0070C0"/>
              <w:bottom w:val="single" w:sz="8" w:space="0" w:color="0070C0"/>
            </w:tcBorders>
            <w:tcMar>
              <w:top w:w="72" w:type="dxa"/>
              <w:left w:w="144" w:type="dxa"/>
              <w:bottom w:w="72" w:type="dxa"/>
              <w:right w:w="144" w:type="dxa"/>
            </w:tcMar>
            <w:vAlign w:val="center"/>
            <w:hideMark/>
          </w:tcPr>
          <w:p w14:paraId="54E072CE" w14:textId="77777777" w:rsidR="00885A39" w:rsidRPr="00043F8A" w:rsidRDefault="00885A39" w:rsidP="00315D58">
            <w:pPr>
              <w:spacing w:beforeLines="50" w:before="120" w:afterLines="50" w:after="120"/>
              <w:jc w:val="center"/>
            </w:pPr>
            <w:r w:rsidRPr="00043F8A">
              <w:t>21.14</w:t>
            </w:r>
          </w:p>
          <w:p w14:paraId="41A11BC8" w14:textId="0651651B" w:rsidR="00885A39" w:rsidRPr="00043F8A" w:rsidRDefault="00885A39" w:rsidP="00315D58">
            <w:pPr>
              <w:spacing w:beforeLines="50" w:before="120" w:afterLines="50" w:after="120"/>
              <w:jc w:val="center"/>
            </w:pPr>
            <w:r w:rsidRPr="00043F8A">
              <w:t>(NA</w:t>
            </w:r>
            <w:r w:rsidR="00CC0CF6">
              <w:rPr>
                <w:rFonts w:hint="eastAsia"/>
                <w:lang w:eastAsia="zh-CN"/>
              </w:rPr>
              <w:t>:</w:t>
            </w:r>
            <w:r w:rsidRPr="00043F8A">
              <w:t xml:space="preserve"> 0.18)</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5CB3A46B" w14:textId="77777777" w:rsidR="00885A39" w:rsidRPr="00043F8A" w:rsidRDefault="00885A39" w:rsidP="00315D58">
            <w:pPr>
              <w:spacing w:beforeLines="50" w:before="120" w:afterLines="50" w:after="120"/>
              <w:jc w:val="center"/>
            </w:pPr>
            <w:r w:rsidRPr="00043F8A">
              <w:t>40</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72B771C3" w14:textId="77777777" w:rsidR="00885A39" w:rsidRPr="00043F8A" w:rsidRDefault="00885A39" w:rsidP="00315D58">
            <w:pPr>
              <w:spacing w:beforeLines="50" w:before="120" w:afterLines="50" w:after="120"/>
              <w:jc w:val="center"/>
            </w:pPr>
            <w:r w:rsidRPr="00043F8A">
              <w:t>144</w:t>
            </w:r>
          </w:p>
        </w:tc>
        <w:tc>
          <w:tcPr>
            <w:tcW w:w="1073" w:type="pct"/>
            <w:tcBorders>
              <w:top w:val="single" w:sz="8" w:space="0" w:color="0070C0"/>
              <w:bottom w:val="single" w:sz="8" w:space="0" w:color="0070C0"/>
            </w:tcBorders>
            <w:tcMar>
              <w:top w:w="72" w:type="dxa"/>
              <w:left w:w="144" w:type="dxa"/>
              <w:bottom w:w="72" w:type="dxa"/>
              <w:right w:w="144" w:type="dxa"/>
            </w:tcMar>
            <w:vAlign w:val="center"/>
            <w:hideMark/>
          </w:tcPr>
          <w:p w14:paraId="088CF180" w14:textId="4940F58F" w:rsidR="00CC0CF6" w:rsidRDefault="00CC0CF6" w:rsidP="00315D58">
            <w:pPr>
              <w:spacing w:beforeLines="50" w:before="120" w:afterLines="50" w:after="120"/>
              <w:jc w:val="center"/>
            </w:pPr>
            <w:r w:rsidRPr="00043F8A">
              <w:t>14</w:t>
            </w:r>
            <w:r w:rsidR="001422C7">
              <w:rPr>
                <w:rFonts w:hint="eastAsia"/>
                <w:lang w:eastAsia="zh-CN"/>
              </w:rPr>
              <w:t xml:space="preserve"> </w:t>
            </w:r>
            <w:r w:rsidRPr="00043F8A">
              <w:t>mm</w:t>
            </w:r>
            <w:r>
              <w:rPr>
                <w:rFonts w:hint="eastAsia"/>
                <w:lang w:eastAsia="zh-CN"/>
              </w:rPr>
              <w:t xml:space="preserve"> </w:t>
            </w:r>
            <w:r w:rsidRPr="00043F8A">
              <w:t>(sample)</w:t>
            </w:r>
          </w:p>
          <w:p w14:paraId="02943E54" w14:textId="2B8F897D" w:rsidR="00885A39" w:rsidRPr="00043F8A" w:rsidRDefault="00885A39" w:rsidP="00315D58">
            <w:pPr>
              <w:spacing w:beforeLines="50" w:before="120" w:afterLines="50" w:after="120"/>
              <w:jc w:val="center"/>
            </w:pPr>
            <w:r w:rsidRPr="00043F8A">
              <w:t>6.5</w:t>
            </w:r>
            <w:r w:rsidR="001422C7">
              <w:rPr>
                <w:rFonts w:hint="eastAsia"/>
                <w:lang w:eastAsia="zh-CN"/>
              </w:rPr>
              <w:t xml:space="preserve"> </w:t>
            </w:r>
            <w:r w:rsidRPr="00043F8A">
              <w:t>mm (</w:t>
            </w:r>
            <w:r w:rsidR="00BA70B6">
              <w:rPr>
                <w:lang w:eastAsia="zh-CN"/>
              </w:rPr>
              <w:t>human</w:t>
            </w:r>
            <w:r w:rsidR="00BA70B6" w:rsidRPr="00043F8A">
              <w:t xml:space="preserve"> </w:t>
            </w:r>
            <w:r w:rsidRPr="00043F8A">
              <w:t>skin)</w:t>
            </w:r>
          </w:p>
          <w:p w14:paraId="0C27D2FE" w14:textId="7BA07AB2" w:rsidR="00885A39" w:rsidRPr="00043F8A" w:rsidRDefault="00885A39" w:rsidP="00315D58">
            <w:pPr>
              <w:spacing w:beforeLines="50" w:before="120" w:afterLines="50" w:after="120"/>
              <w:jc w:val="center"/>
            </w:pPr>
          </w:p>
        </w:tc>
      </w:tr>
      <w:tr w:rsidR="007A2F22" w:rsidRPr="00043F8A" w14:paraId="61984390" w14:textId="77777777" w:rsidTr="00493756">
        <w:trPr>
          <w:trHeight w:val="1134"/>
          <w:jc w:val="center"/>
        </w:trPr>
        <w:tc>
          <w:tcPr>
            <w:tcW w:w="751" w:type="pct"/>
            <w:tcBorders>
              <w:top w:val="single" w:sz="8" w:space="0" w:color="0070C0"/>
              <w:bottom w:val="single" w:sz="8" w:space="0" w:color="0070C0"/>
            </w:tcBorders>
            <w:tcMar>
              <w:top w:w="72" w:type="dxa"/>
              <w:left w:w="144" w:type="dxa"/>
              <w:bottom w:w="72" w:type="dxa"/>
              <w:right w:w="144" w:type="dxa"/>
            </w:tcMar>
            <w:vAlign w:val="center"/>
            <w:hideMark/>
          </w:tcPr>
          <w:p w14:paraId="3A413F1E" w14:textId="77777777" w:rsidR="007F3F33" w:rsidRDefault="007F3F33" w:rsidP="00315D58">
            <w:pPr>
              <w:spacing w:beforeLines="50" w:before="120" w:afterLines="50" w:after="120"/>
              <w:jc w:val="center"/>
            </w:pPr>
            <w:r>
              <w:t>Focused</w:t>
            </w:r>
          </w:p>
          <w:p w14:paraId="252803ED" w14:textId="1184AD67" w:rsidR="00885A39" w:rsidRPr="00100B68" w:rsidRDefault="00EE56BF" w:rsidP="00315D58">
            <w:pPr>
              <w:spacing w:beforeLines="50" w:before="120" w:afterLines="50" w:after="120"/>
              <w:jc w:val="center"/>
            </w:pPr>
            <w:r>
              <w:rPr>
                <w:rFonts w:hint="eastAsia"/>
                <w:lang w:eastAsia="zh-CN"/>
              </w:rPr>
              <w:t>p</w:t>
            </w:r>
            <w:r w:rsidR="007F3F33">
              <w:t>iezoe</w:t>
            </w:r>
            <w:r w:rsidR="007F3F33" w:rsidRPr="00100B68">
              <w:t>lectri</w:t>
            </w:r>
            <w:r w:rsidR="007F3F33">
              <w:rPr>
                <w:rFonts w:hint="eastAsia"/>
                <w:lang w:eastAsia="zh-CN"/>
              </w:rPr>
              <w:t>c</w:t>
            </w:r>
            <w:r w:rsidR="007F3F33">
              <w:rPr>
                <w:rFonts w:hint="eastAsia"/>
                <w:lang w:eastAsia="zh-CN"/>
              </w:rPr>
              <w:t>（</w:t>
            </w:r>
            <w:r w:rsidR="007F3F33" w:rsidRPr="000E58A2">
              <w:t>V214-BB-RM</w:t>
            </w:r>
            <w:r w:rsidR="007F3F33">
              <w:rPr>
                <w:rFonts w:hint="eastAsia"/>
                <w:lang w:eastAsia="zh-CN"/>
              </w:rPr>
              <w:t>）</w:t>
            </w:r>
            <w:r w:rsidR="00C02C94">
              <w:rPr>
                <w:rFonts w:hint="eastAsia"/>
                <w:lang w:eastAsia="zh-CN"/>
              </w:rPr>
              <w:t>[2</w:t>
            </w:r>
            <w:r w:rsidR="005B116D">
              <w:rPr>
                <w:lang w:eastAsia="zh-CN"/>
              </w:rPr>
              <w:t>2</w:t>
            </w:r>
            <w:r w:rsidR="00C02C94">
              <w:rPr>
                <w:rFonts w:hint="eastAsia"/>
                <w:lang w:eastAsia="zh-CN"/>
              </w:rPr>
              <w:t>]</w:t>
            </w:r>
          </w:p>
        </w:tc>
        <w:tc>
          <w:tcPr>
            <w:tcW w:w="520" w:type="pct"/>
            <w:tcBorders>
              <w:top w:val="single" w:sz="8" w:space="0" w:color="0070C0"/>
              <w:bottom w:val="single" w:sz="8" w:space="0" w:color="0070C0"/>
            </w:tcBorders>
            <w:tcMar>
              <w:top w:w="72" w:type="dxa"/>
              <w:left w:w="144" w:type="dxa"/>
              <w:bottom w:w="72" w:type="dxa"/>
              <w:right w:w="144" w:type="dxa"/>
            </w:tcMar>
            <w:vAlign w:val="center"/>
            <w:hideMark/>
          </w:tcPr>
          <w:p w14:paraId="0B2B601C" w14:textId="56900037" w:rsidR="00885A39" w:rsidRPr="00043F8A" w:rsidRDefault="00885A39" w:rsidP="00315D58">
            <w:pPr>
              <w:spacing w:beforeLines="50" w:before="120" w:afterLines="50" w:after="120"/>
              <w:jc w:val="center"/>
            </w:pPr>
            <w:r w:rsidRPr="00043F8A">
              <w:t>2.8</w:t>
            </w:r>
            <w:r w:rsidR="00354ADA">
              <w:t>×</w:t>
            </w:r>
            <w:r w:rsidRPr="00043F8A">
              <w:t>10</w:t>
            </w:r>
            <w:r w:rsidRPr="00043F8A">
              <w:rPr>
                <w:vertAlign w:val="superscript"/>
              </w:rPr>
              <w:t>7</w:t>
            </w:r>
          </w:p>
        </w:tc>
        <w:tc>
          <w:tcPr>
            <w:tcW w:w="582" w:type="pct"/>
            <w:tcBorders>
              <w:top w:val="single" w:sz="8" w:space="0" w:color="0070C0"/>
              <w:bottom w:val="single" w:sz="8" w:space="0" w:color="0070C0"/>
            </w:tcBorders>
            <w:tcMar>
              <w:top w:w="72" w:type="dxa"/>
              <w:left w:w="144" w:type="dxa"/>
              <w:bottom w:w="72" w:type="dxa"/>
              <w:right w:w="144" w:type="dxa"/>
            </w:tcMar>
            <w:vAlign w:val="center"/>
            <w:hideMark/>
          </w:tcPr>
          <w:p w14:paraId="1A12D0D1" w14:textId="724C32E2" w:rsidR="00885A39" w:rsidRPr="00043F8A" w:rsidRDefault="00055997" w:rsidP="00315D58">
            <w:pPr>
              <w:spacing w:beforeLines="50" w:before="120" w:afterLines="50" w:after="120"/>
              <w:jc w:val="center"/>
            </w:pPr>
            <w:r>
              <w:t>32-67</w:t>
            </w:r>
          </w:p>
        </w:tc>
        <w:tc>
          <w:tcPr>
            <w:tcW w:w="774" w:type="pct"/>
            <w:tcBorders>
              <w:top w:val="single" w:sz="8" w:space="0" w:color="0070C0"/>
              <w:bottom w:val="single" w:sz="8" w:space="0" w:color="0070C0"/>
            </w:tcBorders>
            <w:tcMar>
              <w:top w:w="72" w:type="dxa"/>
              <w:left w:w="144" w:type="dxa"/>
              <w:bottom w:w="72" w:type="dxa"/>
              <w:right w:w="144" w:type="dxa"/>
            </w:tcMar>
            <w:vAlign w:val="center"/>
            <w:hideMark/>
          </w:tcPr>
          <w:p w14:paraId="5EE18FB5" w14:textId="77777777" w:rsidR="00885A39" w:rsidRPr="00043F8A" w:rsidRDefault="00885A39" w:rsidP="00315D58">
            <w:pPr>
              <w:spacing w:beforeLines="50" w:before="120" w:afterLines="50" w:after="120"/>
              <w:jc w:val="center"/>
            </w:pPr>
            <w:r w:rsidRPr="00043F8A">
              <w:t>48</w:t>
            </w:r>
          </w:p>
          <w:p w14:paraId="0E52EBEC" w14:textId="6D651A11" w:rsidR="00885A39" w:rsidRPr="00043F8A" w:rsidRDefault="00885A39" w:rsidP="00315D58">
            <w:pPr>
              <w:spacing w:beforeLines="50" w:before="120" w:afterLines="50" w:after="120"/>
              <w:jc w:val="center"/>
            </w:pPr>
            <w:r w:rsidRPr="00043F8A">
              <w:t>(NA</w:t>
            </w:r>
            <w:r w:rsidR="00CC0CF6">
              <w:rPr>
                <w:rFonts w:hint="eastAsia"/>
                <w:lang w:eastAsia="zh-CN"/>
              </w:rPr>
              <w:t>:</w:t>
            </w:r>
            <w:r w:rsidRPr="00043F8A">
              <w:t xml:space="preserve"> 0.44)</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1E31760F" w14:textId="77777777" w:rsidR="00885A39" w:rsidRPr="00043F8A" w:rsidRDefault="00885A39" w:rsidP="00315D58">
            <w:pPr>
              <w:spacing w:beforeLines="50" w:before="120" w:afterLines="50" w:after="120"/>
              <w:jc w:val="center"/>
            </w:pPr>
            <w:r w:rsidRPr="00043F8A">
              <w:t>15</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6A8ACF33" w14:textId="77777777" w:rsidR="00885A39" w:rsidRPr="00043F8A" w:rsidRDefault="00885A39" w:rsidP="00315D58">
            <w:pPr>
              <w:spacing w:beforeLines="50" w:before="120" w:afterLines="50" w:after="120"/>
              <w:jc w:val="center"/>
            </w:pPr>
            <w:r w:rsidRPr="00043F8A">
              <w:t>45</w:t>
            </w:r>
          </w:p>
        </w:tc>
        <w:tc>
          <w:tcPr>
            <w:tcW w:w="1073" w:type="pct"/>
            <w:tcBorders>
              <w:top w:val="single" w:sz="8" w:space="0" w:color="0070C0"/>
              <w:bottom w:val="single" w:sz="8" w:space="0" w:color="0070C0"/>
            </w:tcBorders>
            <w:tcMar>
              <w:top w:w="72" w:type="dxa"/>
              <w:left w:w="144" w:type="dxa"/>
              <w:bottom w:w="72" w:type="dxa"/>
              <w:right w:w="144" w:type="dxa"/>
            </w:tcMar>
            <w:vAlign w:val="center"/>
            <w:hideMark/>
          </w:tcPr>
          <w:p w14:paraId="6A3BC8BE" w14:textId="6C5800B5" w:rsidR="00885A39" w:rsidRPr="00043F8A" w:rsidRDefault="00885A39" w:rsidP="00315D58">
            <w:pPr>
              <w:spacing w:beforeLines="50" w:before="120" w:afterLines="50" w:after="120"/>
              <w:jc w:val="center"/>
            </w:pPr>
            <w:r w:rsidRPr="00043F8A">
              <w:t>3</w:t>
            </w:r>
            <w:r w:rsidR="004574BF">
              <w:t>.3</w:t>
            </w:r>
            <w:r w:rsidRPr="00043F8A">
              <w:t xml:space="preserve"> mm</w:t>
            </w:r>
            <w:r w:rsidR="008D49D7">
              <w:rPr>
                <w:rFonts w:hint="eastAsia"/>
                <w:lang w:eastAsia="zh-CN"/>
              </w:rPr>
              <w:t xml:space="preserve"> </w:t>
            </w:r>
            <w:r w:rsidRPr="00043F8A">
              <w:t>(sample)</w:t>
            </w:r>
          </w:p>
          <w:p w14:paraId="12910C79" w14:textId="53392FF0" w:rsidR="00885A39" w:rsidRPr="00043F8A" w:rsidRDefault="00885A39" w:rsidP="00315D58">
            <w:pPr>
              <w:spacing w:beforeLines="50" w:before="120" w:afterLines="50" w:after="120"/>
              <w:jc w:val="center"/>
            </w:pPr>
            <w:r w:rsidRPr="00043F8A">
              <w:t>0.</w:t>
            </w:r>
            <w:r w:rsidR="004574BF">
              <w:t>7</w:t>
            </w:r>
            <w:r w:rsidRPr="00043F8A">
              <w:t xml:space="preserve"> mm (</w:t>
            </w:r>
            <w:r w:rsidR="00CC0CF6">
              <w:rPr>
                <w:rFonts w:hint="eastAsia"/>
                <w:lang w:eastAsia="zh-CN"/>
              </w:rPr>
              <w:t>r</w:t>
            </w:r>
            <w:r w:rsidRPr="00043F8A">
              <w:t>at)</w:t>
            </w:r>
          </w:p>
        </w:tc>
      </w:tr>
      <w:tr w:rsidR="007A2F22" w:rsidRPr="00043F8A" w14:paraId="1C6E11DA" w14:textId="77777777" w:rsidTr="00493756">
        <w:trPr>
          <w:trHeight w:val="1134"/>
          <w:jc w:val="center"/>
        </w:trPr>
        <w:tc>
          <w:tcPr>
            <w:tcW w:w="751" w:type="pct"/>
            <w:tcBorders>
              <w:top w:val="single" w:sz="8" w:space="0" w:color="0070C0"/>
              <w:bottom w:val="single" w:sz="8" w:space="0" w:color="0070C0"/>
            </w:tcBorders>
            <w:tcMar>
              <w:top w:w="72" w:type="dxa"/>
              <w:left w:w="144" w:type="dxa"/>
              <w:bottom w:w="72" w:type="dxa"/>
              <w:right w:w="144" w:type="dxa"/>
            </w:tcMar>
            <w:vAlign w:val="center"/>
            <w:hideMark/>
          </w:tcPr>
          <w:p w14:paraId="703BC4CC" w14:textId="77777777" w:rsidR="00100B68" w:rsidRDefault="00100B68" w:rsidP="00315D58">
            <w:pPr>
              <w:spacing w:beforeLines="50" w:before="120" w:afterLines="50" w:after="120"/>
              <w:jc w:val="center"/>
            </w:pPr>
            <w:r>
              <w:t>Focused</w:t>
            </w:r>
          </w:p>
          <w:p w14:paraId="2964E1B3" w14:textId="6D1FB1A5" w:rsidR="00885A39" w:rsidRPr="00043F8A" w:rsidRDefault="00100B68" w:rsidP="00315D58">
            <w:pPr>
              <w:spacing w:beforeLines="50" w:before="120" w:afterLines="50" w:after="120"/>
              <w:jc w:val="center"/>
            </w:pPr>
            <w:r>
              <w:rPr>
                <w:rFonts w:hint="eastAsia"/>
                <w:lang w:eastAsia="zh-CN"/>
              </w:rPr>
              <w:t>p</w:t>
            </w:r>
            <w:r>
              <w:t>iezoe</w:t>
            </w:r>
            <w:r w:rsidRPr="00100B68">
              <w:t>lectric</w:t>
            </w:r>
            <w:r>
              <w:t xml:space="preserve"> </w:t>
            </w:r>
            <w:r w:rsidR="00C02C94">
              <w:rPr>
                <w:rFonts w:hint="eastAsia"/>
                <w:lang w:eastAsia="zh-CN"/>
              </w:rPr>
              <w:t>[2</w:t>
            </w:r>
            <w:r w:rsidR="005B116D">
              <w:rPr>
                <w:lang w:eastAsia="zh-CN"/>
              </w:rPr>
              <w:t>3</w:t>
            </w:r>
            <w:r w:rsidR="00C02C94">
              <w:rPr>
                <w:rFonts w:hint="eastAsia"/>
                <w:lang w:eastAsia="zh-CN"/>
              </w:rPr>
              <w:t>]</w:t>
            </w:r>
          </w:p>
        </w:tc>
        <w:tc>
          <w:tcPr>
            <w:tcW w:w="520" w:type="pct"/>
            <w:tcBorders>
              <w:top w:val="single" w:sz="8" w:space="0" w:color="0070C0"/>
              <w:bottom w:val="single" w:sz="8" w:space="0" w:color="0070C0"/>
            </w:tcBorders>
            <w:tcMar>
              <w:top w:w="72" w:type="dxa"/>
              <w:left w:w="144" w:type="dxa"/>
              <w:bottom w:w="72" w:type="dxa"/>
              <w:right w:w="144" w:type="dxa"/>
            </w:tcMar>
            <w:vAlign w:val="center"/>
            <w:hideMark/>
          </w:tcPr>
          <w:p w14:paraId="1E336992" w14:textId="28B8B37A" w:rsidR="00885A39" w:rsidRPr="00043F8A" w:rsidRDefault="00885A39" w:rsidP="00315D58">
            <w:pPr>
              <w:spacing w:beforeLines="50" w:before="120" w:afterLines="50" w:after="120"/>
              <w:jc w:val="center"/>
            </w:pPr>
            <w:r w:rsidRPr="00043F8A">
              <w:t>2</w:t>
            </w:r>
            <w:r w:rsidR="00354ADA">
              <w:t>×</w:t>
            </w:r>
            <w:r w:rsidRPr="00043F8A">
              <w:t>10</w:t>
            </w:r>
            <w:r w:rsidRPr="00043F8A">
              <w:rPr>
                <w:vertAlign w:val="superscript"/>
              </w:rPr>
              <w:t>7</w:t>
            </w:r>
          </w:p>
        </w:tc>
        <w:tc>
          <w:tcPr>
            <w:tcW w:w="582" w:type="pct"/>
            <w:tcBorders>
              <w:top w:val="single" w:sz="8" w:space="0" w:color="0070C0"/>
              <w:bottom w:val="single" w:sz="8" w:space="0" w:color="0070C0"/>
            </w:tcBorders>
            <w:tcMar>
              <w:top w:w="72" w:type="dxa"/>
              <w:left w:w="144" w:type="dxa"/>
              <w:bottom w:w="72" w:type="dxa"/>
              <w:right w:w="144" w:type="dxa"/>
            </w:tcMar>
            <w:vAlign w:val="center"/>
            <w:hideMark/>
          </w:tcPr>
          <w:p w14:paraId="3565BBD7" w14:textId="33EE8B42" w:rsidR="00885A39" w:rsidRPr="00043F8A" w:rsidRDefault="00FB758A" w:rsidP="00315D58">
            <w:pPr>
              <w:spacing w:beforeLines="50" w:before="120" w:afterLines="50" w:after="120"/>
              <w:jc w:val="center"/>
            </w:pPr>
            <w:r>
              <w:t>0.1-35</w:t>
            </w:r>
          </w:p>
        </w:tc>
        <w:tc>
          <w:tcPr>
            <w:tcW w:w="774" w:type="pct"/>
            <w:tcBorders>
              <w:top w:val="single" w:sz="8" w:space="0" w:color="0070C0"/>
              <w:bottom w:val="single" w:sz="8" w:space="0" w:color="0070C0"/>
            </w:tcBorders>
            <w:tcMar>
              <w:top w:w="72" w:type="dxa"/>
              <w:left w:w="144" w:type="dxa"/>
              <w:bottom w:w="72" w:type="dxa"/>
              <w:right w:w="144" w:type="dxa"/>
            </w:tcMar>
            <w:vAlign w:val="center"/>
            <w:hideMark/>
          </w:tcPr>
          <w:p w14:paraId="1AE3EA9E" w14:textId="77777777" w:rsidR="00885A39" w:rsidRPr="00043F8A" w:rsidRDefault="00885A39" w:rsidP="00315D58">
            <w:pPr>
              <w:spacing w:beforeLines="50" w:before="120" w:afterLines="50" w:after="120"/>
              <w:jc w:val="center"/>
            </w:pPr>
            <w:r w:rsidRPr="00043F8A">
              <w:t>49</w:t>
            </w:r>
          </w:p>
          <w:p w14:paraId="34AC7C20" w14:textId="26F49AC3" w:rsidR="00885A39" w:rsidRPr="00043F8A" w:rsidRDefault="00885A39" w:rsidP="00315D58">
            <w:pPr>
              <w:spacing w:beforeLines="50" w:before="120" w:afterLines="50" w:after="120"/>
              <w:jc w:val="center"/>
            </w:pPr>
            <w:r w:rsidRPr="00043F8A">
              <w:t>(NA</w:t>
            </w:r>
            <w:r w:rsidR="00CA3EE5">
              <w:rPr>
                <w:rFonts w:hint="eastAsia"/>
                <w:lang w:eastAsia="zh-CN"/>
              </w:rPr>
              <w:t>:</w:t>
            </w:r>
            <w:r w:rsidR="000E136F">
              <w:rPr>
                <w:lang w:eastAsia="zh-CN"/>
              </w:rPr>
              <w:t xml:space="preserve"> </w:t>
            </w:r>
            <w:r w:rsidRPr="00043F8A">
              <w:t>0.41)</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5822B176" w14:textId="6029119C" w:rsidR="00885A39" w:rsidRPr="00043F8A" w:rsidRDefault="00CC0CF6" w:rsidP="00315D58">
            <w:pPr>
              <w:spacing w:beforeLines="50" w:before="120" w:afterLines="50" w:after="120"/>
              <w:jc w:val="center"/>
            </w:pPr>
            <w:r w:rsidRPr="003177AF">
              <w:rPr>
                <w:color w:val="000000" w:themeColor="text1"/>
              </w:rPr>
              <w:t>——</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45FEF3E7" w14:textId="77777777" w:rsidR="00885A39" w:rsidRPr="00043F8A" w:rsidRDefault="00885A39" w:rsidP="00315D58">
            <w:pPr>
              <w:spacing w:beforeLines="50" w:before="120" w:afterLines="50" w:after="120"/>
              <w:jc w:val="center"/>
            </w:pPr>
            <w:r w:rsidRPr="00043F8A">
              <w:t>90</w:t>
            </w:r>
          </w:p>
        </w:tc>
        <w:tc>
          <w:tcPr>
            <w:tcW w:w="1073" w:type="pct"/>
            <w:tcBorders>
              <w:top w:val="single" w:sz="8" w:space="0" w:color="0070C0"/>
              <w:bottom w:val="single" w:sz="8" w:space="0" w:color="0070C0"/>
            </w:tcBorders>
            <w:tcMar>
              <w:top w:w="72" w:type="dxa"/>
              <w:left w:w="144" w:type="dxa"/>
              <w:bottom w:w="72" w:type="dxa"/>
              <w:right w:w="144" w:type="dxa"/>
            </w:tcMar>
            <w:vAlign w:val="center"/>
            <w:hideMark/>
          </w:tcPr>
          <w:p w14:paraId="60DFBE4E" w14:textId="5B2D0FCE" w:rsidR="00885A39" w:rsidRPr="00043F8A" w:rsidRDefault="00885A39" w:rsidP="00315D58">
            <w:pPr>
              <w:spacing w:beforeLines="50" w:before="120" w:afterLines="50" w:after="120"/>
              <w:jc w:val="center"/>
            </w:pPr>
            <w:r w:rsidRPr="00043F8A">
              <w:t>2.5</w:t>
            </w:r>
            <w:r w:rsidR="00CC0CF6">
              <w:rPr>
                <w:rFonts w:hint="eastAsia"/>
                <w:lang w:eastAsia="zh-CN"/>
              </w:rPr>
              <w:t xml:space="preserve"> </w:t>
            </w:r>
            <w:r w:rsidRPr="00043F8A">
              <w:t>mm</w:t>
            </w:r>
            <w:r w:rsidR="008D49D7">
              <w:rPr>
                <w:rFonts w:hint="eastAsia"/>
                <w:lang w:eastAsia="zh-CN"/>
              </w:rPr>
              <w:t xml:space="preserve"> </w:t>
            </w:r>
            <w:r w:rsidRPr="00043F8A">
              <w:t>(sample)</w:t>
            </w:r>
          </w:p>
          <w:p w14:paraId="0294AAEE" w14:textId="2A4A6029" w:rsidR="00885A39" w:rsidRPr="00043F8A" w:rsidRDefault="00885A39" w:rsidP="00315D58">
            <w:pPr>
              <w:spacing w:beforeLines="50" w:before="120" w:afterLines="50" w:after="120"/>
              <w:jc w:val="center"/>
            </w:pPr>
            <w:r w:rsidRPr="00043F8A">
              <w:t>1 mm (</w:t>
            </w:r>
            <w:r w:rsidR="00BA70B6">
              <w:rPr>
                <w:lang w:eastAsia="zh-CN"/>
              </w:rPr>
              <w:t>human</w:t>
            </w:r>
            <w:r w:rsidR="00BA70B6" w:rsidRPr="00043F8A">
              <w:t xml:space="preserve"> </w:t>
            </w:r>
            <w:r w:rsidRPr="00043F8A">
              <w:t>skin)</w:t>
            </w:r>
          </w:p>
        </w:tc>
      </w:tr>
      <w:tr w:rsidR="00644068" w:rsidRPr="00043F8A" w14:paraId="49208550" w14:textId="77777777" w:rsidTr="00493756">
        <w:trPr>
          <w:trHeight w:val="1134"/>
          <w:jc w:val="center"/>
        </w:trPr>
        <w:tc>
          <w:tcPr>
            <w:tcW w:w="751" w:type="pct"/>
            <w:tcBorders>
              <w:top w:val="single" w:sz="8" w:space="0" w:color="0070C0"/>
              <w:bottom w:val="single" w:sz="8" w:space="0" w:color="0070C0"/>
            </w:tcBorders>
            <w:tcMar>
              <w:top w:w="72" w:type="dxa"/>
              <w:left w:w="144" w:type="dxa"/>
              <w:bottom w:w="72" w:type="dxa"/>
              <w:right w:w="144" w:type="dxa"/>
            </w:tcMar>
            <w:vAlign w:val="center"/>
          </w:tcPr>
          <w:p w14:paraId="19FF89F0" w14:textId="74A3BA9D" w:rsidR="00EC1D59" w:rsidRDefault="009975BA" w:rsidP="00315D58">
            <w:pPr>
              <w:spacing w:beforeLines="50" w:before="120" w:afterLines="50" w:after="120"/>
              <w:jc w:val="center"/>
            </w:pPr>
            <w:r w:rsidRPr="009975BA">
              <w:t>Polyvinylidene difluoride (PVDF) films</w:t>
            </w:r>
          </w:p>
          <w:p w14:paraId="2375B824" w14:textId="189C378F" w:rsidR="00644068" w:rsidRDefault="009766F5" w:rsidP="00315D58">
            <w:pPr>
              <w:spacing w:beforeLines="50" w:before="120" w:afterLines="50" w:after="120"/>
              <w:jc w:val="center"/>
            </w:pPr>
            <w:r>
              <w:t>[</w:t>
            </w:r>
            <w:r w:rsidR="005F6B7A">
              <w:t>24</w:t>
            </w:r>
            <w:r>
              <w:t>]</w:t>
            </w:r>
          </w:p>
        </w:tc>
        <w:tc>
          <w:tcPr>
            <w:tcW w:w="520" w:type="pct"/>
            <w:tcBorders>
              <w:top w:val="single" w:sz="8" w:space="0" w:color="0070C0"/>
              <w:bottom w:val="single" w:sz="8" w:space="0" w:color="0070C0"/>
            </w:tcBorders>
            <w:tcMar>
              <w:top w:w="72" w:type="dxa"/>
              <w:left w:w="144" w:type="dxa"/>
              <w:bottom w:w="72" w:type="dxa"/>
              <w:right w:w="144" w:type="dxa"/>
            </w:tcMar>
            <w:vAlign w:val="center"/>
          </w:tcPr>
          <w:p w14:paraId="7625FFB0" w14:textId="4D331695" w:rsidR="00644068" w:rsidRPr="00043F8A" w:rsidRDefault="005C5B87" w:rsidP="00315D58">
            <w:pPr>
              <w:spacing w:beforeLines="50" w:before="120" w:afterLines="50" w:after="120"/>
              <w:jc w:val="center"/>
              <w:rPr>
                <w:lang w:eastAsia="zh-CN"/>
              </w:rPr>
            </w:pPr>
            <w:r>
              <w:rPr>
                <w:lang w:eastAsia="zh-CN"/>
              </w:rPr>
              <w:t>9.5</w:t>
            </w:r>
            <w:r>
              <w:t>×</w:t>
            </w:r>
            <w:r w:rsidRPr="00043F8A">
              <w:t>10</w:t>
            </w:r>
            <w:r>
              <w:rPr>
                <w:vertAlign w:val="superscript"/>
              </w:rPr>
              <w:t>5</w:t>
            </w:r>
          </w:p>
        </w:tc>
        <w:tc>
          <w:tcPr>
            <w:tcW w:w="582" w:type="pct"/>
            <w:tcBorders>
              <w:top w:val="single" w:sz="8" w:space="0" w:color="0070C0"/>
              <w:bottom w:val="single" w:sz="8" w:space="0" w:color="0070C0"/>
            </w:tcBorders>
            <w:tcMar>
              <w:top w:w="72" w:type="dxa"/>
              <w:left w:w="144" w:type="dxa"/>
              <w:bottom w:w="72" w:type="dxa"/>
              <w:right w:w="144" w:type="dxa"/>
            </w:tcMar>
            <w:vAlign w:val="center"/>
          </w:tcPr>
          <w:p w14:paraId="2ACEEF23" w14:textId="07A53584" w:rsidR="00644068" w:rsidRPr="00043F8A" w:rsidRDefault="005C5B87" w:rsidP="00315D58">
            <w:pPr>
              <w:spacing w:beforeLines="50" w:before="120" w:afterLines="50" w:after="120"/>
              <w:jc w:val="center"/>
              <w:rPr>
                <w:lang w:eastAsia="zh-CN"/>
              </w:rPr>
            </w:pPr>
            <w:r>
              <w:rPr>
                <w:rFonts w:hint="eastAsia"/>
                <w:lang w:eastAsia="zh-CN"/>
              </w:rPr>
              <w:t>0</w:t>
            </w:r>
            <w:r>
              <w:rPr>
                <w:lang w:eastAsia="zh-CN"/>
              </w:rPr>
              <w:t>.3-40</w:t>
            </w:r>
          </w:p>
        </w:tc>
        <w:tc>
          <w:tcPr>
            <w:tcW w:w="774" w:type="pct"/>
            <w:tcBorders>
              <w:top w:val="single" w:sz="8" w:space="0" w:color="0070C0"/>
              <w:bottom w:val="single" w:sz="8" w:space="0" w:color="0070C0"/>
            </w:tcBorders>
            <w:tcMar>
              <w:top w:w="72" w:type="dxa"/>
              <w:left w:w="144" w:type="dxa"/>
              <w:bottom w:w="72" w:type="dxa"/>
              <w:right w:w="144" w:type="dxa"/>
            </w:tcMar>
            <w:vAlign w:val="center"/>
          </w:tcPr>
          <w:p w14:paraId="5FB8D047" w14:textId="48C2CA48" w:rsidR="00644068" w:rsidRPr="00043F8A" w:rsidRDefault="00E31C50" w:rsidP="00315D58">
            <w:pPr>
              <w:spacing w:beforeLines="50" w:before="120" w:afterLines="50" w:after="120"/>
              <w:jc w:val="center"/>
              <w:rPr>
                <w:lang w:eastAsia="zh-CN"/>
              </w:rPr>
            </w:pPr>
            <w:r w:rsidRPr="003177AF">
              <w:rPr>
                <w:color w:val="000000" w:themeColor="text1"/>
              </w:rPr>
              <w:t>——</w:t>
            </w:r>
          </w:p>
        </w:tc>
        <w:tc>
          <w:tcPr>
            <w:tcW w:w="650" w:type="pct"/>
            <w:tcBorders>
              <w:top w:val="single" w:sz="8" w:space="0" w:color="0070C0"/>
              <w:bottom w:val="single" w:sz="8" w:space="0" w:color="0070C0"/>
            </w:tcBorders>
            <w:tcMar>
              <w:top w:w="72" w:type="dxa"/>
              <w:left w:w="144" w:type="dxa"/>
              <w:bottom w:w="72" w:type="dxa"/>
              <w:right w:w="144" w:type="dxa"/>
            </w:tcMar>
            <w:vAlign w:val="center"/>
          </w:tcPr>
          <w:p w14:paraId="501B2755" w14:textId="5B3112D7" w:rsidR="00644068" w:rsidRPr="003177AF" w:rsidRDefault="00881948" w:rsidP="00315D58">
            <w:pPr>
              <w:spacing w:beforeLines="50" w:before="120" w:afterLines="50" w:after="120"/>
              <w:jc w:val="center"/>
              <w:rPr>
                <w:color w:val="000000" w:themeColor="text1"/>
                <w:lang w:eastAsia="zh-CN"/>
              </w:rPr>
            </w:pPr>
            <w:r>
              <w:rPr>
                <w:color w:val="000000" w:themeColor="text1"/>
                <w:lang w:eastAsia="zh-CN"/>
              </w:rPr>
              <w:t>30</w:t>
            </w:r>
          </w:p>
        </w:tc>
        <w:tc>
          <w:tcPr>
            <w:tcW w:w="650" w:type="pct"/>
            <w:tcBorders>
              <w:top w:val="single" w:sz="8" w:space="0" w:color="0070C0"/>
              <w:bottom w:val="single" w:sz="8" w:space="0" w:color="0070C0"/>
            </w:tcBorders>
            <w:tcMar>
              <w:top w:w="72" w:type="dxa"/>
              <w:left w:w="144" w:type="dxa"/>
              <w:bottom w:w="72" w:type="dxa"/>
              <w:right w:w="144" w:type="dxa"/>
            </w:tcMar>
            <w:vAlign w:val="center"/>
          </w:tcPr>
          <w:p w14:paraId="3CC0C52A" w14:textId="1ACC172A" w:rsidR="00644068" w:rsidRPr="00043F8A" w:rsidRDefault="00881948" w:rsidP="00315D58">
            <w:pPr>
              <w:spacing w:beforeLines="50" w:before="120" w:afterLines="50" w:after="120"/>
              <w:jc w:val="center"/>
              <w:rPr>
                <w:lang w:eastAsia="zh-CN"/>
              </w:rPr>
            </w:pPr>
            <w:r>
              <w:rPr>
                <w:lang w:eastAsia="zh-CN"/>
              </w:rPr>
              <w:t>40</w:t>
            </w:r>
          </w:p>
        </w:tc>
        <w:tc>
          <w:tcPr>
            <w:tcW w:w="1073" w:type="pct"/>
            <w:tcBorders>
              <w:top w:val="single" w:sz="8" w:space="0" w:color="0070C0"/>
              <w:bottom w:val="single" w:sz="8" w:space="0" w:color="0070C0"/>
            </w:tcBorders>
            <w:tcMar>
              <w:top w:w="72" w:type="dxa"/>
              <w:left w:w="144" w:type="dxa"/>
              <w:bottom w:w="72" w:type="dxa"/>
              <w:right w:w="144" w:type="dxa"/>
            </w:tcMar>
            <w:vAlign w:val="center"/>
          </w:tcPr>
          <w:p w14:paraId="2CEE5429" w14:textId="77777777" w:rsidR="000309C1" w:rsidRDefault="009766F5" w:rsidP="00315D58">
            <w:pPr>
              <w:spacing w:beforeLines="50" w:before="120" w:afterLines="50" w:after="120"/>
              <w:jc w:val="center"/>
              <w:rPr>
                <w:lang w:eastAsia="zh-CN"/>
              </w:rPr>
            </w:pPr>
            <w:r>
              <w:rPr>
                <w:rFonts w:hint="eastAsia"/>
                <w:lang w:eastAsia="zh-CN"/>
              </w:rPr>
              <w:t>4</w:t>
            </w:r>
            <w:r>
              <w:rPr>
                <w:lang w:eastAsia="zh-CN"/>
              </w:rPr>
              <w:t xml:space="preserve">mm </w:t>
            </w:r>
          </w:p>
          <w:p w14:paraId="4A58BB91" w14:textId="1DE6739F" w:rsidR="00644068" w:rsidRPr="00043F8A" w:rsidRDefault="009766F5" w:rsidP="00315D58">
            <w:pPr>
              <w:spacing w:beforeLines="50" w:before="120" w:afterLines="50" w:after="120"/>
              <w:jc w:val="center"/>
              <w:rPr>
                <w:lang w:eastAsia="zh-CN"/>
              </w:rPr>
            </w:pPr>
            <w:r>
              <w:rPr>
                <w:rFonts w:hint="eastAsia"/>
                <w:lang w:eastAsia="zh-CN"/>
              </w:rPr>
              <w:t>(</w:t>
            </w:r>
            <w:r w:rsidR="00BA70B6">
              <w:rPr>
                <w:lang w:eastAsia="zh-CN"/>
              </w:rPr>
              <w:t>human</w:t>
            </w:r>
            <w:r w:rsidR="00BA70B6" w:rsidRPr="00043F8A">
              <w:t xml:space="preserve"> </w:t>
            </w:r>
            <w:r w:rsidR="005F6B7A" w:rsidRPr="00043F8A">
              <w:t>skin</w:t>
            </w:r>
            <w:r>
              <w:rPr>
                <w:lang w:eastAsia="zh-CN"/>
              </w:rPr>
              <w:t>)</w:t>
            </w:r>
          </w:p>
        </w:tc>
      </w:tr>
      <w:tr w:rsidR="007A2F22" w:rsidRPr="00043F8A" w14:paraId="21D1F015" w14:textId="77777777" w:rsidTr="00493756">
        <w:trPr>
          <w:trHeight w:val="1134"/>
          <w:jc w:val="center"/>
        </w:trPr>
        <w:tc>
          <w:tcPr>
            <w:tcW w:w="751" w:type="pct"/>
            <w:tcBorders>
              <w:top w:val="single" w:sz="8" w:space="0" w:color="0070C0"/>
              <w:bottom w:val="single" w:sz="8" w:space="0" w:color="0070C0"/>
            </w:tcBorders>
            <w:tcMar>
              <w:top w:w="72" w:type="dxa"/>
              <w:left w:w="144" w:type="dxa"/>
              <w:bottom w:w="72" w:type="dxa"/>
              <w:right w:w="144" w:type="dxa"/>
            </w:tcMar>
            <w:vAlign w:val="center"/>
            <w:hideMark/>
          </w:tcPr>
          <w:p w14:paraId="45AFA42D" w14:textId="5A09604E" w:rsidR="00885A39" w:rsidRPr="00043F8A" w:rsidRDefault="00100B68" w:rsidP="00315D58">
            <w:pPr>
              <w:spacing w:beforeLines="50" w:before="120" w:afterLines="50" w:after="120"/>
              <w:jc w:val="center"/>
            </w:pPr>
            <w:r w:rsidRPr="00100B68">
              <w:t>Planar Fabry-Perot</w:t>
            </w:r>
            <w:r w:rsidR="00C02C94">
              <w:rPr>
                <w:rFonts w:hint="eastAsia"/>
                <w:lang w:eastAsia="zh-CN"/>
              </w:rPr>
              <w:t xml:space="preserve"> </w:t>
            </w:r>
            <w:r w:rsidR="00C02C94" w:rsidRPr="009C7F5B">
              <w:rPr>
                <w:rFonts w:hint="eastAsia"/>
                <w:lang w:eastAsia="zh-CN"/>
              </w:rPr>
              <w:t>[17</w:t>
            </w:r>
            <w:r w:rsidR="002C6C6F" w:rsidRPr="009C7F5B">
              <w:rPr>
                <w:lang w:eastAsia="zh-CN"/>
              </w:rPr>
              <w:t>-19</w:t>
            </w:r>
            <w:r w:rsidR="00C02C94" w:rsidRPr="009C7F5B">
              <w:rPr>
                <w:rFonts w:hint="eastAsia"/>
                <w:lang w:eastAsia="zh-CN"/>
              </w:rPr>
              <w:t>]</w:t>
            </w:r>
          </w:p>
        </w:tc>
        <w:tc>
          <w:tcPr>
            <w:tcW w:w="520" w:type="pct"/>
            <w:tcBorders>
              <w:top w:val="single" w:sz="8" w:space="0" w:color="0070C0"/>
              <w:bottom w:val="single" w:sz="8" w:space="0" w:color="0070C0"/>
            </w:tcBorders>
            <w:tcMar>
              <w:top w:w="72" w:type="dxa"/>
              <w:left w:w="144" w:type="dxa"/>
              <w:bottom w:w="72" w:type="dxa"/>
              <w:right w:w="144" w:type="dxa"/>
            </w:tcMar>
            <w:vAlign w:val="center"/>
            <w:hideMark/>
          </w:tcPr>
          <w:p w14:paraId="7E3A23DE" w14:textId="77777777" w:rsidR="00885A39" w:rsidRPr="00043F8A" w:rsidRDefault="00885A39" w:rsidP="00315D58">
            <w:pPr>
              <w:spacing w:beforeLines="50" w:before="120" w:afterLines="50" w:after="120"/>
              <w:jc w:val="center"/>
            </w:pPr>
            <w:r w:rsidRPr="00043F8A">
              <w:t>3215</w:t>
            </w:r>
          </w:p>
        </w:tc>
        <w:tc>
          <w:tcPr>
            <w:tcW w:w="582" w:type="pct"/>
            <w:tcBorders>
              <w:top w:val="single" w:sz="8" w:space="0" w:color="0070C0"/>
              <w:bottom w:val="single" w:sz="8" w:space="0" w:color="0070C0"/>
            </w:tcBorders>
            <w:tcMar>
              <w:top w:w="72" w:type="dxa"/>
              <w:left w:w="144" w:type="dxa"/>
              <w:bottom w:w="72" w:type="dxa"/>
              <w:right w:w="144" w:type="dxa"/>
            </w:tcMar>
            <w:vAlign w:val="center"/>
            <w:hideMark/>
          </w:tcPr>
          <w:p w14:paraId="177EED78" w14:textId="5F4816B2" w:rsidR="00885A39" w:rsidRPr="00043F8A" w:rsidRDefault="007504A2" w:rsidP="00315D58">
            <w:pPr>
              <w:spacing w:beforeLines="50" w:before="120" w:afterLines="50" w:after="120"/>
              <w:jc w:val="center"/>
            </w:pPr>
            <w:r>
              <w:rPr>
                <w:color w:val="000000" w:themeColor="text1"/>
              </w:rPr>
              <w:t>0.1-30</w:t>
            </w:r>
          </w:p>
        </w:tc>
        <w:tc>
          <w:tcPr>
            <w:tcW w:w="774" w:type="pct"/>
            <w:tcBorders>
              <w:top w:val="single" w:sz="8" w:space="0" w:color="0070C0"/>
              <w:bottom w:val="single" w:sz="8" w:space="0" w:color="0070C0"/>
            </w:tcBorders>
            <w:tcMar>
              <w:top w:w="72" w:type="dxa"/>
              <w:left w:w="144" w:type="dxa"/>
              <w:bottom w:w="72" w:type="dxa"/>
              <w:right w:w="144" w:type="dxa"/>
            </w:tcMar>
            <w:vAlign w:val="center"/>
            <w:hideMark/>
          </w:tcPr>
          <w:p w14:paraId="7B68C4C5" w14:textId="77777777" w:rsidR="00885A39" w:rsidRPr="00043F8A" w:rsidRDefault="00885A39" w:rsidP="00315D58">
            <w:pPr>
              <w:spacing w:beforeLines="50" w:before="120" w:afterLines="50" w:after="120"/>
              <w:jc w:val="center"/>
            </w:pPr>
            <w:r w:rsidRPr="00043F8A">
              <w:t>20</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7D51B1E6" w14:textId="4F78DA39" w:rsidR="00885A39" w:rsidRPr="00043F8A" w:rsidRDefault="00D22A61" w:rsidP="00315D58">
            <w:pPr>
              <w:spacing w:beforeLines="50" w:before="120" w:afterLines="50" w:after="120"/>
              <w:jc w:val="center"/>
            </w:pPr>
            <w:r>
              <w:t>45</w:t>
            </w:r>
          </w:p>
        </w:tc>
        <w:tc>
          <w:tcPr>
            <w:tcW w:w="650" w:type="pct"/>
            <w:tcBorders>
              <w:top w:val="single" w:sz="8" w:space="0" w:color="0070C0"/>
              <w:bottom w:val="single" w:sz="8" w:space="0" w:color="0070C0"/>
            </w:tcBorders>
            <w:tcMar>
              <w:top w:w="72" w:type="dxa"/>
              <w:left w:w="144" w:type="dxa"/>
              <w:bottom w:w="72" w:type="dxa"/>
              <w:right w:w="144" w:type="dxa"/>
            </w:tcMar>
            <w:vAlign w:val="center"/>
            <w:hideMark/>
          </w:tcPr>
          <w:p w14:paraId="4222B9F8" w14:textId="19E6382F" w:rsidR="00885A39" w:rsidRPr="00043F8A" w:rsidRDefault="001759E8" w:rsidP="00315D58">
            <w:pPr>
              <w:spacing w:beforeLines="50" w:before="120" w:afterLines="50" w:after="120"/>
              <w:jc w:val="center"/>
            </w:pPr>
            <w:r>
              <w:t>60</w:t>
            </w:r>
          </w:p>
        </w:tc>
        <w:tc>
          <w:tcPr>
            <w:tcW w:w="1073" w:type="pct"/>
            <w:tcBorders>
              <w:top w:val="single" w:sz="8" w:space="0" w:color="0070C0"/>
              <w:bottom w:val="single" w:sz="8" w:space="0" w:color="0070C0"/>
            </w:tcBorders>
            <w:tcMar>
              <w:top w:w="72" w:type="dxa"/>
              <w:left w:w="144" w:type="dxa"/>
              <w:bottom w:w="72" w:type="dxa"/>
              <w:right w:w="144" w:type="dxa"/>
            </w:tcMar>
            <w:vAlign w:val="center"/>
            <w:hideMark/>
          </w:tcPr>
          <w:p w14:paraId="559764E0" w14:textId="77777777" w:rsidR="000309C1" w:rsidRDefault="001759E8" w:rsidP="00315D58">
            <w:pPr>
              <w:spacing w:beforeLines="50" w:before="120" w:afterLines="50" w:after="120"/>
              <w:jc w:val="center"/>
              <w:rPr>
                <w:lang w:eastAsia="zh-CN"/>
              </w:rPr>
            </w:pPr>
            <w:r>
              <w:t>15</w:t>
            </w:r>
            <w:r w:rsidR="00CC0CF6">
              <w:rPr>
                <w:rFonts w:hint="eastAsia"/>
                <w:lang w:eastAsia="zh-CN"/>
              </w:rPr>
              <w:t xml:space="preserve"> </w:t>
            </w:r>
            <w:r w:rsidR="00885A39" w:rsidRPr="00043F8A">
              <w:t>mm</w:t>
            </w:r>
            <w:r w:rsidR="008D49D7">
              <w:rPr>
                <w:rFonts w:hint="eastAsia"/>
                <w:lang w:eastAsia="zh-CN"/>
              </w:rPr>
              <w:t xml:space="preserve"> </w:t>
            </w:r>
          </w:p>
          <w:p w14:paraId="7D8992CE" w14:textId="751F8753" w:rsidR="00885A39" w:rsidRPr="00043F8A" w:rsidRDefault="00885A39" w:rsidP="00315D58">
            <w:pPr>
              <w:spacing w:beforeLines="50" w:before="120" w:afterLines="50" w:after="120"/>
              <w:jc w:val="center"/>
            </w:pPr>
            <w:r w:rsidRPr="00043F8A">
              <w:t>(</w:t>
            </w:r>
            <w:r w:rsidR="00BA70B6">
              <w:rPr>
                <w:lang w:eastAsia="zh-CN"/>
              </w:rPr>
              <w:t>human</w:t>
            </w:r>
            <w:r w:rsidR="00BA70B6" w:rsidRPr="00043F8A">
              <w:t xml:space="preserve"> </w:t>
            </w:r>
            <w:r w:rsidRPr="00043F8A">
              <w:t>skin)</w:t>
            </w:r>
          </w:p>
        </w:tc>
      </w:tr>
      <w:tr w:rsidR="007A2F22" w:rsidRPr="00043F8A" w14:paraId="64614BF3" w14:textId="77777777" w:rsidTr="00493756">
        <w:trPr>
          <w:trHeight w:val="1134"/>
          <w:jc w:val="center"/>
        </w:trPr>
        <w:tc>
          <w:tcPr>
            <w:tcW w:w="751" w:type="pct"/>
            <w:tcBorders>
              <w:top w:val="single" w:sz="8" w:space="0" w:color="0070C0"/>
              <w:bottom w:val="single" w:sz="12" w:space="0" w:color="0070C0"/>
            </w:tcBorders>
            <w:tcMar>
              <w:top w:w="72" w:type="dxa"/>
              <w:left w:w="144" w:type="dxa"/>
              <w:bottom w:w="72" w:type="dxa"/>
              <w:right w:w="144" w:type="dxa"/>
            </w:tcMar>
            <w:vAlign w:val="center"/>
            <w:hideMark/>
          </w:tcPr>
          <w:p w14:paraId="0DF42A3A" w14:textId="77777777" w:rsidR="00885A39" w:rsidRPr="00043F8A" w:rsidRDefault="00885A39" w:rsidP="00315D58">
            <w:pPr>
              <w:spacing w:beforeLines="50" w:before="120" w:afterLines="50" w:after="120"/>
              <w:jc w:val="center"/>
            </w:pPr>
            <w:r w:rsidRPr="00043F8A">
              <w:t>This work</w:t>
            </w:r>
          </w:p>
        </w:tc>
        <w:tc>
          <w:tcPr>
            <w:tcW w:w="520" w:type="pct"/>
            <w:tcBorders>
              <w:top w:val="single" w:sz="8" w:space="0" w:color="0070C0"/>
              <w:bottom w:val="single" w:sz="12" w:space="0" w:color="0070C0"/>
            </w:tcBorders>
            <w:tcMar>
              <w:top w:w="72" w:type="dxa"/>
              <w:left w:w="144" w:type="dxa"/>
              <w:bottom w:w="72" w:type="dxa"/>
              <w:right w:w="144" w:type="dxa"/>
            </w:tcMar>
            <w:vAlign w:val="center"/>
            <w:hideMark/>
          </w:tcPr>
          <w:p w14:paraId="6B04A951" w14:textId="22958064" w:rsidR="00885A39" w:rsidRPr="00043F8A" w:rsidRDefault="00885A39" w:rsidP="00315D58">
            <w:pPr>
              <w:spacing w:beforeLines="50" w:before="120" w:afterLines="50" w:after="120"/>
              <w:jc w:val="center"/>
            </w:pPr>
            <w:r w:rsidRPr="00043F8A">
              <w:t>2.1</w:t>
            </w:r>
            <w:r w:rsidR="00354ADA">
              <w:t>×</w:t>
            </w:r>
            <w:r w:rsidRPr="00043F8A">
              <w:t>10</w:t>
            </w:r>
            <w:r w:rsidRPr="00043F8A">
              <w:rPr>
                <w:vertAlign w:val="superscript"/>
              </w:rPr>
              <w:t>4</w:t>
            </w:r>
          </w:p>
        </w:tc>
        <w:tc>
          <w:tcPr>
            <w:tcW w:w="582" w:type="pct"/>
            <w:tcBorders>
              <w:top w:val="single" w:sz="8" w:space="0" w:color="0070C0"/>
              <w:bottom w:val="single" w:sz="12" w:space="0" w:color="0070C0"/>
            </w:tcBorders>
            <w:tcMar>
              <w:top w:w="72" w:type="dxa"/>
              <w:left w:w="144" w:type="dxa"/>
              <w:bottom w:w="72" w:type="dxa"/>
              <w:right w:w="144" w:type="dxa"/>
            </w:tcMar>
            <w:vAlign w:val="center"/>
            <w:hideMark/>
          </w:tcPr>
          <w:p w14:paraId="2CE075BF" w14:textId="7C07EA6B" w:rsidR="00885A39" w:rsidRPr="00043F8A" w:rsidRDefault="005345F7" w:rsidP="00315D58">
            <w:pPr>
              <w:spacing w:beforeLines="50" w:before="120" w:afterLines="50" w:after="120"/>
              <w:jc w:val="center"/>
            </w:pPr>
            <w:r>
              <w:t>0.3</w:t>
            </w:r>
            <w:r w:rsidR="001467A0">
              <w:rPr>
                <w:lang w:eastAsia="zh-CN"/>
              </w:rPr>
              <w:t>-</w:t>
            </w:r>
            <w:r w:rsidR="005F6B7A">
              <w:t>80</w:t>
            </w:r>
          </w:p>
        </w:tc>
        <w:tc>
          <w:tcPr>
            <w:tcW w:w="774" w:type="pct"/>
            <w:tcBorders>
              <w:top w:val="single" w:sz="8" w:space="0" w:color="0070C0"/>
              <w:bottom w:val="single" w:sz="12" w:space="0" w:color="0070C0"/>
            </w:tcBorders>
            <w:tcMar>
              <w:top w:w="72" w:type="dxa"/>
              <w:left w:w="144" w:type="dxa"/>
              <w:bottom w:w="72" w:type="dxa"/>
              <w:right w:w="144" w:type="dxa"/>
            </w:tcMar>
            <w:vAlign w:val="center"/>
            <w:hideMark/>
          </w:tcPr>
          <w:p w14:paraId="3A11FAD3" w14:textId="77777777" w:rsidR="00885A39" w:rsidRPr="00043F8A" w:rsidRDefault="00885A39" w:rsidP="00315D58">
            <w:pPr>
              <w:spacing w:beforeLines="50" w:before="120" w:afterLines="50" w:after="120"/>
              <w:jc w:val="center"/>
            </w:pPr>
            <w:r w:rsidRPr="00043F8A">
              <w:t>180</w:t>
            </w:r>
          </w:p>
        </w:tc>
        <w:tc>
          <w:tcPr>
            <w:tcW w:w="650" w:type="pct"/>
            <w:tcBorders>
              <w:top w:val="single" w:sz="8" w:space="0" w:color="0070C0"/>
              <w:bottom w:val="single" w:sz="12" w:space="0" w:color="0070C0"/>
            </w:tcBorders>
            <w:tcMar>
              <w:top w:w="72" w:type="dxa"/>
              <w:left w:w="144" w:type="dxa"/>
              <w:bottom w:w="72" w:type="dxa"/>
              <w:right w:w="144" w:type="dxa"/>
            </w:tcMar>
            <w:vAlign w:val="center"/>
            <w:hideMark/>
          </w:tcPr>
          <w:p w14:paraId="5ED053B5" w14:textId="0B112A81" w:rsidR="00885A39" w:rsidRPr="00043F8A" w:rsidRDefault="00C55847" w:rsidP="00315D58">
            <w:pPr>
              <w:spacing w:beforeLines="50" w:before="120" w:afterLines="50" w:after="120"/>
              <w:jc w:val="center"/>
            </w:pPr>
            <w:r>
              <w:t>40</w:t>
            </w:r>
          </w:p>
        </w:tc>
        <w:tc>
          <w:tcPr>
            <w:tcW w:w="650" w:type="pct"/>
            <w:tcBorders>
              <w:top w:val="single" w:sz="8" w:space="0" w:color="0070C0"/>
              <w:bottom w:val="single" w:sz="12" w:space="0" w:color="0070C0"/>
            </w:tcBorders>
            <w:tcMar>
              <w:top w:w="72" w:type="dxa"/>
              <w:left w:w="144" w:type="dxa"/>
              <w:bottom w:w="72" w:type="dxa"/>
              <w:right w:w="144" w:type="dxa"/>
            </w:tcMar>
            <w:vAlign w:val="center"/>
            <w:hideMark/>
          </w:tcPr>
          <w:p w14:paraId="79282589" w14:textId="3BA53234" w:rsidR="00885A39" w:rsidRPr="00043F8A" w:rsidRDefault="00C55847" w:rsidP="00315D58">
            <w:pPr>
              <w:spacing w:beforeLines="50" w:before="120" w:afterLines="50" w:after="120"/>
              <w:jc w:val="center"/>
            </w:pPr>
            <w:r>
              <w:t>3</w:t>
            </w:r>
            <w:r w:rsidR="00885A39" w:rsidRPr="00043F8A">
              <w:t>3</w:t>
            </w:r>
          </w:p>
        </w:tc>
        <w:tc>
          <w:tcPr>
            <w:tcW w:w="1073" w:type="pct"/>
            <w:tcBorders>
              <w:top w:val="single" w:sz="8" w:space="0" w:color="0070C0"/>
              <w:bottom w:val="single" w:sz="12" w:space="0" w:color="0070C0"/>
            </w:tcBorders>
            <w:tcMar>
              <w:top w:w="72" w:type="dxa"/>
              <w:left w:w="144" w:type="dxa"/>
              <w:bottom w:w="72" w:type="dxa"/>
              <w:right w:w="144" w:type="dxa"/>
            </w:tcMar>
            <w:vAlign w:val="center"/>
            <w:hideMark/>
          </w:tcPr>
          <w:p w14:paraId="1434F05C" w14:textId="22C8BADC" w:rsidR="00885A39" w:rsidRPr="00043F8A" w:rsidRDefault="00885A39" w:rsidP="00315D58">
            <w:pPr>
              <w:spacing w:beforeLines="50" w:before="120" w:afterLines="50" w:after="120"/>
              <w:jc w:val="center"/>
            </w:pPr>
            <w:r w:rsidRPr="00043F8A">
              <w:t>20</w:t>
            </w:r>
            <w:r w:rsidR="00CC0CF6">
              <w:rPr>
                <w:rFonts w:hint="eastAsia"/>
                <w:lang w:eastAsia="zh-CN"/>
              </w:rPr>
              <w:t xml:space="preserve"> </w:t>
            </w:r>
            <w:r w:rsidRPr="00043F8A">
              <w:t>mm</w:t>
            </w:r>
            <w:r w:rsidR="008D49D7">
              <w:rPr>
                <w:rFonts w:hint="eastAsia"/>
                <w:lang w:eastAsia="zh-CN"/>
              </w:rPr>
              <w:t xml:space="preserve"> </w:t>
            </w:r>
            <w:r w:rsidRPr="00043F8A">
              <w:t>(sample)</w:t>
            </w:r>
          </w:p>
          <w:p w14:paraId="4DF5A900" w14:textId="57E48F91" w:rsidR="00885A39" w:rsidRPr="00043F8A" w:rsidRDefault="009807A4" w:rsidP="00315D58">
            <w:pPr>
              <w:spacing w:beforeLines="50" w:before="120" w:afterLines="50" w:after="120"/>
              <w:jc w:val="center"/>
            </w:pPr>
            <w:r>
              <w:t>10</w:t>
            </w:r>
            <w:r w:rsidR="00CC0CF6">
              <w:rPr>
                <w:rFonts w:hint="eastAsia"/>
                <w:lang w:eastAsia="zh-CN"/>
              </w:rPr>
              <w:t xml:space="preserve"> </w:t>
            </w:r>
            <w:r w:rsidR="00885A39" w:rsidRPr="00043F8A">
              <w:t>mm</w:t>
            </w:r>
            <w:r w:rsidR="008D49D7">
              <w:rPr>
                <w:rFonts w:hint="eastAsia"/>
                <w:lang w:eastAsia="zh-CN"/>
              </w:rPr>
              <w:t xml:space="preserve"> </w:t>
            </w:r>
            <w:r w:rsidR="00885A39" w:rsidRPr="00043F8A">
              <w:t>(</w:t>
            </w:r>
            <w:r w:rsidR="00BA70B6">
              <w:rPr>
                <w:lang w:eastAsia="zh-CN"/>
              </w:rPr>
              <w:t>human</w:t>
            </w:r>
            <w:r w:rsidR="00BA70B6" w:rsidRPr="00043F8A">
              <w:t xml:space="preserve"> </w:t>
            </w:r>
            <w:r w:rsidR="00885A39" w:rsidRPr="00043F8A">
              <w:t>skin)</w:t>
            </w:r>
          </w:p>
        </w:tc>
      </w:tr>
    </w:tbl>
    <w:p w14:paraId="03AB9926" w14:textId="77777777" w:rsidR="00885A39" w:rsidRDefault="00885A39" w:rsidP="00315D58">
      <w:pPr>
        <w:spacing w:beforeLines="50" w:before="120" w:afterLines="50" w:after="120"/>
        <w:rPr>
          <w:lang w:eastAsia="zh-CN"/>
        </w:rPr>
      </w:pPr>
    </w:p>
    <w:p w14:paraId="4D26BE79" w14:textId="5EDA1F10" w:rsidR="00676AA6" w:rsidRDefault="00676AA6" w:rsidP="00315D58">
      <w:pPr>
        <w:spacing w:beforeLines="50" w:before="120" w:afterLines="50" w:after="120"/>
        <w:rPr>
          <w:rFonts w:eastAsia="宋体"/>
          <w:sz w:val="24"/>
          <w:szCs w:val="24"/>
          <w:lang w:eastAsia="zh-CN"/>
        </w:rPr>
      </w:pPr>
      <w:r>
        <w:rPr>
          <w:rFonts w:eastAsia="宋体"/>
          <w:sz w:val="24"/>
          <w:szCs w:val="24"/>
          <w:lang w:eastAsia="zh-CN"/>
        </w:rPr>
        <w:br w:type="page"/>
      </w:r>
    </w:p>
    <w:p w14:paraId="61645125" w14:textId="2A48197F" w:rsidR="005034C7" w:rsidRPr="00BC28E9" w:rsidRDefault="00BC28E9" w:rsidP="00315D58">
      <w:pPr>
        <w:pStyle w:val="EndNoteBibliography"/>
        <w:spacing w:beforeLines="50" w:before="120" w:afterLines="50" w:after="120"/>
        <w:rPr>
          <w:b/>
          <w:bCs/>
          <w:lang w:eastAsia="zh-CN"/>
        </w:rPr>
      </w:pPr>
      <w:r w:rsidRPr="00BC28E9">
        <w:rPr>
          <w:rFonts w:hint="eastAsia"/>
          <w:b/>
          <w:bCs/>
          <w:lang w:eastAsia="zh-CN"/>
        </w:rPr>
        <w:lastRenderedPageBreak/>
        <w:t>References</w:t>
      </w:r>
    </w:p>
    <w:p w14:paraId="75A9CB17" w14:textId="77777777" w:rsidR="00F0722C" w:rsidRPr="00097CBF" w:rsidRDefault="00F0722C" w:rsidP="00315D58">
      <w:pPr>
        <w:pStyle w:val="EndNoteBibliography"/>
        <w:numPr>
          <w:ilvl w:val="0"/>
          <w:numId w:val="31"/>
        </w:numPr>
        <w:spacing w:beforeLines="50" w:before="120" w:afterLines="50" w:after="120"/>
        <w:ind w:left="357" w:hanging="357"/>
        <w:jc w:val="both"/>
      </w:pPr>
      <w:r w:rsidRPr="00097CBF">
        <w:t xml:space="preserve">Bassan, M. Advanced interferometers and the search for gravitational waves. </w:t>
      </w:r>
      <w:r w:rsidRPr="00097CBF">
        <w:rPr>
          <w:i/>
        </w:rPr>
        <w:t>Astrophysics and Space Science Library</w:t>
      </w:r>
      <w:r w:rsidRPr="00097CBF">
        <w:t xml:space="preserve"> </w:t>
      </w:r>
      <w:r w:rsidRPr="00097CBF">
        <w:rPr>
          <w:b/>
        </w:rPr>
        <w:t>404</w:t>
      </w:r>
      <w:r w:rsidRPr="00097CBF">
        <w:t>, 275-290 (2014).</w:t>
      </w:r>
    </w:p>
    <w:p w14:paraId="0DE11790" w14:textId="6FA9EC0F" w:rsidR="00F0722C" w:rsidRPr="00097CBF" w:rsidRDefault="00F0722C" w:rsidP="00315D58">
      <w:pPr>
        <w:pStyle w:val="EndNoteBibliography"/>
        <w:numPr>
          <w:ilvl w:val="0"/>
          <w:numId w:val="31"/>
        </w:numPr>
        <w:spacing w:beforeLines="50" w:before="120" w:afterLines="50" w:after="120"/>
        <w:ind w:left="357" w:hanging="357"/>
        <w:jc w:val="both"/>
      </w:pPr>
      <w:r w:rsidRPr="00097CBF">
        <w:t>Ma, W.</w:t>
      </w:r>
      <w:r w:rsidRPr="00097CBF">
        <w:rPr>
          <w:i/>
        </w:rPr>
        <w:t xml:space="preserve"> et al.</w:t>
      </w:r>
      <w:r w:rsidRPr="00097CBF">
        <w:t xml:space="preserve"> Laser frequency noise characterization by self-heterodyne with both long and short delay. </w:t>
      </w:r>
      <w:r w:rsidRPr="00097CBF">
        <w:rPr>
          <w:i/>
        </w:rPr>
        <w:t>Applied Optics</w:t>
      </w:r>
      <w:r w:rsidRPr="00097CBF">
        <w:t xml:space="preserve"> </w:t>
      </w:r>
      <w:r w:rsidRPr="00097CBF">
        <w:rPr>
          <w:b/>
        </w:rPr>
        <w:t>58</w:t>
      </w:r>
      <w:r w:rsidRPr="00097CBF">
        <w:t>, 3555-3563 (2019).</w:t>
      </w:r>
    </w:p>
    <w:p w14:paraId="0F519980" w14:textId="670083CB" w:rsidR="00F0722C" w:rsidRPr="00097CBF" w:rsidRDefault="00F0722C" w:rsidP="00315D58">
      <w:pPr>
        <w:pStyle w:val="EndNoteBibliography"/>
        <w:numPr>
          <w:ilvl w:val="0"/>
          <w:numId w:val="31"/>
        </w:numPr>
        <w:spacing w:beforeLines="50" w:before="120" w:afterLines="50" w:after="120"/>
        <w:ind w:left="357" w:hanging="357"/>
        <w:jc w:val="both"/>
      </w:pPr>
      <w:r w:rsidRPr="00097CBF">
        <w:t>Yuan, Z.</w:t>
      </w:r>
      <w:r w:rsidRPr="00097CBF">
        <w:rPr>
          <w:i/>
        </w:rPr>
        <w:t xml:space="preserve"> et al.</w:t>
      </w:r>
      <w:r w:rsidRPr="00097CBF">
        <w:t xml:space="preserve"> Correlated self-heterodyne method for ultra-low-noise laser linewidth measurements. </w:t>
      </w:r>
      <w:r w:rsidRPr="00097CBF">
        <w:rPr>
          <w:i/>
        </w:rPr>
        <w:t>Opt. Express</w:t>
      </w:r>
      <w:r w:rsidRPr="00097CBF">
        <w:t xml:space="preserve"> </w:t>
      </w:r>
      <w:r w:rsidRPr="00097CBF">
        <w:rPr>
          <w:b/>
        </w:rPr>
        <w:t>30</w:t>
      </w:r>
      <w:r w:rsidRPr="00097CBF">
        <w:t>, 25147-25161</w:t>
      </w:r>
      <w:r>
        <w:rPr>
          <w:rFonts w:hint="eastAsia"/>
          <w:lang w:eastAsia="zh-CN"/>
        </w:rPr>
        <w:t xml:space="preserve"> </w:t>
      </w:r>
      <w:r w:rsidRPr="00097CBF">
        <w:t>(2022).</w:t>
      </w:r>
    </w:p>
    <w:p w14:paraId="487A8117" w14:textId="6425CD6E" w:rsidR="00F0722C" w:rsidRPr="00097CBF" w:rsidRDefault="00F0722C" w:rsidP="00315D58">
      <w:pPr>
        <w:pStyle w:val="EndNoteBibliography"/>
        <w:numPr>
          <w:ilvl w:val="0"/>
          <w:numId w:val="31"/>
        </w:numPr>
        <w:spacing w:beforeLines="50" w:before="120" w:afterLines="50" w:after="120"/>
        <w:ind w:left="357" w:hanging="357"/>
        <w:jc w:val="both"/>
      </w:pPr>
      <w:r w:rsidRPr="00097CBF">
        <w:t xml:space="preserve">Fowler, M. L. Phase-Based Frequency Estimation: A Review. </w:t>
      </w:r>
      <w:r w:rsidRPr="00097CBF">
        <w:rPr>
          <w:i/>
        </w:rPr>
        <w:t>Digital Signal Processing</w:t>
      </w:r>
      <w:r w:rsidRPr="00097CBF">
        <w:t xml:space="preserve"> </w:t>
      </w:r>
      <w:r w:rsidRPr="00097CBF">
        <w:rPr>
          <w:b/>
        </w:rPr>
        <w:t>12</w:t>
      </w:r>
      <w:r w:rsidRPr="00097CBF">
        <w:t>, 590-615</w:t>
      </w:r>
      <w:r>
        <w:rPr>
          <w:rFonts w:hint="eastAsia"/>
          <w:lang w:eastAsia="zh-CN"/>
        </w:rPr>
        <w:t xml:space="preserve"> </w:t>
      </w:r>
      <w:r w:rsidRPr="00097CBF">
        <w:t>(2002).</w:t>
      </w:r>
    </w:p>
    <w:p w14:paraId="1EB73509" w14:textId="4CE2BB5C" w:rsidR="00F0722C" w:rsidRPr="00097CBF" w:rsidRDefault="00F0722C" w:rsidP="00315D58">
      <w:pPr>
        <w:pStyle w:val="EndNoteBibliography"/>
        <w:numPr>
          <w:ilvl w:val="0"/>
          <w:numId w:val="31"/>
        </w:numPr>
        <w:spacing w:beforeLines="50" w:before="120" w:afterLines="50" w:after="120"/>
        <w:ind w:left="357" w:hanging="357"/>
        <w:jc w:val="both"/>
      </w:pPr>
      <w:r w:rsidRPr="00097CBF">
        <w:t xml:space="preserve">Boashash, B. Estimating and interpreting the instantaneous frequency of a signal. II. Algorithms and applications. </w:t>
      </w:r>
      <w:r w:rsidRPr="00097CBF">
        <w:rPr>
          <w:i/>
        </w:rPr>
        <w:t>Proceedings of the IEEE</w:t>
      </w:r>
      <w:r w:rsidRPr="00097CBF">
        <w:t xml:space="preserve"> </w:t>
      </w:r>
      <w:r w:rsidRPr="00097CBF">
        <w:rPr>
          <w:b/>
        </w:rPr>
        <w:t>80</w:t>
      </w:r>
      <w:r w:rsidRPr="00097CBF">
        <w:t>, 540-568 (1992).</w:t>
      </w:r>
    </w:p>
    <w:p w14:paraId="61CED631" w14:textId="77777777" w:rsidR="00337331" w:rsidRPr="00097CBF" w:rsidRDefault="00337331" w:rsidP="00315D58">
      <w:pPr>
        <w:pStyle w:val="EndNoteBibliography"/>
        <w:numPr>
          <w:ilvl w:val="0"/>
          <w:numId w:val="31"/>
        </w:numPr>
        <w:spacing w:beforeLines="50" w:before="120" w:afterLines="50" w:after="120"/>
        <w:ind w:left="357" w:hanging="357"/>
        <w:jc w:val="both"/>
      </w:pPr>
      <w:r w:rsidRPr="00097CBF">
        <w:t xml:space="preserve">Köstli, K. P. &amp; Beard, P. C. Two-dimensional photoacoustic imaging by use of Fourier-transform image reconstruction and a detector with an anisotropic response. </w:t>
      </w:r>
      <w:r w:rsidRPr="00097CBF">
        <w:rPr>
          <w:i/>
        </w:rPr>
        <w:t>Appl. Opt.</w:t>
      </w:r>
      <w:r w:rsidRPr="00097CBF">
        <w:t xml:space="preserve"> </w:t>
      </w:r>
      <w:r w:rsidRPr="00097CBF">
        <w:rPr>
          <w:b/>
        </w:rPr>
        <w:t>42</w:t>
      </w:r>
      <w:r w:rsidRPr="00097CBF">
        <w:t>, 1899-1908 (2003).</w:t>
      </w:r>
    </w:p>
    <w:p w14:paraId="56FBF2A3" w14:textId="0455338D" w:rsidR="00337331" w:rsidRPr="00097CBF" w:rsidRDefault="00337331" w:rsidP="00315D58">
      <w:pPr>
        <w:pStyle w:val="EndNoteBibliography"/>
        <w:numPr>
          <w:ilvl w:val="0"/>
          <w:numId w:val="31"/>
        </w:numPr>
        <w:spacing w:beforeLines="50" w:before="120" w:afterLines="50" w:after="120"/>
        <w:ind w:left="357" w:hanging="357"/>
        <w:jc w:val="both"/>
      </w:pPr>
      <w:r w:rsidRPr="00097CBF">
        <w:t xml:space="preserve">Cox, B. T., Laufer, J. G., Kostli, K. P. &amp; Beard, P. C. </w:t>
      </w:r>
      <w:r>
        <w:rPr>
          <w:rFonts w:hint="eastAsia"/>
          <w:lang w:eastAsia="zh-CN"/>
        </w:rPr>
        <w:t xml:space="preserve">Experimental validation of photoacoustic k-space propagation models. </w:t>
      </w:r>
      <w:r w:rsidRPr="00097CBF">
        <w:rPr>
          <w:i/>
        </w:rPr>
        <w:t>Photons Plus Ultrasound: Imaging and Sensing.</w:t>
      </w:r>
      <w:r>
        <w:rPr>
          <w:rFonts w:hint="eastAsia"/>
          <w:lang w:eastAsia="zh-CN"/>
        </w:rPr>
        <w:t xml:space="preserve"> SPIE, </w:t>
      </w:r>
      <w:r w:rsidRPr="00097CBF">
        <w:t>238-248 (</w:t>
      </w:r>
      <w:r>
        <w:rPr>
          <w:rFonts w:hint="eastAsia"/>
          <w:lang w:eastAsia="zh-CN"/>
        </w:rPr>
        <w:t>2004</w:t>
      </w:r>
      <w:r w:rsidRPr="00097CBF">
        <w:t>).</w:t>
      </w:r>
    </w:p>
    <w:p w14:paraId="457EEC04" w14:textId="37241908" w:rsidR="00337331" w:rsidRPr="00097CBF" w:rsidRDefault="00337331" w:rsidP="00315D58">
      <w:pPr>
        <w:pStyle w:val="EndNoteBibliography"/>
        <w:numPr>
          <w:ilvl w:val="0"/>
          <w:numId w:val="31"/>
        </w:numPr>
        <w:spacing w:beforeLines="50" w:before="120" w:afterLines="50" w:after="120"/>
        <w:ind w:left="357" w:hanging="357"/>
        <w:jc w:val="both"/>
      </w:pPr>
      <w:r w:rsidRPr="00097CBF">
        <w:t xml:space="preserve">Wise, E. S., Cox, B. T., Jaros, J. &amp; Treeby, B. E. </w:t>
      </w:r>
      <w:bookmarkStart w:id="22" w:name="OLE_LINK1"/>
      <w:r w:rsidRPr="00097CBF">
        <w:t>Representing arbitrary acoustic source and sensor distributions in Fourier collocation methods.</w:t>
      </w:r>
      <w:bookmarkEnd w:id="22"/>
      <w:r w:rsidRPr="00097CBF">
        <w:t xml:space="preserve"> </w:t>
      </w:r>
      <w:r w:rsidRPr="00097CBF">
        <w:rPr>
          <w:i/>
        </w:rPr>
        <w:t>The Journal of the Acoustical Society of America</w:t>
      </w:r>
      <w:r w:rsidRPr="00097CBF">
        <w:t xml:space="preserve"> </w:t>
      </w:r>
      <w:r w:rsidRPr="00097CBF">
        <w:rPr>
          <w:b/>
        </w:rPr>
        <w:t>146</w:t>
      </w:r>
      <w:r w:rsidRPr="00097CBF">
        <w:t>, 278-288 (2019).</w:t>
      </w:r>
    </w:p>
    <w:p w14:paraId="313124A7" w14:textId="25C2A8F0" w:rsidR="00337331" w:rsidRPr="00097CBF" w:rsidRDefault="00337331" w:rsidP="00315D58">
      <w:pPr>
        <w:pStyle w:val="EndNoteBibliography"/>
        <w:numPr>
          <w:ilvl w:val="0"/>
          <w:numId w:val="31"/>
        </w:numPr>
        <w:spacing w:beforeLines="50" w:before="120" w:afterLines="50" w:after="120"/>
        <w:ind w:left="357" w:hanging="357"/>
        <w:jc w:val="both"/>
      </w:pPr>
      <w:r w:rsidRPr="00097CBF">
        <w:t xml:space="preserve">Treeby, B. E., Jaros, J., Rendell, A. P. &amp; Cox, B. T. Modeling nonlinear ultrasound propagation in heterogeneous media with power law absorption using a k-space pseudospectral method. </w:t>
      </w:r>
      <w:r w:rsidRPr="00097CBF">
        <w:rPr>
          <w:i/>
        </w:rPr>
        <w:t>The Journal of the Acoustical Society of America</w:t>
      </w:r>
      <w:r w:rsidRPr="00097CBF">
        <w:t xml:space="preserve"> </w:t>
      </w:r>
      <w:r w:rsidRPr="00097CBF">
        <w:rPr>
          <w:b/>
        </w:rPr>
        <w:t>131</w:t>
      </w:r>
      <w:r w:rsidRPr="00097CBF">
        <w:t>, 4324-4336 (2012).</w:t>
      </w:r>
    </w:p>
    <w:p w14:paraId="4557F448" w14:textId="15AE04E3" w:rsidR="00337331" w:rsidRPr="00097CBF" w:rsidRDefault="00337331" w:rsidP="00315D58">
      <w:pPr>
        <w:pStyle w:val="EndNoteBibliography"/>
        <w:numPr>
          <w:ilvl w:val="0"/>
          <w:numId w:val="31"/>
        </w:numPr>
        <w:spacing w:beforeLines="50" w:before="120" w:afterLines="50" w:after="120"/>
        <w:ind w:left="357" w:hanging="357"/>
        <w:jc w:val="both"/>
      </w:pPr>
      <w:r w:rsidRPr="00097CBF">
        <w:t xml:space="preserve">Treeby, B. E. &amp; Cox, B. T. k-Wave: MATLAB toolbox for the simulation and reconstruction of photoacoustic wave fields. </w:t>
      </w:r>
      <w:r w:rsidRPr="00097CBF">
        <w:rPr>
          <w:i/>
        </w:rPr>
        <w:t>Journal of biomedical optics</w:t>
      </w:r>
      <w:r w:rsidRPr="00097CBF">
        <w:t xml:space="preserve"> </w:t>
      </w:r>
      <w:r w:rsidRPr="00097CBF">
        <w:rPr>
          <w:b/>
        </w:rPr>
        <w:t>15</w:t>
      </w:r>
      <w:r w:rsidRPr="00097CBF">
        <w:t>, 02131</w:t>
      </w:r>
      <w:r>
        <w:rPr>
          <w:rFonts w:hint="eastAsia"/>
          <w:lang w:eastAsia="zh-CN"/>
        </w:rPr>
        <w:t>2</w:t>
      </w:r>
      <w:r w:rsidRPr="00097CBF">
        <w:t>-021314 (2010).</w:t>
      </w:r>
    </w:p>
    <w:p w14:paraId="6187D467" w14:textId="77777777" w:rsidR="00337331" w:rsidRPr="00097CBF" w:rsidRDefault="00337331" w:rsidP="00315D58">
      <w:pPr>
        <w:pStyle w:val="EndNoteBibliography"/>
        <w:numPr>
          <w:ilvl w:val="0"/>
          <w:numId w:val="31"/>
        </w:numPr>
        <w:spacing w:beforeLines="50" w:before="120" w:afterLines="50" w:after="120"/>
        <w:ind w:left="357" w:hanging="357"/>
        <w:jc w:val="both"/>
        <w:rPr>
          <w:lang w:eastAsia="zh-CN"/>
        </w:rPr>
      </w:pPr>
      <w:r w:rsidRPr="00097CBF">
        <w:t xml:space="preserve">Tanmayi, O., Jan, G. L. &amp; Bradley, E. T. </w:t>
      </w:r>
      <w:r>
        <w:rPr>
          <w:rFonts w:hint="eastAsia"/>
          <w:lang w:eastAsia="zh-CN"/>
        </w:rPr>
        <w:t xml:space="preserve">Vessek filtering of photoacoustic images. </w:t>
      </w:r>
      <w:r w:rsidRPr="00097CBF">
        <w:rPr>
          <w:i/>
        </w:rPr>
        <w:t>Photons Plus Ultrasound: Imaging and Sensing.</w:t>
      </w:r>
      <w:r>
        <w:rPr>
          <w:rFonts w:hint="eastAsia"/>
          <w:lang w:eastAsia="zh-CN"/>
        </w:rPr>
        <w:t xml:space="preserve"> SPIE</w:t>
      </w:r>
      <w:r w:rsidRPr="00097CBF">
        <w:rPr>
          <w:i/>
        </w:rPr>
        <w:t>.</w:t>
      </w:r>
      <w:r>
        <w:rPr>
          <w:rFonts w:hint="eastAsia"/>
          <w:lang w:eastAsia="zh-CN"/>
        </w:rPr>
        <w:t xml:space="preserve"> 319-328 (2013).</w:t>
      </w:r>
    </w:p>
    <w:p w14:paraId="32EC58A6" w14:textId="34C645B6" w:rsidR="00337331" w:rsidRPr="00097CBF" w:rsidRDefault="00337331" w:rsidP="00315D58">
      <w:pPr>
        <w:pStyle w:val="EndNoteBibliography"/>
        <w:numPr>
          <w:ilvl w:val="0"/>
          <w:numId w:val="31"/>
        </w:numPr>
        <w:spacing w:beforeLines="50" w:before="120" w:afterLines="50" w:after="120"/>
        <w:ind w:left="357" w:hanging="357"/>
        <w:jc w:val="both"/>
      </w:pPr>
      <w:r w:rsidRPr="00097CBF">
        <w:t xml:space="preserve">Frangi, A. F., Niessen, W. J., Vincken, K. L. &amp; Viergever, M. A. </w:t>
      </w:r>
      <w:r>
        <w:rPr>
          <w:rFonts w:hint="eastAsia"/>
          <w:lang w:eastAsia="zh-CN"/>
        </w:rPr>
        <w:t xml:space="preserve">Multiscale vessel enhancement filtering. </w:t>
      </w:r>
      <w:r w:rsidRPr="00097CBF">
        <w:rPr>
          <w:i/>
        </w:rPr>
        <w:t>Medical Image Computing and Computer-Assisted Intervention</w:t>
      </w:r>
      <w:r>
        <w:rPr>
          <w:rFonts w:hint="eastAsia"/>
          <w:i/>
          <w:lang w:eastAsia="zh-CN"/>
        </w:rPr>
        <w:t xml:space="preserve">, </w:t>
      </w:r>
      <w:r w:rsidRPr="00097CBF">
        <w:t>130-137 (</w:t>
      </w:r>
      <w:r>
        <w:rPr>
          <w:rFonts w:hint="eastAsia"/>
          <w:lang w:eastAsia="zh-CN"/>
        </w:rPr>
        <w:t>1998</w:t>
      </w:r>
      <w:r w:rsidRPr="00097CBF">
        <w:t>).</w:t>
      </w:r>
    </w:p>
    <w:p w14:paraId="66B20D8C" w14:textId="77777777" w:rsidR="00DA70DF" w:rsidRPr="00097CBF" w:rsidRDefault="00DA70DF" w:rsidP="00315D58">
      <w:pPr>
        <w:pStyle w:val="EndNoteBibliography"/>
        <w:numPr>
          <w:ilvl w:val="0"/>
          <w:numId w:val="31"/>
        </w:numPr>
        <w:spacing w:beforeLines="50" w:before="120" w:afterLines="50" w:after="120"/>
        <w:ind w:left="357" w:hanging="357"/>
        <w:jc w:val="both"/>
      </w:pPr>
      <w:r w:rsidRPr="00097CBF">
        <w:t>Westerveld, W. J.</w:t>
      </w:r>
      <w:r w:rsidRPr="00097CBF">
        <w:rPr>
          <w:i/>
        </w:rPr>
        <w:t xml:space="preserve"> et al.</w:t>
      </w:r>
      <w:r w:rsidRPr="00097CBF">
        <w:t xml:space="preserve"> Sensitive, small, broadband and scalable optomechanical ultrasound sensor in silicon photonics. </w:t>
      </w:r>
      <w:r w:rsidRPr="00097CBF">
        <w:rPr>
          <w:i/>
        </w:rPr>
        <w:t>Nat. Photonics</w:t>
      </w:r>
      <w:r w:rsidRPr="00097CBF">
        <w:t xml:space="preserve"> </w:t>
      </w:r>
      <w:r w:rsidRPr="00097CBF">
        <w:rPr>
          <w:b/>
        </w:rPr>
        <w:t>15</w:t>
      </w:r>
      <w:r w:rsidRPr="00097CBF">
        <w:t>, 341-345</w:t>
      </w:r>
      <w:r>
        <w:rPr>
          <w:rFonts w:hint="eastAsia"/>
          <w:lang w:eastAsia="zh-CN"/>
        </w:rPr>
        <w:t xml:space="preserve"> </w:t>
      </w:r>
      <w:r w:rsidRPr="00097CBF">
        <w:t>(2021).</w:t>
      </w:r>
    </w:p>
    <w:p w14:paraId="57BEA23A" w14:textId="00B0733C" w:rsidR="00DA70DF" w:rsidRPr="00097CBF" w:rsidRDefault="00DA70DF" w:rsidP="00315D58">
      <w:pPr>
        <w:pStyle w:val="EndNoteBibliography"/>
        <w:numPr>
          <w:ilvl w:val="0"/>
          <w:numId w:val="31"/>
        </w:numPr>
        <w:spacing w:beforeLines="50" w:before="120" w:afterLines="50" w:after="120"/>
        <w:ind w:left="357" w:hanging="357"/>
        <w:jc w:val="both"/>
      </w:pPr>
      <w:r w:rsidRPr="00097CBF">
        <w:t>Shnaiderman, R.</w:t>
      </w:r>
      <w:r w:rsidRPr="00097CBF">
        <w:rPr>
          <w:i/>
        </w:rPr>
        <w:t xml:space="preserve"> et al.</w:t>
      </w:r>
      <w:r w:rsidRPr="00097CBF">
        <w:t xml:space="preserve"> A submicrometre silicon-on-insulator resonator for ultrasound detection. </w:t>
      </w:r>
      <w:r w:rsidRPr="00097CBF">
        <w:rPr>
          <w:i/>
        </w:rPr>
        <w:t>Nature</w:t>
      </w:r>
      <w:r w:rsidRPr="00097CBF">
        <w:t xml:space="preserve"> </w:t>
      </w:r>
      <w:r w:rsidRPr="00097CBF">
        <w:rPr>
          <w:b/>
        </w:rPr>
        <w:t>585</w:t>
      </w:r>
      <w:r w:rsidRPr="00097CBF">
        <w:t>, 372-378 (2020).</w:t>
      </w:r>
    </w:p>
    <w:p w14:paraId="47627A44" w14:textId="323A1149" w:rsidR="00DA70DF" w:rsidRPr="00097CBF" w:rsidRDefault="00DA70DF" w:rsidP="00315D58">
      <w:pPr>
        <w:pStyle w:val="EndNoteBibliography"/>
        <w:numPr>
          <w:ilvl w:val="0"/>
          <w:numId w:val="31"/>
        </w:numPr>
        <w:spacing w:beforeLines="50" w:before="120" w:afterLines="50" w:after="120"/>
        <w:ind w:left="357" w:hanging="357"/>
        <w:jc w:val="both"/>
      </w:pPr>
      <w:r w:rsidRPr="00097CBF">
        <w:t xml:space="preserve">Hazan, Y., Levi, A., Nagli, M. &amp; Rosenthal, A. Silicon-photonics acoustic detector for optoacoustic micro-tomography. </w:t>
      </w:r>
      <w:r w:rsidRPr="00097CBF">
        <w:rPr>
          <w:i/>
        </w:rPr>
        <w:t>Nat</w:t>
      </w:r>
      <w:r>
        <w:rPr>
          <w:rFonts w:hint="eastAsia"/>
          <w:i/>
          <w:lang w:eastAsia="zh-CN"/>
        </w:rPr>
        <w:t>.</w:t>
      </w:r>
      <w:r w:rsidRPr="00097CBF">
        <w:rPr>
          <w:i/>
        </w:rPr>
        <w:t xml:space="preserve"> Commun</w:t>
      </w:r>
      <w:r>
        <w:rPr>
          <w:rFonts w:hint="eastAsia"/>
          <w:i/>
          <w:lang w:eastAsia="zh-CN"/>
        </w:rPr>
        <w:t>.</w:t>
      </w:r>
      <w:r w:rsidRPr="00097CBF">
        <w:t xml:space="preserve"> </w:t>
      </w:r>
      <w:r w:rsidRPr="00097CBF">
        <w:rPr>
          <w:b/>
        </w:rPr>
        <w:t>13</w:t>
      </w:r>
      <w:r w:rsidRPr="00097CBF">
        <w:t>, 1488</w:t>
      </w:r>
      <w:r>
        <w:rPr>
          <w:rFonts w:hint="eastAsia"/>
          <w:lang w:eastAsia="zh-CN"/>
        </w:rPr>
        <w:t xml:space="preserve"> </w:t>
      </w:r>
      <w:r w:rsidRPr="00097CBF">
        <w:t>(2022).</w:t>
      </w:r>
    </w:p>
    <w:p w14:paraId="27F94B76" w14:textId="16A4CF95" w:rsidR="00DA70DF" w:rsidRPr="00097CBF" w:rsidRDefault="00DA70DF" w:rsidP="00315D58">
      <w:pPr>
        <w:pStyle w:val="EndNoteBibliography"/>
        <w:numPr>
          <w:ilvl w:val="0"/>
          <w:numId w:val="31"/>
        </w:numPr>
        <w:spacing w:beforeLines="50" w:before="120" w:afterLines="50" w:after="120"/>
        <w:ind w:left="357" w:hanging="357"/>
        <w:jc w:val="both"/>
      </w:pPr>
      <w:r w:rsidRPr="00097CBF">
        <w:t>Guggenheim, J. A.</w:t>
      </w:r>
      <w:r w:rsidRPr="00097CBF">
        <w:rPr>
          <w:i/>
        </w:rPr>
        <w:t xml:space="preserve"> et al.</w:t>
      </w:r>
      <w:r w:rsidRPr="00097CBF">
        <w:t xml:space="preserve"> Ultrasensitive plano-concave optical microresonators for ultrasound sensing. </w:t>
      </w:r>
      <w:r w:rsidRPr="00097CBF">
        <w:rPr>
          <w:i/>
        </w:rPr>
        <w:t>Nat. Photonics</w:t>
      </w:r>
      <w:r w:rsidRPr="00097CBF">
        <w:t xml:space="preserve"> </w:t>
      </w:r>
      <w:r w:rsidRPr="00097CBF">
        <w:rPr>
          <w:b/>
        </w:rPr>
        <w:t>11</w:t>
      </w:r>
      <w:r w:rsidRPr="00097CBF">
        <w:t>, 714-719</w:t>
      </w:r>
      <w:r>
        <w:rPr>
          <w:rFonts w:hint="eastAsia"/>
          <w:lang w:eastAsia="zh-CN"/>
        </w:rPr>
        <w:t xml:space="preserve"> </w:t>
      </w:r>
      <w:r w:rsidRPr="00097CBF">
        <w:t>(2017).</w:t>
      </w:r>
    </w:p>
    <w:p w14:paraId="21D0AFA8" w14:textId="1C539932" w:rsidR="00DA70DF" w:rsidRPr="00097CBF" w:rsidRDefault="00DA70DF" w:rsidP="00315D58">
      <w:pPr>
        <w:pStyle w:val="EndNoteBibliography"/>
        <w:numPr>
          <w:ilvl w:val="0"/>
          <w:numId w:val="31"/>
        </w:numPr>
        <w:spacing w:beforeLines="50" w:before="120" w:afterLines="50" w:after="120"/>
        <w:ind w:left="357" w:hanging="357"/>
        <w:jc w:val="both"/>
      </w:pPr>
      <w:r w:rsidRPr="00097CBF">
        <w:t xml:space="preserve">Zhang, E., Laufer, J. &amp; Beard, P. Backward-mode multiwavelength photoacoustic scanner using a planar Fabry-Perot polymer film ultrasound sensor for high-resolution three-dimensional imaging of biological tissues. </w:t>
      </w:r>
      <w:r w:rsidRPr="00097CBF">
        <w:rPr>
          <w:i/>
        </w:rPr>
        <w:t>Appl. Optics</w:t>
      </w:r>
      <w:r w:rsidRPr="00097CBF">
        <w:t xml:space="preserve"> </w:t>
      </w:r>
      <w:r w:rsidRPr="00097CBF">
        <w:rPr>
          <w:b/>
        </w:rPr>
        <w:t>47</w:t>
      </w:r>
      <w:r w:rsidRPr="00097CBF">
        <w:t>, 561-577 (2008).</w:t>
      </w:r>
    </w:p>
    <w:p w14:paraId="5DEF85F0" w14:textId="02DB0ABD" w:rsidR="00DA70DF" w:rsidRPr="00097CBF" w:rsidRDefault="00DA70DF" w:rsidP="00315D58">
      <w:pPr>
        <w:pStyle w:val="EndNoteBibliography"/>
        <w:numPr>
          <w:ilvl w:val="0"/>
          <w:numId w:val="31"/>
        </w:numPr>
        <w:spacing w:beforeLines="50" w:before="120" w:afterLines="50" w:after="120"/>
        <w:ind w:left="357" w:hanging="357"/>
        <w:jc w:val="both"/>
      </w:pPr>
      <w:r w:rsidRPr="00097CBF">
        <w:lastRenderedPageBreak/>
        <w:t xml:space="preserve">Cox, B. T. &amp; Beard, P. C. The frequency-dependent directivity of a planar fabry-perot polymer film ultrasound sensor. </w:t>
      </w:r>
      <w:r w:rsidRPr="00097CBF">
        <w:rPr>
          <w:i/>
        </w:rPr>
        <w:t>IEEE Transactions on Ultrasonics Ferroelectrics and Frequency Control</w:t>
      </w:r>
      <w:r w:rsidRPr="00097CBF">
        <w:t xml:space="preserve"> </w:t>
      </w:r>
      <w:r w:rsidRPr="00097CBF">
        <w:rPr>
          <w:b/>
        </w:rPr>
        <w:t>54</w:t>
      </w:r>
      <w:r w:rsidRPr="00097CBF">
        <w:t>, 394-404 (2007).</w:t>
      </w:r>
    </w:p>
    <w:p w14:paraId="736822CD" w14:textId="375BE605" w:rsidR="005B116D" w:rsidRDefault="001F4542" w:rsidP="00315D58">
      <w:pPr>
        <w:pStyle w:val="EndNoteBibliography"/>
        <w:numPr>
          <w:ilvl w:val="0"/>
          <w:numId w:val="31"/>
        </w:numPr>
        <w:spacing w:beforeLines="50" w:before="120" w:afterLines="50" w:after="120"/>
        <w:jc w:val="both"/>
      </w:pPr>
      <w:r w:rsidRPr="001F4542">
        <w:t xml:space="preserve">Huynh, N. T. </w:t>
      </w:r>
      <w:r w:rsidRPr="001F4542">
        <w:rPr>
          <w:i/>
        </w:rPr>
        <w:t>et al.</w:t>
      </w:r>
      <w:r w:rsidRPr="001F4542">
        <w:t xml:space="preserve"> A fast all-optical 3D photoacoustic scanner for clinical vascular imaging. </w:t>
      </w:r>
      <w:r w:rsidRPr="001F4542">
        <w:rPr>
          <w:i/>
        </w:rPr>
        <w:t>Nat. Biomed. Eng.</w:t>
      </w:r>
      <w:r w:rsidRPr="001F4542">
        <w:t xml:space="preserve"> </w:t>
      </w:r>
      <w:r w:rsidRPr="00737166">
        <w:rPr>
          <w:b/>
          <w:bCs/>
        </w:rPr>
        <w:t>9</w:t>
      </w:r>
      <w:r w:rsidRPr="001F4542">
        <w:t>, 638-655 (2025).</w:t>
      </w:r>
    </w:p>
    <w:p w14:paraId="48F23416" w14:textId="06C94BA8" w:rsidR="00DA70DF" w:rsidRPr="00097CBF" w:rsidRDefault="00DA70DF" w:rsidP="00315D58">
      <w:pPr>
        <w:pStyle w:val="EndNoteBibliography"/>
        <w:numPr>
          <w:ilvl w:val="0"/>
          <w:numId w:val="31"/>
        </w:numPr>
        <w:spacing w:beforeLines="50" w:before="120" w:afterLines="50" w:after="120"/>
        <w:ind w:left="357" w:hanging="357"/>
        <w:jc w:val="both"/>
      </w:pPr>
      <w:r w:rsidRPr="00097CBF">
        <w:t>Aguirre, J.</w:t>
      </w:r>
      <w:r w:rsidRPr="00097CBF">
        <w:rPr>
          <w:i/>
        </w:rPr>
        <w:t xml:space="preserve"> et al.</w:t>
      </w:r>
      <w:r w:rsidRPr="00097CBF">
        <w:t xml:space="preserve"> Precision assessment of label-free psoriasis biomarkers with ultra-broadband optoacoustic mesoscopy. </w:t>
      </w:r>
      <w:r w:rsidRPr="00097CBF">
        <w:rPr>
          <w:i/>
        </w:rPr>
        <w:t>Nat. Biomed. Eng.</w:t>
      </w:r>
      <w:r w:rsidRPr="00097CBF">
        <w:t xml:space="preserve"> </w:t>
      </w:r>
      <w:r w:rsidRPr="00097CBF">
        <w:rPr>
          <w:b/>
        </w:rPr>
        <w:t>1</w:t>
      </w:r>
      <w:r w:rsidRPr="00097CBF">
        <w:t>, 68 (2017).</w:t>
      </w:r>
    </w:p>
    <w:p w14:paraId="0EC4F90D" w14:textId="0D0C2ADE" w:rsidR="00DA70DF" w:rsidRPr="00097CBF" w:rsidRDefault="00DA70DF" w:rsidP="00315D58">
      <w:pPr>
        <w:pStyle w:val="EndNoteBibliography"/>
        <w:numPr>
          <w:ilvl w:val="0"/>
          <w:numId w:val="31"/>
        </w:numPr>
        <w:spacing w:beforeLines="50" w:before="120" w:afterLines="50" w:after="120"/>
        <w:ind w:left="357" w:hanging="357"/>
        <w:jc w:val="both"/>
      </w:pPr>
      <w:r w:rsidRPr="00097CBF">
        <w:t>Cho, S.</w:t>
      </w:r>
      <w:r w:rsidRPr="00097CBF">
        <w:rPr>
          <w:i/>
        </w:rPr>
        <w:t xml:space="preserve"> et al.</w:t>
      </w:r>
      <w:r w:rsidRPr="00097CBF">
        <w:t xml:space="preserve"> An ultrasensitive and broadband transparent ultrasound transducer for ultrasound and photoacoustic imaging in-vivo. </w:t>
      </w:r>
      <w:r w:rsidRPr="00097CBF">
        <w:rPr>
          <w:i/>
        </w:rPr>
        <w:t>Nat</w:t>
      </w:r>
      <w:r>
        <w:rPr>
          <w:rFonts w:hint="eastAsia"/>
          <w:i/>
          <w:lang w:eastAsia="zh-CN"/>
        </w:rPr>
        <w:t>.</w:t>
      </w:r>
      <w:r w:rsidRPr="00097CBF">
        <w:rPr>
          <w:i/>
        </w:rPr>
        <w:t xml:space="preserve"> Commun</w:t>
      </w:r>
      <w:r>
        <w:rPr>
          <w:rFonts w:hint="eastAsia"/>
          <w:i/>
          <w:lang w:eastAsia="zh-CN"/>
        </w:rPr>
        <w:t>.</w:t>
      </w:r>
      <w:r w:rsidRPr="00097CBF">
        <w:t xml:space="preserve"> </w:t>
      </w:r>
      <w:r w:rsidRPr="00097CBF">
        <w:rPr>
          <w:b/>
        </w:rPr>
        <w:t>15</w:t>
      </w:r>
      <w:r w:rsidRPr="00097CBF">
        <w:t>, 1444</w:t>
      </w:r>
      <w:r>
        <w:rPr>
          <w:rFonts w:hint="eastAsia"/>
          <w:lang w:eastAsia="zh-CN"/>
        </w:rPr>
        <w:t xml:space="preserve"> </w:t>
      </w:r>
      <w:r w:rsidRPr="00097CBF">
        <w:t>(2024).</w:t>
      </w:r>
    </w:p>
    <w:p w14:paraId="35931F05" w14:textId="73FD5948" w:rsidR="00DA70DF" w:rsidRPr="00097CBF" w:rsidRDefault="00DA70DF" w:rsidP="00315D58">
      <w:pPr>
        <w:pStyle w:val="EndNoteBibliography"/>
        <w:numPr>
          <w:ilvl w:val="0"/>
          <w:numId w:val="31"/>
        </w:numPr>
        <w:spacing w:beforeLines="50" w:before="120" w:afterLines="50" w:after="120"/>
        <w:ind w:left="357" w:hanging="357"/>
        <w:jc w:val="both"/>
      </w:pPr>
      <w:r w:rsidRPr="00097CBF">
        <w:t xml:space="preserve">Zhang, H. F., Maslov, K., Stoica, G. &amp; Wang, L. V. Functional photoacoustic microscopy for high-resolution and noninvasive in vivo imaging. </w:t>
      </w:r>
      <w:r w:rsidRPr="00097CBF">
        <w:rPr>
          <w:i/>
        </w:rPr>
        <w:t>Nat. Biotechnol.</w:t>
      </w:r>
      <w:r w:rsidRPr="00097CBF">
        <w:t xml:space="preserve"> </w:t>
      </w:r>
      <w:r w:rsidRPr="00097CBF">
        <w:rPr>
          <w:b/>
        </w:rPr>
        <w:t>24</w:t>
      </w:r>
      <w:r w:rsidRPr="00097CBF">
        <w:t>, 848-851 (2006).</w:t>
      </w:r>
    </w:p>
    <w:p w14:paraId="70E687D2" w14:textId="1610ADC8" w:rsidR="0077590B" w:rsidRDefault="00DA70DF" w:rsidP="00315D58">
      <w:pPr>
        <w:pStyle w:val="EndNoteBibliography"/>
        <w:numPr>
          <w:ilvl w:val="0"/>
          <w:numId w:val="31"/>
        </w:numPr>
        <w:spacing w:beforeLines="50" w:before="120" w:afterLines="50" w:after="120"/>
        <w:ind w:left="357" w:hanging="357"/>
        <w:jc w:val="both"/>
      </w:pPr>
      <w:r w:rsidRPr="00097CBF">
        <w:t xml:space="preserve">Bost, W., Lemor, R. &amp; Fournelle, M. Optoacoustic Imaging of Subcutaneous Microvasculature With a Class one Laser. </w:t>
      </w:r>
      <w:r w:rsidRPr="00097CBF">
        <w:rPr>
          <w:i/>
        </w:rPr>
        <w:t>IEEE T. Med. Imaging</w:t>
      </w:r>
      <w:r w:rsidRPr="00097CBF">
        <w:t xml:space="preserve"> </w:t>
      </w:r>
      <w:r w:rsidRPr="00097CBF">
        <w:rPr>
          <w:b/>
        </w:rPr>
        <w:t>33</w:t>
      </w:r>
      <w:r w:rsidRPr="00097CBF">
        <w:t>, 1900-1904</w:t>
      </w:r>
      <w:r>
        <w:rPr>
          <w:rFonts w:hint="eastAsia"/>
          <w:lang w:eastAsia="zh-CN"/>
        </w:rPr>
        <w:t xml:space="preserve"> </w:t>
      </w:r>
      <w:r w:rsidRPr="00097CBF">
        <w:t>(2014).</w:t>
      </w:r>
    </w:p>
    <w:p w14:paraId="18E78B21" w14:textId="21DDA5DD" w:rsidR="009766F5" w:rsidRPr="00012123" w:rsidRDefault="009766F5" w:rsidP="00315D58">
      <w:pPr>
        <w:pStyle w:val="EndNoteBibliography"/>
        <w:numPr>
          <w:ilvl w:val="0"/>
          <w:numId w:val="31"/>
        </w:numPr>
        <w:spacing w:beforeLines="50" w:before="120" w:afterLines="50" w:after="120"/>
        <w:jc w:val="both"/>
      </w:pPr>
      <w:r w:rsidRPr="009766F5">
        <w:t xml:space="preserve">Subochev, P. V. et al. Ultrawideband high density polymer-based spherical array for real-time functional optoacoustic micro-angiography. </w:t>
      </w:r>
      <w:r w:rsidRPr="009766F5">
        <w:rPr>
          <w:i/>
        </w:rPr>
        <w:t xml:space="preserve">Light: Science &amp; Applications </w:t>
      </w:r>
      <w:r w:rsidRPr="009766F5">
        <w:rPr>
          <w:b/>
        </w:rPr>
        <w:t>14</w:t>
      </w:r>
      <w:r w:rsidRPr="009766F5">
        <w:t>, 239, (2025).</w:t>
      </w:r>
    </w:p>
    <w:sectPr w:rsidR="009766F5" w:rsidRPr="00012123" w:rsidSect="00855B1A">
      <w:footerReference w:type="default" r:id="rId25"/>
      <w:pgSz w:w="11906" w:h="16838" w:code="9"/>
      <w:pgMar w:top="1440" w:right="1440" w:bottom="1440" w:left="1440" w:header="720" w:footer="720" w:gutter="0"/>
      <w:lnNumType w:countBy="1" w:restart="continuou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3E599E" w14:textId="77777777" w:rsidR="00B4005F" w:rsidRPr="00D86C53" w:rsidRDefault="00B4005F">
      <w:r w:rsidRPr="00D86C53">
        <w:separator/>
      </w:r>
    </w:p>
  </w:endnote>
  <w:endnote w:type="continuationSeparator" w:id="0">
    <w:p w14:paraId="0ABC3509" w14:textId="77777777" w:rsidR="00B4005F" w:rsidRPr="00D86C53" w:rsidRDefault="00B4005F">
      <w:r w:rsidRPr="00D86C5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Whitney Book">
    <w:altName w:val="Arial"/>
    <w:panose1 w:val="00000000000000000000"/>
    <w:charset w:val="00"/>
    <w:family w:val="modern"/>
    <w:notTrueType/>
    <w:pitch w:val="variable"/>
    <w:sig w:usb0="A00000AF" w:usb1="50002048" w:usb2="00000000" w:usb3="00000000" w:csb0="0000011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0661613"/>
      <w:docPartObj>
        <w:docPartGallery w:val="Page Numbers (Bottom of Page)"/>
        <w:docPartUnique/>
      </w:docPartObj>
    </w:sdtPr>
    <w:sdtContent>
      <w:p w14:paraId="2B3F05BA" w14:textId="6159260C" w:rsidR="005345F7" w:rsidRDefault="005345F7">
        <w:pPr>
          <w:pStyle w:val="af0"/>
          <w:jc w:val="center"/>
        </w:pPr>
        <w:r>
          <w:fldChar w:fldCharType="begin"/>
        </w:r>
        <w:r>
          <w:instrText>PAGE   \* MERGEFORMAT</w:instrText>
        </w:r>
        <w:r>
          <w:fldChar w:fldCharType="separate"/>
        </w:r>
        <w:r w:rsidR="0046215F" w:rsidRPr="0046215F">
          <w:rPr>
            <w:noProof/>
            <w:lang w:val="zh-CN" w:eastAsia="zh-CN"/>
          </w:rPr>
          <w:t>14</w:t>
        </w:r>
        <w:r>
          <w:fldChar w:fldCharType="end"/>
        </w:r>
      </w:p>
    </w:sdtContent>
  </w:sdt>
  <w:p w14:paraId="46280CD0" w14:textId="77777777" w:rsidR="005345F7" w:rsidRPr="005475E3" w:rsidRDefault="005345F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3B8AAA" w14:textId="77777777" w:rsidR="00B4005F" w:rsidRPr="00D86C53" w:rsidRDefault="00B4005F">
      <w:r w:rsidRPr="00D86C53">
        <w:separator/>
      </w:r>
    </w:p>
  </w:footnote>
  <w:footnote w:type="continuationSeparator" w:id="0">
    <w:p w14:paraId="70617C54" w14:textId="77777777" w:rsidR="00B4005F" w:rsidRPr="00D86C53" w:rsidRDefault="00B4005F">
      <w:r w:rsidRPr="00D86C53">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A8898F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hybridMultilevel"/>
    <w:tmpl w:val="D88E4522"/>
    <w:lvl w:ilvl="0" w:tplc="F058E61A">
      <w:start w:val="1"/>
      <w:numFmt w:val="decimal"/>
      <w:lvlText w:val="%1."/>
      <w:lvlJc w:val="left"/>
      <w:pPr>
        <w:tabs>
          <w:tab w:val="num" w:pos="1800"/>
        </w:tabs>
        <w:ind w:left="1800" w:hanging="360"/>
      </w:pPr>
    </w:lvl>
    <w:lvl w:ilvl="1" w:tplc="07BE6BD8">
      <w:numFmt w:val="decimal"/>
      <w:lvlText w:val=""/>
      <w:lvlJc w:val="left"/>
    </w:lvl>
    <w:lvl w:ilvl="2" w:tplc="BA141758">
      <w:numFmt w:val="decimal"/>
      <w:lvlText w:val=""/>
      <w:lvlJc w:val="left"/>
    </w:lvl>
    <w:lvl w:ilvl="3" w:tplc="EDA2106A">
      <w:numFmt w:val="decimal"/>
      <w:lvlText w:val=""/>
      <w:lvlJc w:val="left"/>
    </w:lvl>
    <w:lvl w:ilvl="4" w:tplc="07BC220E">
      <w:numFmt w:val="decimal"/>
      <w:lvlText w:val=""/>
      <w:lvlJc w:val="left"/>
    </w:lvl>
    <w:lvl w:ilvl="5" w:tplc="C13009FC">
      <w:numFmt w:val="decimal"/>
      <w:lvlText w:val=""/>
      <w:lvlJc w:val="left"/>
    </w:lvl>
    <w:lvl w:ilvl="6" w:tplc="59C0960E">
      <w:numFmt w:val="decimal"/>
      <w:lvlText w:val=""/>
      <w:lvlJc w:val="left"/>
    </w:lvl>
    <w:lvl w:ilvl="7" w:tplc="331648B2">
      <w:numFmt w:val="decimal"/>
      <w:lvlText w:val=""/>
      <w:lvlJc w:val="left"/>
    </w:lvl>
    <w:lvl w:ilvl="8" w:tplc="330EFCD2">
      <w:numFmt w:val="decimal"/>
      <w:lvlText w:val=""/>
      <w:lvlJc w:val="left"/>
    </w:lvl>
  </w:abstractNum>
  <w:abstractNum w:abstractNumId="2" w15:restartNumberingAfterBreak="0">
    <w:nsid w:val="FFFFFF7D"/>
    <w:multiLevelType w:val="singleLevel"/>
    <w:tmpl w:val="F9EC5E9A"/>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62B2A26E"/>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B5F4E7F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B76EA5B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2EA216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D4FED3EA"/>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7BB08196"/>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E506DCE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52C369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3B7CD8"/>
    <w:multiLevelType w:val="multilevel"/>
    <w:tmpl w:val="04090023"/>
    <w:styleLink w:val="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023F56D0"/>
    <w:multiLevelType w:val="hybridMultilevel"/>
    <w:tmpl w:val="D158BE64"/>
    <w:lvl w:ilvl="0" w:tplc="63B6CCEC">
      <w:start w:val="1"/>
      <w:numFmt w:val="lowerLetter"/>
      <w:lvlText w:val="%1."/>
      <w:lvlJc w:val="left"/>
      <w:pPr>
        <w:ind w:left="360" w:hanging="360"/>
      </w:pPr>
      <w:rPr>
        <w:rFonts w:hint="default"/>
      </w:rPr>
    </w:lvl>
    <w:lvl w:ilvl="1" w:tplc="1D86F1DC" w:tentative="1">
      <w:start w:val="1"/>
      <w:numFmt w:val="lowerLetter"/>
      <w:lvlText w:val="%2)"/>
      <w:lvlJc w:val="left"/>
      <w:pPr>
        <w:ind w:left="840" w:hanging="420"/>
      </w:pPr>
    </w:lvl>
    <w:lvl w:ilvl="2" w:tplc="18000636" w:tentative="1">
      <w:start w:val="1"/>
      <w:numFmt w:val="lowerRoman"/>
      <w:lvlText w:val="%3."/>
      <w:lvlJc w:val="right"/>
      <w:pPr>
        <w:ind w:left="1260" w:hanging="420"/>
      </w:pPr>
    </w:lvl>
    <w:lvl w:ilvl="3" w:tplc="C87823B4" w:tentative="1">
      <w:start w:val="1"/>
      <w:numFmt w:val="decimal"/>
      <w:lvlText w:val="%4."/>
      <w:lvlJc w:val="left"/>
      <w:pPr>
        <w:ind w:left="1680" w:hanging="420"/>
      </w:pPr>
    </w:lvl>
    <w:lvl w:ilvl="4" w:tplc="2B26D7CE" w:tentative="1">
      <w:start w:val="1"/>
      <w:numFmt w:val="lowerLetter"/>
      <w:lvlText w:val="%5)"/>
      <w:lvlJc w:val="left"/>
      <w:pPr>
        <w:ind w:left="2100" w:hanging="420"/>
      </w:pPr>
    </w:lvl>
    <w:lvl w:ilvl="5" w:tplc="8F88D000" w:tentative="1">
      <w:start w:val="1"/>
      <w:numFmt w:val="lowerRoman"/>
      <w:lvlText w:val="%6."/>
      <w:lvlJc w:val="right"/>
      <w:pPr>
        <w:ind w:left="2520" w:hanging="420"/>
      </w:pPr>
    </w:lvl>
    <w:lvl w:ilvl="6" w:tplc="147085B4" w:tentative="1">
      <w:start w:val="1"/>
      <w:numFmt w:val="decimal"/>
      <w:lvlText w:val="%7."/>
      <w:lvlJc w:val="left"/>
      <w:pPr>
        <w:ind w:left="2940" w:hanging="420"/>
      </w:pPr>
    </w:lvl>
    <w:lvl w:ilvl="7" w:tplc="C7A47D32" w:tentative="1">
      <w:start w:val="1"/>
      <w:numFmt w:val="lowerLetter"/>
      <w:lvlText w:val="%8)"/>
      <w:lvlJc w:val="left"/>
      <w:pPr>
        <w:ind w:left="3360" w:hanging="420"/>
      </w:pPr>
    </w:lvl>
    <w:lvl w:ilvl="8" w:tplc="569897FA" w:tentative="1">
      <w:start w:val="1"/>
      <w:numFmt w:val="lowerRoman"/>
      <w:lvlText w:val="%9."/>
      <w:lvlJc w:val="right"/>
      <w:pPr>
        <w:ind w:left="3780" w:hanging="420"/>
      </w:pPr>
    </w:lvl>
  </w:abstractNum>
  <w:abstractNum w:abstractNumId="13" w15:restartNumberingAfterBreak="0">
    <w:nsid w:val="111622C7"/>
    <w:multiLevelType w:val="hybridMultilevel"/>
    <w:tmpl w:val="ADECAC92"/>
    <w:lvl w:ilvl="0" w:tplc="E52C7228">
      <w:start w:val="1"/>
      <w:numFmt w:val="bullet"/>
      <w:lvlText w:val=""/>
      <w:lvlJc w:val="left"/>
      <w:pPr>
        <w:ind w:left="2160" w:hanging="360"/>
      </w:pPr>
      <w:rPr>
        <w:rFonts w:ascii="Symbol" w:hAnsi="Symbol" w:hint="default"/>
      </w:rPr>
    </w:lvl>
    <w:lvl w:ilvl="1" w:tplc="E912F76A" w:tentative="1">
      <w:start w:val="1"/>
      <w:numFmt w:val="bullet"/>
      <w:lvlText w:val="o"/>
      <w:lvlJc w:val="left"/>
      <w:pPr>
        <w:ind w:left="2880" w:hanging="360"/>
      </w:pPr>
      <w:rPr>
        <w:rFonts w:ascii="Courier New" w:hAnsi="Courier New" w:cs="Courier New" w:hint="default"/>
      </w:rPr>
    </w:lvl>
    <w:lvl w:ilvl="2" w:tplc="42D8DA2C" w:tentative="1">
      <w:start w:val="1"/>
      <w:numFmt w:val="bullet"/>
      <w:lvlText w:val=""/>
      <w:lvlJc w:val="left"/>
      <w:pPr>
        <w:ind w:left="3600" w:hanging="360"/>
      </w:pPr>
      <w:rPr>
        <w:rFonts w:ascii="Wingdings" w:hAnsi="Wingdings" w:hint="default"/>
      </w:rPr>
    </w:lvl>
    <w:lvl w:ilvl="3" w:tplc="5B76220C" w:tentative="1">
      <w:start w:val="1"/>
      <w:numFmt w:val="bullet"/>
      <w:lvlText w:val=""/>
      <w:lvlJc w:val="left"/>
      <w:pPr>
        <w:ind w:left="4320" w:hanging="360"/>
      </w:pPr>
      <w:rPr>
        <w:rFonts w:ascii="Symbol" w:hAnsi="Symbol" w:hint="default"/>
      </w:rPr>
    </w:lvl>
    <w:lvl w:ilvl="4" w:tplc="7FCC3010" w:tentative="1">
      <w:start w:val="1"/>
      <w:numFmt w:val="bullet"/>
      <w:lvlText w:val="o"/>
      <w:lvlJc w:val="left"/>
      <w:pPr>
        <w:ind w:left="5040" w:hanging="360"/>
      </w:pPr>
      <w:rPr>
        <w:rFonts w:ascii="Courier New" w:hAnsi="Courier New" w:cs="Courier New" w:hint="default"/>
      </w:rPr>
    </w:lvl>
    <w:lvl w:ilvl="5" w:tplc="59903F96" w:tentative="1">
      <w:start w:val="1"/>
      <w:numFmt w:val="bullet"/>
      <w:lvlText w:val=""/>
      <w:lvlJc w:val="left"/>
      <w:pPr>
        <w:ind w:left="5760" w:hanging="360"/>
      </w:pPr>
      <w:rPr>
        <w:rFonts w:ascii="Wingdings" w:hAnsi="Wingdings" w:hint="default"/>
      </w:rPr>
    </w:lvl>
    <w:lvl w:ilvl="6" w:tplc="C15C8A92" w:tentative="1">
      <w:start w:val="1"/>
      <w:numFmt w:val="bullet"/>
      <w:lvlText w:val=""/>
      <w:lvlJc w:val="left"/>
      <w:pPr>
        <w:ind w:left="6480" w:hanging="360"/>
      </w:pPr>
      <w:rPr>
        <w:rFonts w:ascii="Symbol" w:hAnsi="Symbol" w:hint="default"/>
      </w:rPr>
    </w:lvl>
    <w:lvl w:ilvl="7" w:tplc="A322DA7C" w:tentative="1">
      <w:start w:val="1"/>
      <w:numFmt w:val="bullet"/>
      <w:lvlText w:val="o"/>
      <w:lvlJc w:val="left"/>
      <w:pPr>
        <w:ind w:left="7200" w:hanging="360"/>
      </w:pPr>
      <w:rPr>
        <w:rFonts w:ascii="Courier New" w:hAnsi="Courier New" w:cs="Courier New" w:hint="default"/>
      </w:rPr>
    </w:lvl>
    <w:lvl w:ilvl="8" w:tplc="4998DB50" w:tentative="1">
      <w:start w:val="1"/>
      <w:numFmt w:val="bullet"/>
      <w:lvlText w:val=""/>
      <w:lvlJc w:val="left"/>
      <w:pPr>
        <w:ind w:left="7920" w:hanging="360"/>
      </w:pPr>
      <w:rPr>
        <w:rFonts w:ascii="Wingdings" w:hAnsi="Wingdings" w:hint="default"/>
      </w:rPr>
    </w:lvl>
  </w:abstractNum>
  <w:abstractNum w:abstractNumId="14" w15:restartNumberingAfterBreak="0">
    <w:nsid w:val="1478067D"/>
    <w:multiLevelType w:val="hybridMultilevel"/>
    <w:tmpl w:val="9FB67F76"/>
    <w:lvl w:ilvl="0" w:tplc="54244F7A">
      <w:start w:val="1"/>
      <w:numFmt w:val="decimal"/>
      <w:lvlText w:val="%1."/>
      <w:lvlJc w:val="left"/>
      <w:pPr>
        <w:ind w:left="720" w:hanging="360"/>
      </w:pPr>
      <w:rPr>
        <w:rFonts w:hint="default"/>
      </w:rPr>
    </w:lvl>
    <w:lvl w:ilvl="1" w:tplc="80DAABEE" w:tentative="1">
      <w:start w:val="1"/>
      <w:numFmt w:val="lowerLetter"/>
      <w:lvlText w:val="%2."/>
      <w:lvlJc w:val="left"/>
      <w:pPr>
        <w:ind w:left="1440" w:hanging="360"/>
      </w:pPr>
    </w:lvl>
    <w:lvl w:ilvl="2" w:tplc="7B6A3282" w:tentative="1">
      <w:start w:val="1"/>
      <w:numFmt w:val="lowerRoman"/>
      <w:lvlText w:val="%3."/>
      <w:lvlJc w:val="right"/>
      <w:pPr>
        <w:ind w:left="2160" w:hanging="180"/>
      </w:pPr>
    </w:lvl>
    <w:lvl w:ilvl="3" w:tplc="0B9CBACE" w:tentative="1">
      <w:start w:val="1"/>
      <w:numFmt w:val="decimal"/>
      <w:lvlText w:val="%4."/>
      <w:lvlJc w:val="left"/>
      <w:pPr>
        <w:ind w:left="2880" w:hanging="360"/>
      </w:pPr>
    </w:lvl>
    <w:lvl w:ilvl="4" w:tplc="1A4C22BA" w:tentative="1">
      <w:start w:val="1"/>
      <w:numFmt w:val="lowerLetter"/>
      <w:lvlText w:val="%5."/>
      <w:lvlJc w:val="left"/>
      <w:pPr>
        <w:ind w:left="3600" w:hanging="360"/>
      </w:pPr>
    </w:lvl>
    <w:lvl w:ilvl="5" w:tplc="7CF65B6E" w:tentative="1">
      <w:start w:val="1"/>
      <w:numFmt w:val="lowerRoman"/>
      <w:lvlText w:val="%6."/>
      <w:lvlJc w:val="right"/>
      <w:pPr>
        <w:ind w:left="4320" w:hanging="180"/>
      </w:pPr>
    </w:lvl>
    <w:lvl w:ilvl="6" w:tplc="1EBA2166" w:tentative="1">
      <w:start w:val="1"/>
      <w:numFmt w:val="decimal"/>
      <w:lvlText w:val="%7."/>
      <w:lvlJc w:val="left"/>
      <w:pPr>
        <w:ind w:left="5040" w:hanging="360"/>
      </w:pPr>
    </w:lvl>
    <w:lvl w:ilvl="7" w:tplc="9D3EC602" w:tentative="1">
      <w:start w:val="1"/>
      <w:numFmt w:val="lowerLetter"/>
      <w:lvlText w:val="%8."/>
      <w:lvlJc w:val="left"/>
      <w:pPr>
        <w:ind w:left="5760" w:hanging="360"/>
      </w:pPr>
    </w:lvl>
    <w:lvl w:ilvl="8" w:tplc="C08E9230" w:tentative="1">
      <w:start w:val="1"/>
      <w:numFmt w:val="lowerRoman"/>
      <w:lvlText w:val="%9."/>
      <w:lvlJc w:val="right"/>
      <w:pPr>
        <w:ind w:left="6480" w:hanging="180"/>
      </w:pPr>
    </w:lvl>
  </w:abstractNum>
  <w:abstractNum w:abstractNumId="15" w15:restartNumberingAfterBreak="0">
    <w:nsid w:val="1F5A7A0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F5E69A7"/>
    <w:multiLevelType w:val="hybridMultilevel"/>
    <w:tmpl w:val="DC5434E6"/>
    <w:lvl w:ilvl="0" w:tplc="9E0CD3BA">
      <w:start w:val="1"/>
      <w:numFmt w:val="bullet"/>
      <w:lvlText w:val=""/>
      <w:lvlJc w:val="left"/>
      <w:pPr>
        <w:ind w:left="1440" w:hanging="360"/>
      </w:pPr>
      <w:rPr>
        <w:rFonts w:ascii="Symbol" w:hAnsi="Symbol" w:hint="default"/>
      </w:rPr>
    </w:lvl>
    <w:lvl w:ilvl="1" w:tplc="0E8095F0" w:tentative="1">
      <w:start w:val="1"/>
      <w:numFmt w:val="bullet"/>
      <w:lvlText w:val="o"/>
      <w:lvlJc w:val="left"/>
      <w:pPr>
        <w:ind w:left="2160" w:hanging="360"/>
      </w:pPr>
      <w:rPr>
        <w:rFonts w:ascii="Courier New" w:hAnsi="Courier New" w:cs="Courier New" w:hint="default"/>
      </w:rPr>
    </w:lvl>
    <w:lvl w:ilvl="2" w:tplc="9EAEEC6E" w:tentative="1">
      <w:start w:val="1"/>
      <w:numFmt w:val="bullet"/>
      <w:lvlText w:val=""/>
      <w:lvlJc w:val="left"/>
      <w:pPr>
        <w:ind w:left="2880" w:hanging="360"/>
      </w:pPr>
      <w:rPr>
        <w:rFonts w:ascii="Wingdings" w:hAnsi="Wingdings" w:hint="default"/>
      </w:rPr>
    </w:lvl>
    <w:lvl w:ilvl="3" w:tplc="EA6CCF32" w:tentative="1">
      <w:start w:val="1"/>
      <w:numFmt w:val="bullet"/>
      <w:lvlText w:val=""/>
      <w:lvlJc w:val="left"/>
      <w:pPr>
        <w:ind w:left="3600" w:hanging="360"/>
      </w:pPr>
      <w:rPr>
        <w:rFonts w:ascii="Symbol" w:hAnsi="Symbol" w:hint="default"/>
      </w:rPr>
    </w:lvl>
    <w:lvl w:ilvl="4" w:tplc="5AFE4EEA" w:tentative="1">
      <w:start w:val="1"/>
      <w:numFmt w:val="bullet"/>
      <w:lvlText w:val="o"/>
      <w:lvlJc w:val="left"/>
      <w:pPr>
        <w:ind w:left="4320" w:hanging="360"/>
      </w:pPr>
      <w:rPr>
        <w:rFonts w:ascii="Courier New" w:hAnsi="Courier New" w:cs="Courier New" w:hint="default"/>
      </w:rPr>
    </w:lvl>
    <w:lvl w:ilvl="5" w:tplc="C344B320" w:tentative="1">
      <w:start w:val="1"/>
      <w:numFmt w:val="bullet"/>
      <w:lvlText w:val=""/>
      <w:lvlJc w:val="left"/>
      <w:pPr>
        <w:ind w:left="5040" w:hanging="360"/>
      </w:pPr>
      <w:rPr>
        <w:rFonts w:ascii="Wingdings" w:hAnsi="Wingdings" w:hint="default"/>
      </w:rPr>
    </w:lvl>
    <w:lvl w:ilvl="6" w:tplc="5290E55C" w:tentative="1">
      <w:start w:val="1"/>
      <w:numFmt w:val="bullet"/>
      <w:lvlText w:val=""/>
      <w:lvlJc w:val="left"/>
      <w:pPr>
        <w:ind w:left="5760" w:hanging="360"/>
      </w:pPr>
      <w:rPr>
        <w:rFonts w:ascii="Symbol" w:hAnsi="Symbol" w:hint="default"/>
      </w:rPr>
    </w:lvl>
    <w:lvl w:ilvl="7" w:tplc="76589ABC" w:tentative="1">
      <w:start w:val="1"/>
      <w:numFmt w:val="bullet"/>
      <w:lvlText w:val="o"/>
      <w:lvlJc w:val="left"/>
      <w:pPr>
        <w:ind w:left="6480" w:hanging="360"/>
      </w:pPr>
      <w:rPr>
        <w:rFonts w:ascii="Courier New" w:hAnsi="Courier New" w:cs="Courier New" w:hint="default"/>
      </w:rPr>
    </w:lvl>
    <w:lvl w:ilvl="8" w:tplc="8998F806" w:tentative="1">
      <w:start w:val="1"/>
      <w:numFmt w:val="bullet"/>
      <w:lvlText w:val=""/>
      <w:lvlJc w:val="left"/>
      <w:pPr>
        <w:ind w:left="7200" w:hanging="360"/>
      </w:pPr>
      <w:rPr>
        <w:rFonts w:ascii="Wingdings" w:hAnsi="Wingdings" w:hint="default"/>
      </w:rPr>
    </w:lvl>
  </w:abstractNum>
  <w:abstractNum w:abstractNumId="17" w15:restartNumberingAfterBreak="0">
    <w:nsid w:val="37DC40EA"/>
    <w:multiLevelType w:val="multilevel"/>
    <w:tmpl w:val="0409001D"/>
    <w:styleLink w:val="11111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3B020729"/>
    <w:multiLevelType w:val="hybridMultilevel"/>
    <w:tmpl w:val="E5A6CCB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40F24905"/>
    <w:multiLevelType w:val="hybridMultilevel"/>
    <w:tmpl w:val="A4168B10"/>
    <w:lvl w:ilvl="0" w:tplc="0CF4310C">
      <w:start w:val="1"/>
      <w:numFmt w:val="lowerLetter"/>
      <w:lvlText w:val="%1."/>
      <w:lvlJc w:val="left"/>
      <w:pPr>
        <w:ind w:left="720" w:hanging="360"/>
      </w:pPr>
      <w:rPr>
        <w:rFonts w:hint="default"/>
      </w:rPr>
    </w:lvl>
    <w:lvl w:ilvl="1" w:tplc="19261C30" w:tentative="1">
      <w:start w:val="1"/>
      <w:numFmt w:val="lowerLetter"/>
      <w:lvlText w:val="%2."/>
      <w:lvlJc w:val="left"/>
      <w:pPr>
        <w:ind w:left="1440" w:hanging="360"/>
      </w:pPr>
    </w:lvl>
    <w:lvl w:ilvl="2" w:tplc="C8F4BD72" w:tentative="1">
      <w:start w:val="1"/>
      <w:numFmt w:val="lowerRoman"/>
      <w:lvlText w:val="%3."/>
      <w:lvlJc w:val="right"/>
      <w:pPr>
        <w:ind w:left="2160" w:hanging="180"/>
      </w:pPr>
    </w:lvl>
    <w:lvl w:ilvl="3" w:tplc="5B1CBAA2" w:tentative="1">
      <w:start w:val="1"/>
      <w:numFmt w:val="decimal"/>
      <w:lvlText w:val="%4."/>
      <w:lvlJc w:val="left"/>
      <w:pPr>
        <w:ind w:left="2880" w:hanging="360"/>
      </w:pPr>
    </w:lvl>
    <w:lvl w:ilvl="4" w:tplc="6B2AAD98" w:tentative="1">
      <w:start w:val="1"/>
      <w:numFmt w:val="lowerLetter"/>
      <w:lvlText w:val="%5."/>
      <w:lvlJc w:val="left"/>
      <w:pPr>
        <w:ind w:left="3600" w:hanging="360"/>
      </w:pPr>
    </w:lvl>
    <w:lvl w:ilvl="5" w:tplc="4F5A885A" w:tentative="1">
      <w:start w:val="1"/>
      <w:numFmt w:val="lowerRoman"/>
      <w:lvlText w:val="%6."/>
      <w:lvlJc w:val="right"/>
      <w:pPr>
        <w:ind w:left="4320" w:hanging="180"/>
      </w:pPr>
    </w:lvl>
    <w:lvl w:ilvl="6" w:tplc="6E7E664E" w:tentative="1">
      <w:start w:val="1"/>
      <w:numFmt w:val="decimal"/>
      <w:lvlText w:val="%7."/>
      <w:lvlJc w:val="left"/>
      <w:pPr>
        <w:ind w:left="5040" w:hanging="360"/>
      </w:pPr>
    </w:lvl>
    <w:lvl w:ilvl="7" w:tplc="4D7CDC98" w:tentative="1">
      <w:start w:val="1"/>
      <w:numFmt w:val="lowerLetter"/>
      <w:lvlText w:val="%8."/>
      <w:lvlJc w:val="left"/>
      <w:pPr>
        <w:ind w:left="5760" w:hanging="360"/>
      </w:pPr>
    </w:lvl>
    <w:lvl w:ilvl="8" w:tplc="395AC1CA" w:tentative="1">
      <w:start w:val="1"/>
      <w:numFmt w:val="lowerRoman"/>
      <w:lvlText w:val="%9."/>
      <w:lvlJc w:val="right"/>
      <w:pPr>
        <w:ind w:left="6480" w:hanging="180"/>
      </w:pPr>
    </w:lvl>
  </w:abstractNum>
  <w:abstractNum w:abstractNumId="20" w15:restartNumberingAfterBreak="0">
    <w:nsid w:val="501624FF"/>
    <w:multiLevelType w:val="hybridMultilevel"/>
    <w:tmpl w:val="28664646"/>
    <w:lvl w:ilvl="0" w:tplc="07E8B31E">
      <w:start w:val="1"/>
      <w:numFmt w:val="lowerRoman"/>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1" w15:restartNumberingAfterBreak="0">
    <w:nsid w:val="50824498"/>
    <w:multiLevelType w:val="hybridMultilevel"/>
    <w:tmpl w:val="32A2FEEC"/>
    <w:lvl w:ilvl="0" w:tplc="02FE122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2" w15:restartNumberingAfterBreak="0">
    <w:nsid w:val="5A577F10"/>
    <w:multiLevelType w:val="hybridMultilevel"/>
    <w:tmpl w:val="DC14ADC0"/>
    <w:lvl w:ilvl="0" w:tplc="C1705F0A">
      <w:start w:val="1"/>
      <w:numFmt w:val="bullet"/>
      <w:lvlText w:val=""/>
      <w:lvlJc w:val="left"/>
      <w:pPr>
        <w:ind w:left="1440" w:hanging="360"/>
      </w:pPr>
      <w:rPr>
        <w:rFonts w:ascii="Symbol" w:hAnsi="Symbol" w:hint="default"/>
      </w:rPr>
    </w:lvl>
    <w:lvl w:ilvl="1" w:tplc="92C65330" w:tentative="1">
      <w:start w:val="1"/>
      <w:numFmt w:val="bullet"/>
      <w:lvlText w:val="o"/>
      <w:lvlJc w:val="left"/>
      <w:pPr>
        <w:ind w:left="2160" w:hanging="360"/>
      </w:pPr>
      <w:rPr>
        <w:rFonts w:ascii="Courier New" w:hAnsi="Courier New" w:cs="Courier New" w:hint="default"/>
      </w:rPr>
    </w:lvl>
    <w:lvl w:ilvl="2" w:tplc="B0C405DC" w:tentative="1">
      <w:start w:val="1"/>
      <w:numFmt w:val="bullet"/>
      <w:lvlText w:val=""/>
      <w:lvlJc w:val="left"/>
      <w:pPr>
        <w:ind w:left="2880" w:hanging="360"/>
      </w:pPr>
      <w:rPr>
        <w:rFonts w:ascii="Wingdings" w:hAnsi="Wingdings" w:hint="default"/>
      </w:rPr>
    </w:lvl>
    <w:lvl w:ilvl="3" w:tplc="096A973A" w:tentative="1">
      <w:start w:val="1"/>
      <w:numFmt w:val="bullet"/>
      <w:lvlText w:val=""/>
      <w:lvlJc w:val="left"/>
      <w:pPr>
        <w:ind w:left="3600" w:hanging="360"/>
      </w:pPr>
      <w:rPr>
        <w:rFonts w:ascii="Symbol" w:hAnsi="Symbol" w:hint="default"/>
      </w:rPr>
    </w:lvl>
    <w:lvl w:ilvl="4" w:tplc="34B4296A" w:tentative="1">
      <w:start w:val="1"/>
      <w:numFmt w:val="bullet"/>
      <w:lvlText w:val="o"/>
      <w:lvlJc w:val="left"/>
      <w:pPr>
        <w:ind w:left="4320" w:hanging="360"/>
      </w:pPr>
      <w:rPr>
        <w:rFonts w:ascii="Courier New" w:hAnsi="Courier New" w:cs="Courier New" w:hint="default"/>
      </w:rPr>
    </w:lvl>
    <w:lvl w:ilvl="5" w:tplc="3A82048A" w:tentative="1">
      <w:start w:val="1"/>
      <w:numFmt w:val="bullet"/>
      <w:lvlText w:val=""/>
      <w:lvlJc w:val="left"/>
      <w:pPr>
        <w:ind w:left="5040" w:hanging="360"/>
      </w:pPr>
      <w:rPr>
        <w:rFonts w:ascii="Wingdings" w:hAnsi="Wingdings" w:hint="default"/>
      </w:rPr>
    </w:lvl>
    <w:lvl w:ilvl="6" w:tplc="75F472CE" w:tentative="1">
      <w:start w:val="1"/>
      <w:numFmt w:val="bullet"/>
      <w:lvlText w:val=""/>
      <w:lvlJc w:val="left"/>
      <w:pPr>
        <w:ind w:left="5760" w:hanging="360"/>
      </w:pPr>
      <w:rPr>
        <w:rFonts w:ascii="Symbol" w:hAnsi="Symbol" w:hint="default"/>
      </w:rPr>
    </w:lvl>
    <w:lvl w:ilvl="7" w:tplc="D202380E" w:tentative="1">
      <w:start w:val="1"/>
      <w:numFmt w:val="bullet"/>
      <w:lvlText w:val="o"/>
      <w:lvlJc w:val="left"/>
      <w:pPr>
        <w:ind w:left="6480" w:hanging="360"/>
      </w:pPr>
      <w:rPr>
        <w:rFonts w:ascii="Courier New" w:hAnsi="Courier New" w:cs="Courier New" w:hint="default"/>
      </w:rPr>
    </w:lvl>
    <w:lvl w:ilvl="8" w:tplc="02ACD4D0" w:tentative="1">
      <w:start w:val="1"/>
      <w:numFmt w:val="bullet"/>
      <w:lvlText w:val=""/>
      <w:lvlJc w:val="left"/>
      <w:pPr>
        <w:ind w:left="7200" w:hanging="360"/>
      </w:pPr>
      <w:rPr>
        <w:rFonts w:ascii="Wingdings" w:hAnsi="Wingdings" w:hint="default"/>
      </w:rPr>
    </w:lvl>
  </w:abstractNum>
  <w:abstractNum w:abstractNumId="23" w15:restartNumberingAfterBreak="0">
    <w:nsid w:val="5AFB29D4"/>
    <w:multiLevelType w:val="hybridMultilevel"/>
    <w:tmpl w:val="AFE0ABCA"/>
    <w:lvl w:ilvl="0" w:tplc="D10651A0">
      <w:start w:val="1"/>
      <w:numFmt w:val="bullet"/>
      <w:lvlText w:val=""/>
      <w:lvlJc w:val="left"/>
      <w:pPr>
        <w:ind w:left="720" w:hanging="360"/>
      </w:pPr>
      <w:rPr>
        <w:rFonts w:ascii="Symbol" w:hAnsi="Symbol" w:hint="default"/>
      </w:rPr>
    </w:lvl>
    <w:lvl w:ilvl="1" w:tplc="00C497C2" w:tentative="1">
      <w:start w:val="1"/>
      <w:numFmt w:val="bullet"/>
      <w:lvlText w:val="o"/>
      <w:lvlJc w:val="left"/>
      <w:pPr>
        <w:ind w:left="1440" w:hanging="360"/>
      </w:pPr>
      <w:rPr>
        <w:rFonts w:ascii="Courier New" w:hAnsi="Courier New" w:cs="Courier New" w:hint="default"/>
      </w:rPr>
    </w:lvl>
    <w:lvl w:ilvl="2" w:tplc="7BE69924" w:tentative="1">
      <w:start w:val="1"/>
      <w:numFmt w:val="bullet"/>
      <w:lvlText w:val=""/>
      <w:lvlJc w:val="left"/>
      <w:pPr>
        <w:ind w:left="2160" w:hanging="360"/>
      </w:pPr>
      <w:rPr>
        <w:rFonts w:ascii="Wingdings" w:hAnsi="Wingdings" w:hint="default"/>
      </w:rPr>
    </w:lvl>
    <w:lvl w:ilvl="3" w:tplc="8ACE73CE" w:tentative="1">
      <w:start w:val="1"/>
      <w:numFmt w:val="bullet"/>
      <w:lvlText w:val=""/>
      <w:lvlJc w:val="left"/>
      <w:pPr>
        <w:ind w:left="2880" w:hanging="360"/>
      </w:pPr>
      <w:rPr>
        <w:rFonts w:ascii="Symbol" w:hAnsi="Symbol" w:hint="default"/>
      </w:rPr>
    </w:lvl>
    <w:lvl w:ilvl="4" w:tplc="117AE916" w:tentative="1">
      <w:start w:val="1"/>
      <w:numFmt w:val="bullet"/>
      <w:lvlText w:val="o"/>
      <w:lvlJc w:val="left"/>
      <w:pPr>
        <w:ind w:left="3600" w:hanging="360"/>
      </w:pPr>
      <w:rPr>
        <w:rFonts w:ascii="Courier New" w:hAnsi="Courier New" w:cs="Courier New" w:hint="default"/>
      </w:rPr>
    </w:lvl>
    <w:lvl w:ilvl="5" w:tplc="ABCAD1DA" w:tentative="1">
      <w:start w:val="1"/>
      <w:numFmt w:val="bullet"/>
      <w:lvlText w:val=""/>
      <w:lvlJc w:val="left"/>
      <w:pPr>
        <w:ind w:left="4320" w:hanging="360"/>
      </w:pPr>
      <w:rPr>
        <w:rFonts w:ascii="Wingdings" w:hAnsi="Wingdings" w:hint="default"/>
      </w:rPr>
    </w:lvl>
    <w:lvl w:ilvl="6" w:tplc="0E8463CA" w:tentative="1">
      <w:start w:val="1"/>
      <w:numFmt w:val="bullet"/>
      <w:lvlText w:val=""/>
      <w:lvlJc w:val="left"/>
      <w:pPr>
        <w:ind w:left="5040" w:hanging="360"/>
      </w:pPr>
      <w:rPr>
        <w:rFonts w:ascii="Symbol" w:hAnsi="Symbol" w:hint="default"/>
      </w:rPr>
    </w:lvl>
    <w:lvl w:ilvl="7" w:tplc="ACFCEBAE" w:tentative="1">
      <w:start w:val="1"/>
      <w:numFmt w:val="bullet"/>
      <w:lvlText w:val="o"/>
      <w:lvlJc w:val="left"/>
      <w:pPr>
        <w:ind w:left="5760" w:hanging="360"/>
      </w:pPr>
      <w:rPr>
        <w:rFonts w:ascii="Courier New" w:hAnsi="Courier New" w:cs="Courier New" w:hint="default"/>
      </w:rPr>
    </w:lvl>
    <w:lvl w:ilvl="8" w:tplc="FB22102C" w:tentative="1">
      <w:start w:val="1"/>
      <w:numFmt w:val="bullet"/>
      <w:lvlText w:val=""/>
      <w:lvlJc w:val="left"/>
      <w:pPr>
        <w:ind w:left="6480" w:hanging="360"/>
      </w:pPr>
      <w:rPr>
        <w:rFonts w:ascii="Wingdings" w:hAnsi="Wingdings" w:hint="default"/>
      </w:rPr>
    </w:lvl>
  </w:abstractNum>
  <w:abstractNum w:abstractNumId="24" w15:restartNumberingAfterBreak="0">
    <w:nsid w:val="66FE77C6"/>
    <w:multiLevelType w:val="multilevel"/>
    <w:tmpl w:val="75C44B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82E6C0A"/>
    <w:multiLevelType w:val="hybridMultilevel"/>
    <w:tmpl w:val="6BD4426A"/>
    <w:lvl w:ilvl="0" w:tplc="C136F0CC">
      <w:start w:val="1"/>
      <w:numFmt w:val="decimal"/>
      <w:lvlText w:val="(%1)"/>
      <w:lvlJc w:val="left"/>
      <w:pPr>
        <w:ind w:left="360" w:hanging="360"/>
      </w:pPr>
      <w:rPr>
        <w:rFonts w:hint="default"/>
      </w:rPr>
    </w:lvl>
    <w:lvl w:ilvl="1" w:tplc="428C7A48" w:tentative="1">
      <w:start w:val="1"/>
      <w:numFmt w:val="lowerLetter"/>
      <w:lvlText w:val="%2)"/>
      <w:lvlJc w:val="left"/>
      <w:pPr>
        <w:ind w:left="840" w:hanging="420"/>
      </w:pPr>
    </w:lvl>
    <w:lvl w:ilvl="2" w:tplc="8A844B8A" w:tentative="1">
      <w:start w:val="1"/>
      <w:numFmt w:val="lowerRoman"/>
      <w:lvlText w:val="%3."/>
      <w:lvlJc w:val="right"/>
      <w:pPr>
        <w:ind w:left="1260" w:hanging="420"/>
      </w:pPr>
    </w:lvl>
    <w:lvl w:ilvl="3" w:tplc="5298F9C2" w:tentative="1">
      <w:start w:val="1"/>
      <w:numFmt w:val="decimal"/>
      <w:lvlText w:val="%4."/>
      <w:lvlJc w:val="left"/>
      <w:pPr>
        <w:ind w:left="1680" w:hanging="420"/>
      </w:pPr>
    </w:lvl>
    <w:lvl w:ilvl="4" w:tplc="137837C2" w:tentative="1">
      <w:start w:val="1"/>
      <w:numFmt w:val="lowerLetter"/>
      <w:lvlText w:val="%5)"/>
      <w:lvlJc w:val="left"/>
      <w:pPr>
        <w:ind w:left="2100" w:hanging="420"/>
      </w:pPr>
    </w:lvl>
    <w:lvl w:ilvl="5" w:tplc="7902DFA8" w:tentative="1">
      <w:start w:val="1"/>
      <w:numFmt w:val="lowerRoman"/>
      <w:lvlText w:val="%6."/>
      <w:lvlJc w:val="right"/>
      <w:pPr>
        <w:ind w:left="2520" w:hanging="420"/>
      </w:pPr>
    </w:lvl>
    <w:lvl w:ilvl="6" w:tplc="CB68DFCA" w:tentative="1">
      <w:start w:val="1"/>
      <w:numFmt w:val="decimal"/>
      <w:lvlText w:val="%7."/>
      <w:lvlJc w:val="left"/>
      <w:pPr>
        <w:ind w:left="2940" w:hanging="420"/>
      </w:pPr>
    </w:lvl>
    <w:lvl w:ilvl="7" w:tplc="F196CFD8" w:tentative="1">
      <w:start w:val="1"/>
      <w:numFmt w:val="lowerLetter"/>
      <w:lvlText w:val="%8)"/>
      <w:lvlJc w:val="left"/>
      <w:pPr>
        <w:ind w:left="3360" w:hanging="420"/>
      </w:pPr>
    </w:lvl>
    <w:lvl w:ilvl="8" w:tplc="0980F622" w:tentative="1">
      <w:start w:val="1"/>
      <w:numFmt w:val="lowerRoman"/>
      <w:lvlText w:val="%9."/>
      <w:lvlJc w:val="right"/>
      <w:pPr>
        <w:ind w:left="3780" w:hanging="420"/>
      </w:pPr>
    </w:lvl>
  </w:abstractNum>
  <w:abstractNum w:abstractNumId="26" w15:restartNumberingAfterBreak="0">
    <w:nsid w:val="6BDC273F"/>
    <w:multiLevelType w:val="hybridMultilevel"/>
    <w:tmpl w:val="AEFEF4CC"/>
    <w:lvl w:ilvl="0" w:tplc="434895E8">
      <w:start w:val="1"/>
      <w:numFmt w:val="upperLetter"/>
      <w:lvlText w:val="%1."/>
      <w:lvlJc w:val="left"/>
      <w:pPr>
        <w:ind w:left="360" w:hanging="360"/>
      </w:pPr>
      <w:rPr>
        <w:rFonts w:hint="default"/>
      </w:rPr>
    </w:lvl>
    <w:lvl w:ilvl="1" w:tplc="8414895A" w:tentative="1">
      <w:start w:val="1"/>
      <w:numFmt w:val="lowerLetter"/>
      <w:lvlText w:val="%2)"/>
      <w:lvlJc w:val="left"/>
      <w:pPr>
        <w:ind w:left="840" w:hanging="420"/>
      </w:pPr>
    </w:lvl>
    <w:lvl w:ilvl="2" w:tplc="B282B86E" w:tentative="1">
      <w:start w:val="1"/>
      <w:numFmt w:val="lowerRoman"/>
      <w:lvlText w:val="%3."/>
      <w:lvlJc w:val="right"/>
      <w:pPr>
        <w:ind w:left="1260" w:hanging="420"/>
      </w:pPr>
    </w:lvl>
    <w:lvl w:ilvl="3" w:tplc="C690F6FC" w:tentative="1">
      <w:start w:val="1"/>
      <w:numFmt w:val="decimal"/>
      <w:lvlText w:val="%4."/>
      <w:lvlJc w:val="left"/>
      <w:pPr>
        <w:ind w:left="1680" w:hanging="420"/>
      </w:pPr>
    </w:lvl>
    <w:lvl w:ilvl="4" w:tplc="A24015AE" w:tentative="1">
      <w:start w:val="1"/>
      <w:numFmt w:val="lowerLetter"/>
      <w:lvlText w:val="%5)"/>
      <w:lvlJc w:val="left"/>
      <w:pPr>
        <w:ind w:left="2100" w:hanging="420"/>
      </w:pPr>
    </w:lvl>
    <w:lvl w:ilvl="5" w:tplc="FBBE3B52" w:tentative="1">
      <w:start w:val="1"/>
      <w:numFmt w:val="lowerRoman"/>
      <w:lvlText w:val="%6."/>
      <w:lvlJc w:val="right"/>
      <w:pPr>
        <w:ind w:left="2520" w:hanging="420"/>
      </w:pPr>
    </w:lvl>
    <w:lvl w:ilvl="6" w:tplc="37728668" w:tentative="1">
      <w:start w:val="1"/>
      <w:numFmt w:val="decimal"/>
      <w:lvlText w:val="%7."/>
      <w:lvlJc w:val="left"/>
      <w:pPr>
        <w:ind w:left="2940" w:hanging="420"/>
      </w:pPr>
    </w:lvl>
    <w:lvl w:ilvl="7" w:tplc="A874D9D0" w:tentative="1">
      <w:start w:val="1"/>
      <w:numFmt w:val="lowerLetter"/>
      <w:lvlText w:val="%8)"/>
      <w:lvlJc w:val="left"/>
      <w:pPr>
        <w:ind w:left="3360" w:hanging="420"/>
      </w:pPr>
    </w:lvl>
    <w:lvl w:ilvl="8" w:tplc="8FA06684" w:tentative="1">
      <w:start w:val="1"/>
      <w:numFmt w:val="lowerRoman"/>
      <w:lvlText w:val="%9."/>
      <w:lvlJc w:val="right"/>
      <w:pPr>
        <w:ind w:left="3780" w:hanging="420"/>
      </w:pPr>
    </w:lvl>
  </w:abstractNum>
  <w:abstractNum w:abstractNumId="27" w15:restartNumberingAfterBreak="0">
    <w:nsid w:val="74830CE4"/>
    <w:multiLevelType w:val="hybridMultilevel"/>
    <w:tmpl w:val="CA525B04"/>
    <w:lvl w:ilvl="0" w:tplc="918E7C8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8" w15:restartNumberingAfterBreak="0">
    <w:nsid w:val="7A8F0DD3"/>
    <w:multiLevelType w:val="hybridMultilevel"/>
    <w:tmpl w:val="15047ACC"/>
    <w:lvl w:ilvl="0" w:tplc="15CC74E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9" w15:restartNumberingAfterBreak="0">
    <w:nsid w:val="7C577378"/>
    <w:multiLevelType w:val="hybridMultilevel"/>
    <w:tmpl w:val="6D500940"/>
    <w:lvl w:ilvl="0" w:tplc="5B82121E">
      <w:start w:val="1"/>
      <w:numFmt w:val="upperLetter"/>
      <w:lvlText w:val="%1."/>
      <w:lvlJc w:val="left"/>
      <w:pPr>
        <w:ind w:left="360" w:hanging="360"/>
      </w:pPr>
      <w:rPr>
        <w:rFonts w:hint="default"/>
      </w:rPr>
    </w:lvl>
    <w:lvl w:ilvl="1" w:tplc="45903344" w:tentative="1">
      <w:start w:val="1"/>
      <w:numFmt w:val="lowerLetter"/>
      <w:lvlText w:val="%2)"/>
      <w:lvlJc w:val="left"/>
      <w:pPr>
        <w:ind w:left="840" w:hanging="420"/>
      </w:pPr>
    </w:lvl>
    <w:lvl w:ilvl="2" w:tplc="3E64FA38" w:tentative="1">
      <w:start w:val="1"/>
      <w:numFmt w:val="lowerRoman"/>
      <w:lvlText w:val="%3."/>
      <w:lvlJc w:val="right"/>
      <w:pPr>
        <w:ind w:left="1260" w:hanging="420"/>
      </w:pPr>
    </w:lvl>
    <w:lvl w:ilvl="3" w:tplc="DED63F02" w:tentative="1">
      <w:start w:val="1"/>
      <w:numFmt w:val="decimal"/>
      <w:lvlText w:val="%4."/>
      <w:lvlJc w:val="left"/>
      <w:pPr>
        <w:ind w:left="1680" w:hanging="420"/>
      </w:pPr>
    </w:lvl>
    <w:lvl w:ilvl="4" w:tplc="8D403538" w:tentative="1">
      <w:start w:val="1"/>
      <w:numFmt w:val="lowerLetter"/>
      <w:lvlText w:val="%5)"/>
      <w:lvlJc w:val="left"/>
      <w:pPr>
        <w:ind w:left="2100" w:hanging="420"/>
      </w:pPr>
    </w:lvl>
    <w:lvl w:ilvl="5" w:tplc="2342277E" w:tentative="1">
      <w:start w:val="1"/>
      <w:numFmt w:val="lowerRoman"/>
      <w:lvlText w:val="%6."/>
      <w:lvlJc w:val="right"/>
      <w:pPr>
        <w:ind w:left="2520" w:hanging="420"/>
      </w:pPr>
    </w:lvl>
    <w:lvl w:ilvl="6" w:tplc="81C6128C" w:tentative="1">
      <w:start w:val="1"/>
      <w:numFmt w:val="decimal"/>
      <w:lvlText w:val="%7."/>
      <w:lvlJc w:val="left"/>
      <w:pPr>
        <w:ind w:left="2940" w:hanging="420"/>
      </w:pPr>
    </w:lvl>
    <w:lvl w:ilvl="7" w:tplc="075A8142" w:tentative="1">
      <w:start w:val="1"/>
      <w:numFmt w:val="lowerLetter"/>
      <w:lvlText w:val="%8)"/>
      <w:lvlJc w:val="left"/>
      <w:pPr>
        <w:ind w:left="3360" w:hanging="420"/>
      </w:pPr>
    </w:lvl>
    <w:lvl w:ilvl="8" w:tplc="5BCE70D4" w:tentative="1">
      <w:start w:val="1"/>
      <w:numFmt w:val="lowerRoman"/>
      <w:lvlText w:val="%9."/>
      <w:lvlJc w:val="right"/>
      <w:pPr>
        <w:ind w:left="3780" w:hanging="420"/>
      </w:pPr>
    </w:lvl>
  </w:abstractNum>
  <w:abstractNum w:abstractNumId="30" w15:restartNumberingAfterBreak="0">
    <w:nsid w:val="7DA91A8C"/>
    <w:multiLevelType w:val="hybridMultilevel"/>
    <w:tmpl w:val="BFB62DFC"/>
    <w:lvl w:ilvl="0" w:tplc="7048D56A">
      <w:start w:val="1"/>
      <w:numFmt w:val="upperLetter"/>
      <w:lvlText w:val="%1."/>
      <w:lvlJc w:val="left"/>
      <w:pPr>
        <w:ind w:left="360" w:hanging="360"/>
      </w:pPr>
      <w:rPr>
        <w:rFonts w:hint="default"/>
      </w:rPr>
    </w:lvl>
    <w:lvl w:ilvl="1" w:tplc="D3C00C70" w:tentative="1">
      <w:start w:val="1"/>
      <w:numFmt w:val="lowerLetter"/>
      <w:lvlText w:val="%2)"/>
      <w:lvlJc w:val="left"/>
      <w:pPr>
        <w:ind w:left="840" w:hanging="420"/>
      </w:pPr>
    </w:lvl>
    <w:lvl w:ilvl="2" w:tplc="7D968354" w:tentative="1">
      <w:start w:val="1"/>
      <w:numFmt w:val="lowerRoman"/>
      <w:lvlText w:val="%3."/>
      <w:lvlJc w:val="right"/>
      <w:pPr>
        <w:ind w:left="1260" w:hanging="420"/>
      </w:pPr>
    </w:lvl>
    <w:lvl w:ilvl="3" w:tplc="BBECD994" w:tentative="1">
      <w:start w:val="1"/>
      <w:numFmt w:val="decimal"/>
      <w:lvlText w:val="%4."/>
      <w:lvlJc w:val="left"/>
      <w:pPr>
        <w:ind w:left="1680" w:hanging="420"/>
      </w:pPr>
    </w:lvl>
    <w:lvl w:ilvl="4" w:tplc="848A2984" w:tentative="1">
      <w:start w:val="1"/>
      <w:numFmt w:val="lowerLetter"/>
      <w:lvlText w:val="%5)"/>
      <w:lvlJc w:val="left"/>
      <w:pPr>
        <w:ind w:left="2100" w:hanging="420"/>
      </w:pPr>
    </w:lvl>
    <w:lvl w:ilvl="5" w:tplc="1FF8C892" w:tentative="1">
      <w:start w:val="1"/>
      <w:numFmt w:val="lowerRoman"/>
      <w:lvlText w:val="%6."/>
      <w:lvlJc w:val="right"/>
      <w:pPr>
        <w:ind w:left="2520" w:hanging="420"/>
      </w:pPr>
    </w:lvl>
    <w:lvl w:ilvl="6" w:tplc="23C2212A" w:tentative="1">
      <w:start w:val="1"/>
      <w:numFmt w:val="decimal"/>
      <w:lvlText w:val="%7."/>
      <w:lvlJc w:val="left"/>
      <w:pPr>
        <w:ind w:left="2940" w:hanging="420"/>
      </w:pPr>
    </w:lvl>
    <w:lvl w:ilvl="7" w:tplc="AF5868D8" w:tentative="1">
      <w:start w:val="1"/>
      <w:numFmt w:val="lowerLetter"/>
      <w:lvlText w:val="%8)"/>
      <w:lvlJc w:val="left"/>
      <w:pPr>
        <w:ind w:left="3360" w:hanging="420"/>
      </w:pPr>
    </w:lvl>
    <w:lvl w:ilvl="8" w:tplc="94C85534" w:tentative="1">
      <w:start w:val="1"/>
      <w:numFmt w:val="lowerRoman"/>
      <w:lvlText w:val="%9."/>
      <w:lvlJc w:val="right"/>
      <w:pPr>
        <w:ind w:left="3780" w:hanging="420"/>
      </w:pPr>
    </w:lvl>
  </w:abstractNum>
  <w:num w:numId="1" w16cid:durableId="1295940891">
    <w:abstractNumId w:val="14"/>
  </w:num>
  <w:num w:numId="2" w16cid:durableId="191384459">
    <w:abstractNumId w:val="10"/>
  </w:num>
  <w:num w:numId="3" w16cid:durableId="158618885">
    <w:abstractNumId w:val="8"/>
  </w:num>
  <w:num w:numId="4" w16cid:durableId="963775694">
    <w:abstractNumId w:val="7"/>
  </w:num>
  <w:num w:numId="5" w16cid:durableId="722020324">
    <w:abstractNumId w:val="6"/>
  </w:num>
  <w:num w:numId="6" w16cid:durableId="1452700576">
    <w:abstractNumId w:val="5"/>
  </w:num>
  <w:num w:numId="7" w16cid:durableId="115566498">
    <w:abstractNumId w:val="9"/>
  </w:num>
  <w:num w:numId="8" w16cid:durableId="2144034547">
    <w:abstractNumId w:val="4"/>
  </w:num>
  <w:num w:numId="9" w16cid:durableId="717633322">
    <w:abstractNumId w:val="3"/>
  </w:num>
  <w:num w:numId="10" w16cid:durableId="1035354582">
    <w:abstractNumId w:val="2"/>
  </w:num>
  <w:num w:numId="11" w16cid:durableId="2075354821">
    <w:abstractNumId w:val="1"/>
  </w:num>
  <w:num w:numId="12" w16cid:durableId="1388073045">
    <w:abstractNumId w:val="23"/>
  </w:num>
  <w:num w:numId="13" w16cid:durableId="1777214336">
    <w:abstractNumId w:val="16"/>
  </w:num>
  <w:num w:numId="14" w16cid:durableId="705107929">
    <w:abstractNumId w:val="13"/>
  </w:num>
  <w:num w:numId="15" w16cid:durableId="611976935">
    <w:abstractNumId w:val="22"/>
  </w:num>
  <w:num w:numId="16" w16cid:durableId="136531574">
    <w:abstractNumId w:val="0"/>
  </w:num>
  <w:num w:numId="17" w16cid:durableId="832718281">
    <w:abstractNumId w:val="19"/>
  </w:num>
  <w:num w:numId="18" w16cid:durableId="1020201031">
    <w:abstractNumId w:val="12"/>
  </w:num>
  <w:num w:numId="19" w16cid:durableId="1406491923">
    <w:abstractNumId w:val="25"/>
  </w:num>
  <w:num w:numId="20" w16cid:durableId="389578254">
    <w:abstractNumId w:val="30"/>
  </w:num>
  <w:num w:numId="21" w16cid:durableId="113598647">
    <w:abstractNumId w:val="26"/>
  </w:num>
  <w:num w:numId="22" w16cid:durableId="1127239814">
    <w:abstractNumId w:val="29"/>
  </w:num>
  <w:num w:numId="23" w16cid:durableId="1900703310">
    <w:abstractNumId w:val="15"/>
  </w:num>
  <w:num w:numId="24" w16cid:durableId="752901154">
    <w:abstractNumId w:val="17"/>
  </w:num>
  <w:num w:numId="25" w16cid:durableId="1497187734">
    <w:abstractNumId w:val="11"/>
  </w:num>
  <w:num w:numId="26" w16cid:durableId="1130173021">
    <w:abstractNumId w:val="18"/>
  </w:num>
  <w:num w:numId="27" w16cid:durableId="1950813477">
    <w:abstractNumId w:val="24"/>
  </w:num>
  <w:num w:numId="28" w16cid:durableId="1566716174">
    <w:abstractNumId w:val="20"/>
  </w:num>
  <w:num w:numId="29" w16cid:durableId="46074334">
    <w:abstractNumId w:val="28"/>
  </w:num>
  <w:num w:numId="30" w16cid:durableId="1587303559">
    <w:abstractNumId w:val="21"/>
  </w:num>
  <w:num w:numId="31" w16cid:durableId="80944341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U0NjE1MDYwM7OwMDNT0lEKTi0uzszPAykwNDaoBQA+0of4LgAAAA=="/>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565&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z0frad5vcd2sxmevwxlvfpf300v20f5tpe5s&quot;&gt;My EndNote Library-Saved&lt;record-ids&gt;&lt;item&gt;4198&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64261D"/>
    <w:rsid w:val="00001ADB"/>
    <w:rsid w:val="00002325"/>
    <w:rsid w:val="00003269"/>
    <w:rsid w:val="00003497"/>
    <w:rsid w:val="000035F8"/>
    <w:rsid w:val="00004DD7"/>
    <w:rsid w:val="00004E19"/>
    <w:rsid w:val="00005CD2"/>
    <w:rsid w:val="00007470"/>
    <w:rsid w:val="0001058B"/>
    <w:rsid w:val="00010969"/>
    <w:rsid w:val="00010CFE"/>
    <w:rsid w:val="000114CA"/>
    <w:rsid w:val="000118C4"/>
    <w:rsid w:val="00012114"/>
    <w:rsid w:val="00012123"/>
    <w:rsid w:val="000121D8"/>
    <w:rsid w:val="00014D96"/>
    <w:rsid w:val="00015AFD"/>
    <w:rsid w:val="00015DDD"/>
    <w:rsid w:val="00016177"/>
    <w:rsid w:val="00016B82"/>
    <w:rsid w:val="00016E48"/>
    <w:rsid w:val="00016F07"/>
    <w:rsid w:val="00017655"/>
    <w:rsid w:val="00017D45"/>
    <w:rsid w:val="00020F73"/>
    <w:rsid w:val="00021A27"/>
    <w:rsid w:val="00021EAC"/>
    <w:rsid w:val="000248BF"/>
    <w:rsid w:val="00024C50"/>
    <w:rsid w:val="00024C76"/>
    <w:rsid w:val="00025436"/>
    <w:rsid w:val="00025684"/>
    <w:rsid w:val="00025B5B"/>
    <w:rsid w:val="00026B6B"/>
    <w:rsid w:val="00026CD3"/>
    <w:rsid w:val="0002705E"/>
    <w:rsid w:val="00027BA8"/>
    <w:rsid w:val="000309C1"/>
    <w:rsid w:val="0003258F"/>
    <w:rsid w:val="00032A9F"/>
    <w:rsid w:val="00032DEE"/>
    <w:rsid w:val="0003310E"/>
    <w:rsid w:val="00033CF0"/>
    <w:rsid w:val="0003417B"/>
    <w:rsid w:val="00034253"/>
    <w:rsid w:val="00034BDA"/>
    <w:rsid w:val="00035FF3"/>
    <w:rsid w:val="0003674A"/>
    <w:rsid w:val="00036CD9"/>
    <w:rsid w:val="00037139"/>
    <w:rsid w:val="00037583"/>
    <w:rsid w:val="000377D0"/>
    <w:rsid w:val="00040DB0"/>
    <w:rsid w:val="0004134A"/>
    <w:rsid w:val="000414D2"/>
    <w:rsid w:val="00045B13"/>
    <w:rsid w:val="00046232"/>
    <w:rsid w:val="000474F5"/>
    <w:rsid w:val="00047EE4"/>
    <w:rsid w:val="000502FF"/>
    <w:rsid w:val="00050A43"/>
    <w:rsid w:val="0005345A"/>
    <w:rsid w:val="000544F1"/>
    <w:rsid w:val="00054877"/>
    <w:rsid w:val="00055997"/>
    <w:rsid w:val="00055E47"/>
    <w:rsid w:val="00055E97"/>
    <w:rsid w:val="0005645E"/>
    <w:rsid w:val="00057264"/>
    <w:rsid w:val="000573A7"/>
    <w:rsid w:val="00057DA8"/>
    <w:rsid w:val="000615C6"/>
    <w:rsid w:val="00062C24"/>
    <w:rsid w:val="0006335E"/>
    <w:rsid w:val="000638DF"/>
    <w:rsid w:val="00064A61"/>
    <w:rsid w:val="000670B7"/>
    <w:rsid w:val="00071B3F"/>
    <w:rsid w:val="00072708"/>
    <w:rsid w:val="0007516C"/>
    <w:rsid w:val="00075ECC"/>
    <w:rsid w:val="000770A7"/>
    <w:rsid w:val="000772C8"/>
    <w:rsid w:val="00077352"/>
    <w:rsid w:val="000802A2"/>
    <w:rsid w:val="000810A7"/>
    <w:rsid w:val="000816FE"/>
    <w:rsid w:val="00083137"/>
    <w:rsid w:val="00084552"/>
    <w:rsid w:val="000850D5"/>
    <w:rsid w:val="00085206"/>
    <w:rsid w:val="00085491"/>
    <w:rsid w:val="00085ED4"/>
    <w:rsid w:val="00087561"/>
    <w:rsid w:val="000903C3"/>
    <w:rsid w:val="000906DB"/>
    <w:rsid w:val="00090825"/>
    <w:rsid w:val="00090EF9"/>
    <w:rsid w:val="00091019"/>
    <w:rsid w:val="0009191C"/>
    <w:rsid w:val="00091CBA"/>
    <w:rsid w:val="00094200"/>
    <w:rsid w:val="000956AC"/>
    <w:rsid w:val="00097798"/>
    <w:rsid w:val="000977D4"/>
    <w:rsid w:val="00097CBF"/>
    <w:rsid w:val="000A1C2A"/>
    <w:rsid w:val="000A268D"/>
    <w:rsid w:val="000A476B"/>
    <w:rsid w:val="000A49DA"/>
    <w:rsid w:val="000A4A34"/>
    <w:rsid w:val="000A4C83"/>
    <w:rsid w:val="000A58F0"/>
    <w:rsid w:val="000A5FD3"/>
    <w:rsid w:val="000A6591"/>
    <w:rsid w:val="000A69E7"/>
    <w:rsid w:val="000A6A06"/>
    <w:rsid w:val="000A784A"/>
    <w:rsid w:val="000B09AE"/>
    <w:rsid w:val="000B0B6E"/>
    <w:rsid w:val="000B1096"/>
    <w:rsid w:val="000B1E3C"/>
    <w:rsid w:val="000B2914"/>
    <w:rsid w:val="000B2C20"/>
    <w:rsid w:val="000B3491"/>
    <w:rsid w:val="000B3F7E"/>
    <w:rsid w:val="000B3F9A"/>
    <w:rsid w:val="000B494D"/>
    <w:rsid w:val="000B4D66"/>
    <w:rsid w:val="000B5B1F"/>
    <w:rsid w:val="000B5D7A"/>
    <w:rsid w:val="000B60C0"/>
    <w:rsid w:val="000B61A4"/>
    <w:rsid w:val="000B63DF"/>
    <w:rsid w:val="000B7F0C"/>
    <w:rsid w:val="000C0C78"/>
    <w:rsid w:val="000C1580"/>
    <w:rsid w:val="000C206C"/>
    <w:rsid w:val="000C3001"/>
    <w:rsid w:val="000C3B7A"/>
    <w:rsid w:val="000C3B99"/>
    <w:rsid w:val="000C3DBE"/>
    <w:rsid w:val="000C5D75"/>
    <w:rsid w:val="000C6120"/>
    <w:rsid w:val="000C6B07"/>
    <w:rsid w:val="000C709F"/>
    <w:rsid w:val="000D0FFE"/>
    <w:rsid w:val="000D25B6"/>
    <w:rsid w:val="000D29FD"/>
    <w:rsid w:val="000D39E9"/>
    <w:rsid w:val="000D3F9C"/>
    <w:rsid w:val="000D50E7"/>
    <w:rsid w:val="000D5462"/>
    <w:rsid w:val="000E00FE"/>
    <w:rsid w:val="000E03BC"/>
    <w:rsid w:val="000E0BA5"/>
    <w:rsid w:val="000E136F"/>
    <w:rsid w:val="000E216E"/>
    <w:rsid w:val="000E25C8"/>
    <w:rsid w:val="000E391A"/>
    <w:rsid w:val="000E397D"/>
    <w:rsid w:val="000E43D7"/>
    <w:rsid w:val="000E4DBD"/>
    <w:rsid w:val="000E5F06"/>
    <w:rsid w:val="000E66EF"/>
    <w:rsid w:val="000E678C"/>
    <w:rsid w:val="000E6BEC"/>
    <w:rsid w:val="000E6FF0"/>
    <w:rsid w:val="000F024E"/>
    <w:rsid w:val="000F06E0"/>
    <w:rsid w:val="000F1024"/>
    <w:rsid w:val="000F160F"/>
    <w:rsid w:val="000F2054"/>
    <w:rsid w:val="000F29C7"/>
    <w:rsid w:val="000F2B3E"/>
    <w:rsid w:val="000F2D12"/>
    <w:rsid w:val="000F573C"/>
    <w:rsid w:val="000F5EAF"/>
    <w:rsid w:val="000F699C"/>
    <w:rsid w:val="000F6AD1"/>
    <w:rsid w:val="000F6F47"/>
    <w:rsid w:val="000F79F4"/>
    <w:rsid w:val="00100B68"/>
    <w:rsid w:val="00100C6C"/>
    <w:rsid w:val="00100CCB"/>
    <w:rsid w:val="001016E9"/>
    <w:rsid w:val="00101766"/>
    <w:rsid w:val="0010181A"/>
    <w:rsid w:val="00101D3C"/>
    <w:rsid w:val="0010470F"/>
    <w:rsid w:val="00105747"/>
    <w:rsid w:val="001057F2"/>
    <w:rsid w:val="00105D20"/>
    <w:rsid w:val="00106591"/>
    <w:rsid w:val="001067DF"/>
    <w:rsid w:val="00106959"/>
    <w:rsid w:val="00106BA4"/>
    <w:rsid w:val="00110B8B"/>
    <w:rsid w:val="00112422"/>
    <w:rsid w:val="0011266F"/>
    <w:rsid w:val="001130E2"/>
    <w:rsid w:val="0011359E"/>
    <w:rsid w:val="001138CA"/>
    <w:rsid w:val="00116831"/>
    <w:rsid w:val="00116D8C"/>
    <w:rsid w:val="00117D5E"/>
    <w:rsid w:val="00120441"/>
    <w:rsid w:val="0012045B"/>
    <w:rsid w:val="00120CEA"/>
    <w:rsid w:val="00121C50"/>
    <w:rsid w:val="00121D69"/>
    <w:rsid w:val="001229A1"/>
    <w:rsid w:val="001236E7"/>
    <w:rsid w:val="00123E1B"/>
    <w:rsid w:val="00124404"/>
    <w:rsid w:val="00124590"/>
    <w:rsid w:val="00125A6E"/>
    <w:rsid w:val="00125F34"/>
    <w:rsid w:val="00126414"/>
    <w:rsid w:val="0012761D"/>
    <w:rsid w:val="001309FD"/>
    <w:rsid w:val="00131D4E"/>
    <w:rsid w:val="00132664"/>
    <w:rsid w:val="00132837"/>
    <w:rsid w:val="00133F74"/>
    <w:rsid w:val="00134F38"/>
    <w:rsid w:val="00134F55"/>
    <w:rsid w:val="00136B65"/>
    <w:rsid w:val="0014078E"/>
    <w:rsid w:val="00140CA7"/>
    <w:rsid w:val="00141BE5"/>
    <w:rsid w:val="001422C7"/>
    <w:rsid w:val="00142BAB"/>
    <w:rsid w:val="00143C57"/>
    <w:rsid w:val="00143D0F"/>
    <w:rsid w:val="001445EE"/>
    <w:rsid w:val="00145D60"/>
    <w:rsid w:val="001467A0"/>
    <w:rsid w:val="00146FE6"/>
    <w:rsid w:val="00147D59"/>
    <w:rsid w:val="00147EC1"/>
    <w:rsid w:val="00150E01"/>
    <w:rsid w:val="00151C8D"/>
    <w:rsid w:val="00152883"/>
    <w:rsid w:val="00152D74"/>
    <w:rsid w:val="00153B8A"/>
    <w:rsid w:val="001540F0"/>
    <w:rsid w:val="0015445C"/>
    <w:rsid w:val="00154C60"/>
    <w:rsid w:val="0015601F"/>
    <w:rsid w:val="00156158"/>
    <w:rsid w:val="00156334"/>
    <w:rsid w:val="00156A36"/>
    <w:rsid w:val="00156DA6"/>
    <w:rsid w:val="00157597"/>
    <w:rsid w:val="00157F7D"/>
    <w:rsid w:val="001616E5"/>
    <w:rsid w:val="00161946"/>
    <w:rsid w:val="00161C59"/>
    <w:rsid w:val="0016239B"/>
    <w:rsid w:val="00162BB3"/>
    <w:rsid w:val="00162EB9"/>
    <w:rsid w:val="00164006"/>
    <w:rsid w:val="0016412E"/>
    <w:rsid w:val="001641F6"/>
    <w:rsid w:val="00164978"/>
    <w:rsid w:val="00165212"/>
    <w:rsid w:val="001653C0"/>
    <w:rsid w:val="00165453"/>
    <w:rsid w:val="001662E0"/>
    <w:rsid w:val="00166318"/>
    <w:rsid w:val="00166833"/>
    <w:rsid w:val="00166F44"/>
    <w:rsid w:val="001706FD"/>
    <w:rsid w:val="00170AD4"/>
    <w:rsid w:val="00171029"/>
    <w:rsid w:val="001714C2"/>
    <w:rsid w:val="00171AC8"/>
    <w:rsid w:val="001735FF"/>
    <w:rsid w:val="00174260"/>
    <w:rsid w:val="00175282"/>
    <w:rsid w:val="001759E8"/>
    <w:rsid w:val="00175E53"/>
    <w:rsid w:val="00175EE6"/>
    <w:rsid w:val="001768EE"/>
    <w:rsid w:val="00176CCA"/>
    <w:rsid w:val="0017769C"/>
    <w:rsid w:val="001779C7"/>
    <w:rsid w:val="00177EFC"/>
    <w:rsid w:val="00177FF3"/>
    <w:rsid w:val="001812C6"/>
    <w:rsid w:val="001817F5"/>
    <w:rsid w:val="00181C89"/>
    <w:rsid w:val="0018221B"/>
    <w:rsid w:val="00182A61"/>
    <w:rsid w:val="00182C6D"/>
    <w:rsid w:val="001836C3"/>
    <w:rsid w:val="00184284"/>
    <w:rsid w:val="00184CA1"/>
    <w:rsid w:val="0018545F"/>
    <w:rsid w:val="0018573C"/>
    <w:rsid w:val="001857B2"/>
    <w:rsid w:val="001900C1"/>
    <w:rsid w:val="001906B1"/>
    <w:rsid w:val="00190A6E"/>
    <w:rsid w:val="00191461"/>
    <w:rsid w:val="00191667"/>
    <w:rsid w:val="001917ED"/>
    <w:rsid w:val="00192200"/>
    <w:rsid w:val="00192B01"/>
    <w:rsid w:val="00193132"/>
    <w:rsid w:val="00193E94"/>
    <w:rsid w:val="0019447D"/>
    <w:rsid w:val="00194AAD"/>
    <w:rsid w:val="0019546D"/>
    <w:rsid w:val="00195828"/>
    <w:rsid w:val="00195B27"/>
    <w:rsid w:val="00196524"/>
    <w:rsid w:val="00197BE9"/>
    <w:rsid w:val="001A087F"/>
    <w:rsid w:val="001A0FA8"/>
    <w:rsid w:val="001A1B82"/>
    <w:rsid w:val="001A2C15"/>
    <w:rsid w:val="001A3359"/>
    <w:rsid w:val="001A3D7D"/>
    <w:rsid w:val="001A5166"/>
    <w:rsid w:val="001B0A3E"/>
    <w:rsid w:val="001B1B71"/>
    <w:rsid w:val="001B25BA"/>
    <w:rsid w:val="001B2C98"/>
    <w:rsid w:val="001B3005"/>
    <w:rsid w:val="001B3B1A"/>
    <w:rsid w:val="001B3D2A"/>
    <w:rsid w:val="001B4195"/>
    <w:rsid w:val="001B4591"/>
    <w:rsid w:val="001B5133"/>
    <w:rsid w:val="001B658A"/>
    <w:rsid w:val="001B6F5F"/>
    <w:rsid w:val="001B7885"/>
    <w:rsid w:val="001B7A5A"/>
    <w:rsid w:val="001C08F3"/>
    <w:rsid w:val="001C0C3E"/>
    <w:rsid w:val="001C1741"/>
    <w:rsid w:val="001C1DBA"/>
    <w:rsid w:val="001C208A"/>
    <w:rsid w:val="001C2DFA"/>
    <w:rsid w:val="001C3026"/>
    <w:rsid w:val="001C380F"/>
    <w:rsid w:val="001C4EBA"/>
    <w:rsid w:val="001C4F2E"/>
    <w:rsid w:val="001C57F1"/>
    <w:rsid w:val="001C5AB1"/>
    <w:rsid w:val="001C68C5"/>
    <w:rsid w:val="001C68E8"/>
    <w:rsid w:val="001C7AB5"/>
    <w:rsid w:val="001D0887"/>
    <w:rsid w:val="001D0E49"/>
    <w:rsid w:val="001D12D3"/>
    <w:rsid w:val="001D12F6"/>
    <w:rsid w:val="001D1E2F"/>
    <w:rsid w:val="001D3000"/>
    <w:rsid w:val="001D5DCF"/>
    <w:rsid w:val="001D6676"/>
    <w:rsid w:val="001D685C"/>
    <w:rsid w:val="001D6B34"/>
    <w:rsid w:val="001D7079"/>
    <w:rsid w:val="001D7749"/>
    <w:rsid w:val="001E05A2"/>
    <w:rsid w:val="001E072C"/>
    <w:rsid w:val="001E10B9"/>
    <w:rsid w:val="001E163B"/>
    <w:rsid w:val="001E1D5C"/>
    <w:rsid w:val="001E3070"/>
    <w:rsid w:val="001E3489"/>
    <w:rsid w:val="001E37BC"/>
    <w:rsid w:val="001E40D4"/>
    <w:rsid w:val="001E4184"/>
    <w:rsid w:val="001E4FBA"/>
    <w:rsid w:val="001E5915"/>
    <w:rsid w:val="001E5A22"/>
    <w:rsid w:val="001E5ADA"/>
    <w:rsid w:val="001E5D4C"/>
    <w:rsid w:val="001E6B19"/>
    <w:rsid w:val="001E7DEF"/>
    <w:rsid w:val="001F0EC5"/>
    <w:rsid w:val="001F1B62"/>
    <w:rsid w:val="001F4542"/>
    <w:rsid w:val="001F650F"/>
    <w:rsid w:val="001F6786"/>
    <w:rsid w:val="001F7097"/>
    <w:rsid w:val="001F7ABB"/>
    <w:rsid w:val="001F7E6B"/>
    <w:rsid w:val="00200763"/>
    <w:rsid w:val="00200CF3"/>
    <w:rsid w:val="00200F82"/>
    <w:rsid w:val="002027EB"/>
    <w:rsid w:val="00202BD8"/>
    <w:rsid w:val="00203B79"/>
    <w:rsid w:val="00203D99"/>
    <w:rsid w:val="0020415A"/>
    <w:rsid w:val="00204A45"/>
    <w:rsid w:val="00204A68"/>
    <w:rsid w:val="002056A7"/>
    <w:rsid w:val="00205934"/>
    <w:rsid w:val="00205FD5"/>
    <w:rsid w:val="002071B4"/>
    <w:rsid w:val="00211F66"/>
    <w:rsid w:val="002125FA"/>
    <w:rsid w:val="00212EF9"/>
    <w:rsid w:val="002132DA"/>
    <w:rsid w:val="00213304"/>
    <w:rsid w:val="002140FF"/>
    <w:rsid w:val="00215C9D"/>
    <w:rsid w:val="00215EC9"/>
    <w:rsid w:val="00216272"/>
    <w:rsid w:val="00217ABA"/>
    <w:rsid w:val="00220558"/>
    <w:rsid w:val="00220A17"/>
    <w:rsid w:val="00221A69"/>
    <w:rsid w:val="00221B1B"/>
    <w:rsid w:val="00222BCB"/>
    <w:rsid w:val="002233D8"/>
    <w:rsid w:val="002239FA"/>
    <w:rsid w:val="00223F87"/>
    <w:rsid w:val="0022573C"/>
    <w:rsid w:val="00225D0D"/>
    <w:rsid w:val="00226293"/>
    <w:rsid w:val="0022648B"/>
    <w:rsid w:val="00226E79"/>
    <w:rsid w:val="002300CF"/>
    <w:rsid w:val="00230360"/>
    <w:rsid w:val="002319C1"/>
    <w:rsid w:val="00234534"/>
    <w:rsid w:val="002351FB"/>
    <w:rsid w:val="00235374"/>
    <w:rsid w:val="00235484"/>
    <w:rsid w:val="00235A70"/>
    <w:rsid w:val="00237385"/>
    <w:rsid w:val="002374BE"/>
    <w:rsid w:val="002376EE"/>
    <w:rsid w:val="00237B12"/>
    <w:rsid w:val="002408F2"/>
    <w:rsid w:val="00240E28"/>
    <w:rsid w:val="00241ACE"/>
    <w:rsid w:val="00241FCC"/>
    <w:rsid w:val="002427D9"/>
    <w:rsid w:val="00242982"/>
    <w:rsid w:val="00242DA9"/>
    <w:rsid w:val="0024381A"/>
    <w:rsid w:val="00244F9B"/>
    <w:rsid w:val="0024515B"/>
    <w:rsid w:val="002461B1"/>
    <w:rsid w:val="00246CE3"/>
    <w:rsid w:val="00247044"/>
    <w:rsid w:val="00247907"/>
    <w:rsid w:val="00247C5D"/>
    <w:rsid w:val="002515B9"/>
    <w:rsid w:val="002518D0"/>
    <w:rsid w:val="00252337"/>
    <w:rsid w:val="0025267D"/>
    <w:rsid w:val="0025283B"/>
    <w:rsid w:val="00253D7C"/>
    <w:rsid w:val="0025422E"/>
    <w:rsid w:val="002542CA"/>
    <w:rsid w:val="00254B0D"/>
    <w:rsid w:val="002554D5"/>
    <w:rsid w:val="00255857"/>
    <w:rsid w:val="00255EE7"/>
    <w:rsid w:val="002561FB"/>
    <w:rsid w:val="002573AF"/>
    <w:rsid w:val="00261563"/>
    <w:rsid w:val="00262A12"/>
    <w:rsid w:val="002632F1"/>
    <w:rsid w:val="00264BCC"/>
    <w:rsid w:val="00266566"/>
    <w:rsid w:val="00266FB0"/>
    <w:rsid w:val="0026718F"/>
    <w:rsid w:val="002678DF"/>
    <w:rsid w:val="00270381"/>
    <w:rsid w:val="00270B84"/>
    <w:rsid w:val="002712C7"/>
    <w:rsid w:val="00271562"/>
    <w:rsid w:val="00272609"/>
    <w:rsid w:val="00272865"/>
    <w:rsid w:val="00274ECF"/>
    <w:rsid w:val="002758D5"/>
    <w:rsid w:val="0027614D"/>
    <w:rsid w:val="002762CB"/>
    <w:rsid w:val="002764E8"/>
    <w:rsid w:val="0027697B"/>
    <w:rsid w:val="002776D0"/>
    <w:rsid w:val="00277E42"/>
    <w:rsid w:val="00277EFB"/>
    <w:rsid w:val="00280471"/>
    <w:rsid w:val="00282E2A"/>
    <w:rsid w:val="0028308F"/>
    <w:rsid w:val="00284967"/>
    <w:rsid w:val="0028504B"/>
    <w:rsid w:val="00285264"/>
    <w:rsid w:val="00285FA0"/>
    <w:rsid w:val="00287268"/>
    <w:rsid w:val="002909C8"/>
    <w:rsid w:val="00293C25"/>
    <w:rsid w:val="002954C9"/>
    <w:rsid w:val="00296CE5"/>
    <w:rsid w:val="002A001D"/>
    <w:rsid w:val="002A00D3"/>
    <w:rsid w:val="002A05FF"/>
    <w:rsid w:val="002A0F16"/>
    <w:rsid w:val="002A2FC0"/>
    <w:rsid w:val="002A3694"/>
    <w:rsid w:val="002A4208"/>
    <w:rsid w:val="002A5A35"/>
    <w:rsid w:val="002A62E8"/>
    <w:rsid w:val="002A63BB"/>
    <w:rsid w:val="002A702C"/>
    <w:rsid w:val="002A747B"/>
    <w:rsid w:val="002B1819"/>
    <w:rsid w:val="002B27BF"/>
    <w:rsid w:val="002B2A00"/>
    <w:rsid w:val="002B3A29"/>
    <w:rsid w:val="002B49F8"/>
    <w:rsid w:val="002C086F"/>
    <w:rsid w:val="002C0C0E"/>
    <w:rsid w:val="002C1968"/>
    <w:rsid w:val="002C230F"/>
    <w:rsid w:val="002C2D8E"/>
    <w:rsid w:val="002C2F51"/>
    <w:rsid w:val="002C33AE"/>
    <w:rsid w:val="002C33C9"/>
    <w:rsid w:val="002C5219"/>
    <w:rsid w:val="002C5625"/>
    <w:rsid w:val="002C5BC1"/>
    <w:rsid w:val="002C5F65"/>
    <w:rsid w:val="002C65F5"/>
    <w:rsid w:val="002C6918"/>
    <w:rsid w:val="002C6C6F"/>
    <w:rsid w:val="002C7AB8"/>
    <w:rsid w:val="002C7C76"/>
    <w:rsid w:val="002D0A41"/>
    <w:rsid w:val="002D1915"/>
    <w:rsid w:val="002D3F16"/>
    <w:rsid w:val="002D3FED"/>
    <w:rsid w:val="002D4597"/>
    <w:rsid w:val="002D70DF"/>
    <w:rsid w:val="002D7159"/>
    <w:rsid w:val="002D77C4"/>
    <w:rsid w:val="002E02D3"/>
    <w:rsid w:val="002E2E23"/>
    <w:rsid w:val="002E344C"/>
    <w:rsid w:val="002E4980"/>
    <w:rsid w:val="002E4E3E"/>
    <w:rsid w:val="002E4F6B"/>
    <w:rsid w:val="002E53CE"/>
    <w:rsid w:val="002E6479"/>
    <w:rsid w:val="002E761B"/>
    <w:rsid w:val="002E78CA"/>
    <w:rsid w:val="002F019B"/>
    <w:rsid w:val="002F123C"/>
    <w:rsid w:val="002F1720"/>
    <w:rsid w:val="002F2119"/>
    <w:rsid w:val="002F22B3"/>
    <w:rsid w:val="002F290C"/>
    <w:rsid w:val="002F333E"/>
    <w:rsid w:val="002F356D"/>
    <w:rsid w:val="002F4616"/>
    <w:rsid w:val="002F46EC"/>
    <w:rsid w:val="002F4781"/>
    <w:rsid w:val="002F4E14"/>
    <w:rsid w:val="002F51C6"/>
    <w:rsid w:val="002F55D5"/>
    <w:rsid w:val="002F5963"/>
    <w:rsid w:val="002F5AA8"/>
    <w:rsid w:val="002F60FC"/>
    <w:rsid w:val="002F69EA"/>
    <w:rsid w:val="002F7590"/>
    <w:rsid w:val="002F7E2C"/>
    <w:rsid w:val="0030078A"/>
    <w:rsid w:val="003007EB"/>
    <w:rsid w:val="0030202C"/>
    <w:rsid w:val="003029D0"/>
    <w:rsid w:val="00302E8F"/>
    <w:rsid w:val="00302FCD"/>
    <w:rsid w:val="00303146"/>
    <w:rsid w:val="003039A1"/>
    <w:rsid w:val="00303D15"/>
    <w:rsid w:val="00304256"/>
    <w:rsid w:val="00304EFA"/>
    <w:rsid w:val="003057B8"/>
    <w:rsid w:val="003058A0"/>
    <w:rsid w:val="00306143"/>
    <w:rsid w:val="003064C9"/>
    <w:rsid w:val="003068D0"/>
    <w:rsid w:val="00306C89"/>
    <w:rsid w:val="00310706"/>
    <w:rsid w:val="00311B0A"/>
    <w:rsid w:val="00311FF9"/>
    <w:rsid w:val="003125D7"/>
    <w:rsid w:val="0031321B"/>
    <w:rsid w:val="003135F8"/>
    <w:rsid w:val="00314D1D"/>
    <w:rsid w:val="003157EE"/>
    <w:rsid w:val="00315D58"/>
    <w:rsid w:val="00316025"/>
    <w:rsid w:val="00321079"/>
    <w:rsid w:val="00321BFF"/>
    <w:rsid w:val="00323C41"/>
    <w:rsid w:val="0032434A"/>
    <w:rsid w:val="003246FA"/>
    <w:rsid w:val="00324ADF"/>
    <w:rsid w:val="00325CE7"/>
    <w:rsid w:val="003269D5"/>
    <w:rsid w:val="00327243"/>
    <w:rsid w:val="003277C9"/>
    <w:rsid w:val="00327856"/>
    <w:rsid w:val="00330B17"/>
    <w:rsid w:val="00330C02"/>
    <w:rsid w:val="0033187B"/>
    <w:rsid w:val="003318F9"/>
    <w:rsid w:val="00331C4A"/>
    <w:rsid w:val="0033218A"/>
    <w:rsid w:val="003332BF"/>
    <w:rsid w:val="00334010"/>
    <w:rsid w:val="003356A0"/>
    <w:rsid w:val="003357D4"/>
    <w:rsid w:val="00335A17"/>
    <w:rsid w:val="00335EC2"/>
    <w:rsid w:val="00336A4D"/>
    <w:rsid w:val="00336AE0"/>
    <w:rsid w:val="00336B84"/>
    <w:rsid w:val="00337331"/>
    <w:rsid w:val="003374A9"/>
    <w:rsid w:val="003409E6"/>
    <w:rsid w:val="00341163"/>
    <w:rsid w:val="003411F5"/>
    <w:rsid w:val="00342D1B"/>
    <w:rsid w:val="00342F5E"/>
    <w:rsid w:val="0034325A"/>
    <w:rsid w:val="00343391"/>
    <w:rsid w:val="00344576"/>
    <w:rsid w:val="003445FE"/>
    <w:rsid w:val="003447E9"/>
    <w:rsid w:val="00344B49"/>
    <w:rsid w:val="003452BC"/>
    <w:rsid w:val="0034533F"/>
    <w:rsid w:val="00345D2C"/>
    <w:rsid w:val="00345EA3"/>
    <w:rsid w:val="0034620F"/>
    <w:rsid w:val="003504B3"/>
    <w:rsid w:val="00352299"/>
    <w:rsid w:val="003522A4"/>
    <w:rsid w:val="003528AB"/>
    <w:rsid w:val="00352C52"/>
    <w:rsid w:val="00354ADA"/>
    <w:rsid w:val="003556ED"/>
    <w:rsid w:val="003569F0"/>
    <w:rsid w:val="003579D1"/>
    <w:rsid w:val="00357A10"/>
    <w:rsid w:val="003607BA"/>
    <w:rsid w:val="00362933"/>
    <w:rsid w:val="003632B7"/>
    <w:rsid w:val="00363481"/>
    <w:rsid w:val="00364275"/>
    <w:rsid w:val="00364646"/>
    <w:rsid w:val="00364973"/>
    <w:rsid w:val="00365518"/>
    <w:rsid w:val="00366235"/>
    <w:rsid w:val="003662BE"/>
    <w:rsid w:val="00366462"/>
    <w:rsid w:val="0036661F"/>
    <w:rsid w:val="00366626"/>
    <w:rsid w:val="00366A5A"/>
    <w:rsid w:val="00366DD9"/>
    <w:rsid w:val="003671F1"/>
    <w:rsid w:val="00370D08"/>
    <w:rsid w:val="003715AF"/>
    <w:rsid w:val="00372A3D"/>
    <w:rsid w:val="00375153"/>
    <w:rsid w:val="00375B1A"/>
    <w:rsid w:val="00375D87"/>
    <w:rsid w:val="0037785A"/>
    <w:rsid w:val="0038098F"/>
    <w:rsid w:val="003818B2"/>
    <w:rsid w:val="00382F0F"/>
    <w:rsid w:val="00383687"/>
    <w:rsid w:val="00384200"/>
    <w:rsid w:val="00385B5B"/>
    <w:rsid w:val="00385CB0"/>
    <w:rsid w:val="00390EFF"/>
    <w:rsid w:val="0039151B"/>
    <w:rsid w:val="00391B61"/>
    <w:rsid w:val="00391D82"/>
    <w:rsid w:val="00391FAC"/>
    <w:rsid w:val="0039361E"/>
    <w:rsid w:val="00393FCA"/>
    <w:rsid w:val="0039434F"/>
    <w:rsid w:val="00394862"/>
    <w:rsid w:val="00395911"/>
    <w:rsid w:val="00395ECC"/>
    <w:rsid w:val="00395F4C"/>
    <w:rsid w:val="003974B8"/>
    <w:rsid w:val="00397798"/>
    <w:rsid w:val="003A0182"/>
    <w:rsid w:val="003A0ADC"/>
    <w:rsid w:val="003A121B"/>
    <w:rsid w:val="003A129A"/>
    <w:rsid w:val="003A1350"/>
    <w:rsid w:val="003A14E8"/>
    <w:rsid w:val="003A2395"/>
    <w:rsid w:val="003A25B4"/>
    <w:rsid w:val="003A2C6B"/>
    <w:rsid w:val="003A380E"/>
    <w:rsid w:val="003A3DC3"/>
    <w:rsid w:val="003A47A5"/>
    <w:rsid w:val="003A59F5"/>
    <w:rsid w:val="003A5B63"/>
    <w:rsid w:val="003A67C9"/>
    <w:rsid w:val="003A6938"/>
    <w:rsid w:val="003A7F8C"/>
    <w:rsid w:val="003B06D8"/>
    <w:rsid w:val="003B0890"/>
    <w:rsid w:val="003B1235"/>
    <w:rsid w:val="003B2194"/>
    <w:rsid w:val="003B3922"/>
    <w:rsid w:val="003B489B"/>
    <w:rsid w:val="003B58B1"/>
    <w:rsid w:val="003B59D6"/>
    <w:rsid w:val="003B6753"/>
    <w:rsid w:val="003B6D75"/>
    <w:rsid w:val="003B7110"/>
    <w:rsid w:val="003B72C3"/>
    <w:rsid w:val="003B75B9"/>
    <w:rsid w:val="003B7ADA"/>
    <w:rsid w:val="003C16B9"/>
    <w:rsid w:val="003C267C"/>
    <w:rsid w:val="003C29A9"/>
    <w:rsid w:val="003C344D"/>
    <w:rsid w:val="003C3AB9"/>
    <w:rsid w:val="003C4572"/>
    <w:rsid w:val="003C4A2D"/>
    <w:rsid w:val="003C5158"/>
    <w:rsid w:val="003C5665"/>
    <w:rsid w:val="003C6286"/>
    <w:rsid w:val="003C63AD"/>
    <w:rsid w:val="003C6E0E"/>
    <w:rsid w:val="003C72D2"/>
    <w:rsid w:val="003C7B9A"/>
    <w:rsid w:val="003D0A22"/>
    <w:rsid w:val="003D192C"/>
    <w:rsid w:val="003D1CBC"/>
    <w:rsid w:val="003D224B"/>
    <w:rsid w:val="003D2B90"/>
    <w:rsid w:val="003D2FD4"/>
    <w:rsid w:val="003D3DDC"/>
    <w:rsid w:val="003D3DEB"/>
    <w:rsid w:val="003D40BC"/>
    <w:rsid w:val="003D4571"/>
    <w:rsid w:val="003D4F83"/>
    <w:rsid w:val="003D506D"/>
    <w:rsid w:val="003D6078"/>
    <w:rsid w:val="003D672D"/>
    <w:rsid w:val="003D6983"/>
    <w:rsid w:val="003D69A9"/>
    <w:rsid w:val="003D6C64"/>
    <w:rsid w:val="003D73A1"/>
    <w:rsid w:val="003D7E07"/>
    <w:rsid w:val="003E0559"/>
    <w:rsid w:val="003E058F"/>
    <w:rsid w:val="003E0710"/>
    <w:rsid w:val="003E28F3"/>
    <w:rsid w:val="003E3585"/>
    <w:rsid w:val="003E3C55"/>
    <w:rsid w:val="003E3F9F"/>
    <w:rsid w:val="003E498F"/>
    <w:rsid w:val="003E4D25"/>
    <w:rsid w:val="003E4E72"/>
    <w:rsid w:val="003E4F4E"/>
    <w:rsid w:val="003E51C3"/>
    <w:rsid w:val="003E5A9F"/>
    <w:rsid w:val="003E5CF3"/>
    <w:rsid w:val="003E69CE"/>
    <w:rsid w:val="003E6CBB"/>
    <w:rsid w:val="003E7474"/>
    <w:rsid w:val="003E74E1"/>
    <w:rsid w:val="003E7553"/>
    <w:rsid w:val="003E7795"/>
    <w:rsid w:val="003F054B"/>
    <w:rsid w:val="003F1870"/>
    <w:rsid w:val="003F27B5"/>
    <w:rsid w:val="003F31A4"/>
    <w:rsid w:val="003F355D"/>
    <w:rsid w:val="003F3823"/>
    <w:rsid w:val="003F3B60"/>
    <w:rsid w:val="003F3BE9"/>
    <w:rsid w:val="003F3C43"/>
    <w:rsid w:val="003F4E39"/>
    <w:rsid w:val="003F5900"/>
    <w:rsid w:val="003F5925"/>
    <w:rsid w:val="003F7817"/>
    <w:rsid w:val="003F7EA7"/>
    <w:rsid w:val="004012E1"/>
    <w:rsid w:val="004021D9"/>
    <w:rsid w:val="00402374"/>
    <w:rsid w:val="00402AA5"/>
    <w:rsid w:val="00402BFD"/>
    <w:rsid w:val="00403017"/>
    <w:rsid w:val="004044B6"/>
    <w:rsid w:val="00404A07"/>
    <w:rsid w:val="00404BA6"/>
    <w:rsid w:val="004061A5"/>
    <w:rsid w:val="00406C08"/>
    <w:rsid w:val="00406C40"/>
    <w:rsid w:val="00407D95"/>
    <w:rsid w:val="00410EA5"/>
    <w:rsid w:val="0041180E"/>
    <w:rsid w:val="004125DE"/>
    <w:rsid w:val="00412824"/>
    <w:rsid w:val="00413C8C"/>
    <w:rsid w:val="0041471D"/>
    <w:rsid w:val="00414A5A"/>
    <w:rsid w:val="00414C98"/>
    <w:rsid w:val="00414E7B"/>
    <w:rsid w:val="0041521B"/>
    <w:rsid w:val="00415477"/>
    <w:rsid w:val="004155B5"/>
    <w:rsid w:val="004156CC"/>
    <w:rsid w:val="0041584C"/>
    <w:rsid w:val="004177EE"/>
    <w:rsid w:val="00417DA3"/>
    <w:rsid w:val="00420E86"/>
    <w:rsid w:val="00420EC8"/>
    <w:rsid w:val="00421366"/>
    <w:rsid w:val="00421C00"/>
    <w:rsid w:val="00422013"/>
    <w:rsid w:val="0042253E"/>
    <w:rsid w:val="0042292B"/>
    <w:rsid w:val="00423C6C"/>
    <w:rsid w:val="00423ECC"/>
    <w:rsid w:val="004247C5"/>
    <w:rsid w:val="00426007"/>
    <w:rsid w:val="004266C1"/>
    <w:rsid w:val="00430665"/>
    <w:rsid w:val="004308F9"/>
    <w:rsid w:val="0043096C"/>
    <w:rsid w:val="00430CB4"/>
    <w:rsid w:val="004311DB"/>
    <w:rsid w:val="00431C7A"/>
    <w:rsid w:val="004322BC"/>
    <w:rsid w:val="00432F7C"/>
    <w:rsid w:val="004331FE"/>
    <w:rsid w:val="00433EAA"/>
    <w:rsid w:val="00433F8F"/>
    <w:rsid w:val="00434944"/>
    <w:rsid w:val="00435A85"/>
    <w:rsid w:val="0043656A"/>
    <w:rsid w:val="00436696"/>
    <w:rsid w:val="0043723E"/>
    <w:rsid w:val="00437CB6"/>
    <w:rsid w:val="00440435"/>
    <w:rsid w:val="004413DB"/>
    <w:rsid w:val="00443533"/>
    <w:rsid w:val="004435DD"/>
    <w:rsid w:val="004448E1"/>
    <w:rsid w:val="0044512F"/>
    <w:rsid w:val="00445793"/>
    <w:rsid w:val="004473AD"/>
    <w:rsid w:val="00447778"/>
    <w:rsid w:val="00447ACC"/>
    <w:rsid w:val="00450ED1"/>
    <w:rsid w:val="004513CB"/>
    <w:rsid w:val="00451CEE"/>
    <w:rsid w:val="00452101"/>
    <w:rsid w:val="00452169"/>
    <w:rsid w:val="00452303"/>
    <w:rsid w:val="00452ED0"/>
    <w:rsid w:val="0045397D"/>
    <w:rsid w:val="00454396"/>
    <w:rsid w:val="00454DFB"/>
    <w:rsid w:val="00455521"/>
    <w:rsid w:val="00455881"/>
    <w:rsid w:val="00455C96"/>
    <w:rsid w:val="00456B12"/>
    <w:rsid w:val="004574BF"/>
    <w:rsid w:val="00457EC2"/>
    <w:rsid w:val="00460211"/>
    <w:rsid w:val="00461309"/>
    <w:rsid w:val="0046215F"/>
    <w:rsid w:val="004637BB"/>
    <w:rsid w:val="0046382F"/>
    <w:rsid w:val="004638C1"/>
    <w:rsid w:val="00463B68"/>
    <w:rsid w:val="00463D2C"/>
    <w:rsid w:val="004669AB"/>
    <w:rsid w:val="00467929"/>
    <w:rsid w:val="00467D7C"/>
    <w:rsid w:val="00472120"/>
    <w:rsid w:val="00472CAC"/>
    <w:rsid w:val="004732A3"/>
    <w:rsid w:val="00473E80"/>
    <w:rsid w:val="00474737"/>
    <w:rsid w:val="00474CA2"/>
    <w:rsid w:val="00474F70"/>
    <w:rsid w:val="00475315"/>
    <w:rsid w:val="004753C9"/>
    <w:rsid w:val="00476003"/>
    <w:rsid w:val="00476D0C"/>
    <w:rsid w:val="00477FE0"/>
    <w:rsid w:val="00481024"/>
    <w:rsid w:val="004818D0"/>
    <w:rsid w:val="00481D16"/>
    <w:rsid w:val="00482EA0"/>
    <w:rsid w:val="00482F50"/>
    <w:rsid w:val="00484FF5"/>
    <w:rsid w:val="00485867"/>
    <w:rsid w:val="0048627E"/>
    <w:rsid w:val="00487B31"/>
    <w:rsid w:val="00487ECA"/>
    <w:rsid w:val="00487EE1"/>
    <w:rsid w:val="00490034"/>
    <w:rsid w:val="0049087F"/>
    <w:rsid w:val="00490BF1"/>
    <w:rsid w:val="00490DAD"/>
    <w:rsid w:val="00490DD7"/>
    <w:rsid w:val="0049120F"/>
    <w:rsid w:val="00491A0D"/>
    <w:rsid w:val="00492523"/>
    <w:rsid w:val="00492CC4"/>
    <w:rsid w:val="004935D9"/>
    <w:rsid w:val="00493756"/>
    <w:rsid w:val="004949C5"/>
    <w:rsid w:val="0049616C"/>
    <w:rsid w:val="004962D4"/>
    <w:rsid w:val="00496656"/>
    <w:rsid w:val="00497FD2"/>
    <w:rsid w:val="004A0F8C"/>
    <w:rsid w:val="004A10BE"/>
    <w:rsid w:val="004A25C1"/>
    <w:rsid w:val="004A289E"/>
    <w:rsid w:val="004A2E2D"/>
    <w:rsid w:val="004A3402"/>
    <w:rsid w:val="004A38FD"/>
    <w:rsid w:val="004A4A54"/>
    <w:rsid w:val="004A4DC5"/>
    <w:rsid w:val="004A7D17"/>
    <w:rsid w:val="004B0574"/>
    <w:rsid w:val="004B061E"/>
    <w:rsid w:val="004B11BC"/>
    <w:rsid w:val="004B1A4C"/>
    <w:rsid w:val="004B1B62"/>
    <w:rsid w:val="004B1CE3"/>
    <w:rsid w:val="004B327C"/>
    <w:rsid w:val="004B4E82"/>
    <w:rsid w:val="004B6930"/>
    <w:rsid w:val="004B6F26"/>
    <w:rsid w:val="004B7B21"/>
    <w:rsid w:val="004C05D1"/>
    <w:rsid w:val="004C0627"/>
    <w:rsid w:val="004C1341"/>
    <w:rsid w:val="004C1AA6"/>
    <w:rsid w:val="004C2763"/>
    <w:rsid w:val="004C276A"/>
    <w:rsid w:val="004C46F6"/>
    <w:rsid w:val="004C51D9"/>
    <w:rsid w:val="004C583F"/>
    <w:rsid w:val="004C6454"/>
    <w:rsid w:val="004C6708"/>
    <w:rsid w:val="004C704E"/>
    <w:rsid w:val="004D0F61"/>
    <w:rsid w:val="004D1985"/>
    <w:rsid w:val="004D2011"/>
    <w:rsid w:val="004D2C22"/>
    <w:rsid w:val="004D36A7"/>
    <w:rsid w:val="004D49A5"/>
    <w:rsid w:val="004D4D83"/>
    <w:rsid w:val="004D63C9"/>
    <w:rsid w:val="004D766B"/>
    <w:rsid w:val="004E06AD"/>
    <w:rsid w:val="004E24EB"/>
    <w:rsid w:val="004E2838"/>
    <w:rsid w:val="004E344F"/>
    <w:rsid w:val="004E4008"/>
    <w:rsid w:val="004E4C81"/>
    <w:rsid w:val="004E5878"/>
    <w:rsid w:val="004E5B53"/>
    <w:rsid w:val="004E6A0E"/>
    <w:rsid w:val="004E71FA"/>
    <w:rsid w:val="004E7E0B"/>
    <w:rsid w:val="004F0696"/>
    <w:rsid w:val="004F0919"/>
    <w:rsid w:val="004F10AD"/>
    <w:rsid w:val="004F1C23"/>
    <w:rsid w:val="004F1D03"/>
    <w:rsid w:val="004F1E19"/>
    <w:rsid w:val="004F3186"/>
    <w:rsid w:val="004F31F5"/>
    <w:rsid w:val="004F3B3F"/>
    <w:rsid w:val="004F4D4D"/>
    <w:rsid w:val="004F53D1"/>
    <w:rsid w:val="004F5527"/>
    <w:rsid w:val="004F66CA"/>
    <w:rsid w:val="004F6C4A"/>
    <w:rsid w:val="004F6C75"/>
    <w:rsid w:val="004F6E4F"/>
    <w:rsid w:val="004F6E81"/>
    <w:rsid w:val="004F7456"/>
    <w:rsid w:val="004F74B0"/>
    <w:rsid w:val="004F75EE"/>
    <w:rsid w:val="004F77B6"/>
    <w:rsid w:val="005001AC"/>
    <w:rsid w:val="0050104B"/>
    <w:rsid w:val="00501B08"/>
    <w:rsid w:val="00502271"/>
    <w:rsid w:val="005034C7"/>
    <w:rsid w:val="005044CA"/>
    <w:rsid w:val="005048B9"/>
    <w:rsid w:val="00506749"/>
    <w:rsid w:val="0050772E"/>
    <w:rsid w:val="00510781"/>
    <w:rsid w:val="0051083B"/>
    <w:rsid w:val="005113A0"/>
    <w:rsid w:val="00511721"/>
    <w:rsid w:val="00513DDF"/>
    <w:rsid w:val="00513E25"/>
    <w:rsid w:val="00514986"/>
    <w:rsid w:val="0051608A"/>
    <w:rsid w:val="00516ACF"/>
    <w:rsid w:val="00516D77"/>
    <w:rsid w:val="00517039"/>
    <w:rsid w:val="005178FC"/>
    <w:rsid w:val="00517A82"/>
    <w:rsid w:val="00520E7A"/>
    <w:rsid w:val="00521305"/>
    <w:rsid w:val="00522292"/>
    <w:rsid w:val="0052240F"/>
    <w:rsid w:val="00524454"/>
    <w:rsid w:val="005248EE"/>
    <w:rsid w:val="00527531"/>
    <w:rsid w:val="00527DBC"/>
    <w:rsid w:val="0053040A"/>
    <w:rsid w:val="00531EF2"/>
    <w:rsid w:val="00532D18"/>
    <w:rsid w:val="00533550"/>
    <w:rsid w:val="005341F3"/>
    <w:rsid w:val="005345F7"/>
    <w:rsid w:val="00534DAE"/>
    <w:rsid w:val="00534E77"/>
    <w:rsid w:val="00535AE4"/>
    <w:rsid w:val="0053623E"/>
    <w:rsid w:val="00536639"/>
    <w:rsid w:val="00537362"/>
    <w:rsid w:val="00537558"/>
    <w:rsid w:val="00541B1F"/>
    <w:rsid w:val="005423AF"/>
    <w:rsid w:val="00543EC1"/>
    <w:rsid w:val="005446D0"/>
    <w:rsid w:val="005457AE"/>
    <w:rsid w:val="0054650F"/>
    <w:rsid w:val="0054737B"/>
    <w:rsid w:val="005475E3"/>
    <w:rsid w:val="00547A7C"/>
    <w:rsid w:val="005503B0"/>
    <w:rsid w:val="00551CC4"/>
    <w:rsid w:val="00552FB3"/>
    <w:rsid w:val="00553734"/>
    <w:rsid w:val="00553970"/>
    <w:rsid w:val="00554C2F"/>
    <w:rsid w:val="00556452"/>
    <w:rsid w:val="005571DA"/>
    <w:rsid w:val="00560602"/>
    <w:rsid w:val="00560D8D"/>
    <w:rsid w:val="0056133B"/>
    <w:rsid w:val="0056214E"/>
    <w:rsid w:val="005624C3"/>
    <w:rsid w:val="00565EBA"/>
    <w:rsid w:val="0056636E"/>
    <w:rsid w:val="00566769"/>
    <w:rsid w:val="00567646"/>
    <w:rsid w:val="005677D3"/>
    <w:rsid w:val="00570A4C"/>
    <w:rsid w:val="0057129C"/>
    <w:rsid w:val="00572BAC"/>
    <w:rsid w:val="00573B2D"/>
    <w:rsid w:val="00573C74"/>
    <w:rsid w:val="00574381"/>
    <w:rsid w:val="005811B9"/>
    <w:rsid w:val="005811BF"/>
    <w:rsid w:val="00581C2F"/>
    <w:rsid w:val="00582868"/>
    <w:rsid w:val="00582E1E"/>
    <w:rsid w:val="0058439C"/>
    <w:rsid w:val="00584555"/>
    <w:rsid w:val="00585D53"/>
    <w:rsid w:val="00585E49"/>
    <w:rsid w:val="00585FB7"/>
    <w:rsid w:val="00586146"/>
    <w:rsid w:val="00586E1D"/>
    <w:rsid w:val="00587455"/>
    <w:rsid w:val="00590931"/>
    <w:rsid w:val="00590CC6"/>
    <w:rsid w:val="00591739"/>
    <w:rsid w:val="00591A1D"/>
    <w:rsid w:val="00591C5B"/>
    <w:rsid w:val="00592696"/>
    <w:rsid w:val="00592896"/>
    <w:rsid w:val="005929A0"/>
    <w:rsid w:val="0059310F"/>
    <w:rsid w:val="005938C3"/>
    <w:rsid w:val="005943CA"/>
    <w:rsid w:val="0059547E"/>
    <w:rsid w:val="0059710D"/>
    <w:rsid w:val="00597DD3"/>
    <w:rsid w:val="00597FA2"/>
    <w:rsid w:val="005A0DB4"/>
    <w:rsid w:val="005A1551"/>
    <w:rsid w:val="005A2993"/>
    <w:rsid w:val="005A3AAB"/>
    <w:rsid w:val="005A47CD"/>
    <w:rsid w:val="005A506C"/>
    <w:rsid w:val="005A6758"/>
    <w:rsid w:val="005A6DB9"/>
    <w:rsid w:val="005A766F"/>
    <w:rsid w:val="005A7732"/>
    <w:rsid w:val="005B0ECA"/>
    <w:rsid w:val="005B116D"/>
    <w:rsid w:val="005B15C3"/>
    <w:rsid w:val="005B207C"/>
    <w:rsid w:val="005B318F"/>
    <w:rsid w:val="005B36C0"/>
    <w:rsid w:val="005B3E1E"/>
    <w:rsid w:val="005B603E"/>
    <w:rsid w:val="005B7210"/>
    <w:rsid w:val="005B75C5"/>
    <w:rsid w:val="005B7F6D"/>
    <w:rsid w:val="005C0167"/>
    <w:rsid w:val="005C0E93"/>
    <w:rsid w:val="005C1205"/>
    <w:rsid w:val="005C130A"/>
    <w:rsid w:val="005C2870"/>
    <w:rsid w:val="005C29CA"/>
    <w:rsid w:val="005C3668"/>
    <w:rsid w:val="005C3B3D"/>
    <w:rsid w:val="005C4ED1"/>
    <w:rsid w:val="005C5B87"/>
    <w:rsid w:val="005C65CA"/>
    <w:rsid w:val="005C6808"/>
    <w:rsid w:val="005C71FC"/>
    <w:rsid w:val="005C7F9F"/>
    <w:rsid w:val="005D0737"/>
    <w:rsid w:val="005D09AA"/>
    <w:rsid w:val="005D0D17"/>
    <w:rsid w:val="005D299A"/>
    <w:rsid w:val="005D2DB9"/>
    <w:rsid w:val="005D2ECF"/>
    <w:rsid w:val="005D3559"/>
    <w:rsid w:val="005D46E1"/>
    <w:rsid w:val="005D4A3B"/>
    <w:rsid w:val="005D5D83"/>
    <w:rsid w:val="005D6450"/>
    <w:rsid w:val="005D7C54"/>
    <w:rsid w:val="005E1248"/>
    <w:rsid w:val="005E1BD7"/>
    <w:rsid w:val="005E2702"/>
    <w:rsid w:val="005E2F0B"/>
    <w:rsid w:val="005E33FF"/>
    <w:rsid w:val="005E368F"/>
    <w:rsid w:val="005E37B6"/>
    <w:rsid w:val="005E4728"/>
    <w:rsid w:val="005E4FA9"/>
    <w:rsid w:val="005E5C1B"/>
    <w:rsid w:val="005E5EDE"/>
    <w:rsid w:val="005E68BF"/>
    <w:rsid w:val="005E6A36"/>
    <w:rsid w:val="005E746A"/>
    <w:rsid w:val="005E7A8B"/>
    <w:rsid w:val="005F009B"/>
    <w:rsid w:val="005F0330"/>
    <w:rsid w:val="005F0F1C"/>
    <w:rsid w:val="005F1542"/>
    <w:rsid w:val="005F1AF2"/>
    <w:rsid w:val="005F253B"/>
    <w:rsid w:val="005F2A80"/>
    <w:rsid w:val="005F2AB2"/>
    <w:rsid w:val="005F3947"/>
    <w:rsid w:val="005F538E"/>
    <w:rsid w:val="005F569E"/>
    <w:rsid w:val="005F5EBF"/>
    <w:rsid w:val="005F6B7A"/>
    <w:rsid w:val="005F6E33"/>
    <w:rsid w:val="005F7AA3"/>
    <w:rsid w:val="005F7B3B"/>
    <w:rsid w:val="005F7F3D"/>
    <w:rsid w:val="00600729"/>
    <w:rsid w:val="00600C56"/>
    <w:rsid w:val="00601044"/>
    <w:rsid w:val="0060130C"/>
    <w:rsid w:val="00601B92"/>
    <w:rsid w:val="006034A8"/>
    <w:rsid w:val="00603685"/>
    <w:rsid w:val="00603C3C"/>
    <w:rsid w:val="00604916"/>
    <w:rsid w:val="00604AAC"/>
    <w:rsid w:val="00604AB2"/>
    <w:rsid w:val="00604B59"/>
    <w:rsid w:val="00605106"/>
    <w:rsid w:val="00605309"/>
    <w:rsid w:val="00605B82"/>
    <w:rsid w:val="006060C3"/>
    <w:rsid w:val="006068FC"/>
    <w:rsid w:val="006074E6"/>
    <w:rsid w:val="00610E06"/>
    <w:rsid w:val="00611441"/>
    <w:rsid w:val="00611BDD"/>
    <w:rsid w:val="00611E0F"/>
    <w:rsid w:val="0061248A"/>
    <w:rsid w:val="00612E0D"/>
    <w:rsid w:val="0061477B"/>
    <w:rsid w:val="00614EF8"/>
    <w:rsid w:val="0061552C"/>
    <w:rsid w:val="00615AF4"/>
    <w:rsid w:val="0061612A"/>
    <w:rsid w:val="00616CEE"/>
    <w:rsid w:val="0062045A"/>
    <w:rsid w:val="00620E90"/>
    <w:rsid w:val="00621A02"/>
    <w:rsid w:val="00622359"/>
    <w:rsid w:val="00622471"/>
    <w:rsid w:val="0062285E"/>
    <w:rsid w:val="0062314C"/>
    <w:rsid w:val="0062460F"/>
    <w:rsid w:val="006248AF"/>
    <w:rsid w:val="00624FDF"/>
    <w:rsid w:val="00625960"/>
    <w:rsid w:val="00626F48"/>
    <w:rsid w:val="006270AD"/>
    <w:rsid w:val="0062793A"/>
    <w:rsid w:val="00630787"/>
    <w:rsid w:val="00630C25"/>
    <w:rsid w:val="00631C65"/>
    <w:rsid w:val="00631F98"/>
    <w:rsid w:val="0063213A"/>
    <w:rsid w:val="00632E07"/>
    <w:rsid w:val="00632FB1"/>
    <w:rsid w:val="0063320B"/>
    <w:rsid w:val="00633247"/>
    <w:rsid w:val="0063532D"/>
    <w:rsid w:val="0063577A"/>
    <w:rsid w:val="00636727"/>
    <w:rsid w:val="00636B6C"/>
    <w:rsid w:val="00636BF1"/>
    <w:rsid w:val="00636DA3"/>
    <w:rsid w:val="00637C09"/>
    <w:rsid w:val="00640575"/>
    <w:rsid w:val="0064167D"/>
    <w:rsid w:val="00641CAA"/>
    <w:rsid w:val="00641DE9"/>
    <w:rsid w:val="00641FC8"/>
    <w:rsid w:val="0064261D"/>
    <w:rsid w:val="00642C8F"/>
    <w:rsid w:val="00642DD3"/>
    <w:rsid w:val="006436ED"/>
    <w:rsid w:val="0064389D"/>
    <w:rsid w:val="00644068"/>
    <w:rsid w:val="006446A7"/>
    <w:rsid w:val="0064491E"/>
    <w:rsid w:val="00644B2D"/>
    <w:rsid w:val="00644DAC"/>
    <w:rsid w:val="006453D4"/>
    <w:rsid w:val="00646D22"/>
    <w:rsid w:val="006470B4"/>
    <w:rsid w:val="006472AF"/>
    <w:rsid w:val="00647683"/>
    <w:rsid w:val="00650E0F"/>
    <w:rsid w:val="00651139"/>
    <w:rsid w:val="00651725"/>
    <w:rsid w:val="00651E3C"/>
    <w:rsid w:val="00652A1B"/>
    <w:rsid w:val="00653DA1"/>
    <w:rsid w:val="00653DDE"/>
    <w:rsid w:val="00654E3E"/>
    <w:rsid w:val="00654EAF"/>
    <w:rsid w:val="006552C1"/>
    <w:rsid w:val="00655CAF"/>
    <w:rsid w:val="006568AC"/>
    <w:rsid w:val="00656D02"/>
    <w:rsid w:val="00657298"/>
    <w:rsid w:val="0066142A"/>
    <w:rsid w:val="00661B54"/>
    <w:rsid w:val="00661D80"/>
    <w:rsid w:val="006621CD"/>
    <w:rsid w:val="006628F8"/>
    <w:rsid w:val="0066333E"/>
    <w:rsid w:val="00663BDB"/>
    <w:rsid w:val="00663F11"/>
    <w:rsid w:val="006640E1"/>
    <w:rsid w:val="006654F7"/>
    <w:rsid w:val="00665739"/>
    <w:rsid w:val="0066646F"/>
    <w:rsid w:val="006664F9"/>
    <w:rsid w:val="0066683E"/>
    <w:rsid w:val="0066742A"/>
    <w:rsid w:val="00667632"/>
    <w:rsid w:val="0066784A"/>
    <w:rsid w:val="006678FF"/>
    <w:rsid w:val="006725BB"/>
    <w:rsid w:val="00672AF0"/>
    <w:rsid w:val="00672FB2"/>
    <w:rsid w:val="00675CAB"/>
    <w:rsid w:val="00676567"/>
    <w:rsid w:val="00676AA6"/>
    <w:rsid w:val="006772C0"/>
    <w:rsid w:val="006774A9"/>
    <w:rsid w:val="00677536"/>
    <w:rsid w:val="006809D5"/>
    <w:rsid w:val="00681536"/>
    <w:rsid w:val="00681B45"/>
    <w:rsid w:val="006822D3"/>
    <w:rsid w:val="006845C6"/>
    <w:rsid w:val="006848AE"/>
    <w:rsid w:val="00685109"/>
    <w:rsid w:val="006861B7"/>
    <w:rsid w:val="00687007"/>
    <w:rsid w:val="006904CF"/>
    <w:rsid w:val="00690F9C"/>
    <w:rsid w:val="00691F1D"/>
    <w:rsid w:val="00692411"/>
    <w:rsid w:val="006935B1"/>
    <w:rsid w:val="00693722"/>
    <w:rsid w:val="00693F12"/>
    <w:rsid w:val="00693FAD"/>
    <w:rsid w:val="006944A0"/>
    <w:rsid w:val="0069612A"/>
    <w:rsid w:val="006974B7"/>
    <w:rsid w:val="006974F8"/>
    <w:rsid w:val="00697857"/>
    <w:rsid w:val="006A01E0"/>
    <w:rsid w:val="006A06A3"/>
    <w:rsid w:val="006A0760"/>
    <w:rsid w:val="006A08BF"/>
    <w:rsid w:val="006A0AD5"/>
    <w:rsid w:val="006A1208"/>
    <w:rsid w:val="006A16F6"/>
    <w:rsid w:val="006A20BC"/>
    <w:rsid w:val="006A3621"/>
    <w:rsid w:val="006A3C9D"/>
    <w:rsid w:val="006A4B98"/>
    <w:rsid w:val="006A4DEB"/>
    <w:rsid w:val="006A676C"/>
    <w:rsid w:val="006A7097"/>
    <w:rsid w:val="006A7488"/>
    <w:rsid w:val="006A7E9C"/>
    <w:rsid w:val="006B1049"/>
    <w:rsid w:val="006B1538"/>
    <w:rsid w:val="006B1ED2"/>
    <w:rsid w:val="006B1EE4"/>
    <w:rsid w:val="006B2DE9"/>
    <w:rsid w:val="006B4C51"/>
    <w:rsid w:val="006B53EE"/>
    <w:rsid w:val="006B67F2"/>
    <w:rsid w:val="006B6C83"/>
    <w:rsid w:val="006B6F00"/>
    <w:rsid w:val="006B6FA6"/>
    <w:rsid w:val="006B7324"/>
    <w:rsid w:val="006B76AC"/>
    <w:rsid w:val="006C1698"/>
    <w:rsid w:val="006C2352"/>
    <w:rsid w:val="006C2A41"/>
    <w:rsid w:val="006C3370"/>
    <w:rsid w:val="006C418A"/>
    <w:rsid w:val="006C536B"/>
    <w:rsid w:val="006C628F"/>
    <w:rsid w:val="006C681D"/>
    <w:rsid w:val="006C6D26"/>
    <w:rsid w:val="006C6D93"/>
    <w:rsid w:val="006C6E03"/>
    <w:rsid w:val="006C7324"/>
    <w:rsid w:val="006C73F5"/>
    <w:rsid w:val="006C7ED1"/>
    <w:rsid w:val="006D0CDB"/>
    <w:rsid w:val="006D1384"/>
    <w:rsid w:val="006D1B74"/>
    <w:rsid w:val="006D20C0"/>
    <w:rsid w:val="006D349A"/>
    <w:rsid w:val="006D45B7"/>
    <w:rsid w:val="006D4CE0"/>
    <w:rsid w:val="006D6B26"/>
    <w:rsid w:val="006D6E67"/>
    <w:rsid w:val="006D723D"/>
    <w:rsid w:val="006E0FED"/>
    <w:rsid w:val="006E1028"/>
    <w:rsid w:val="006E130F"/>
    <w:rsid w:val="006E1DB2"/>
    <w:rsid w:val="006E217A"/>
    <w:rsid w:val="006E2495"/>
    <w:rsid w:val="006E301A"/>
    <w:rsid w:val="006E39A8"/>
    <w:rsid w:val="006E3D0F"/>
    <w:rsid w:val="006E5298"/>
    <w:rsid w:val="006E588D"/>
    <w:rsid w:val="006E5A78"/>
    <w:rsid w:val="006E5EA5"/>
    <w:rsid w:val="006E6226"/>
    <w:rsid w:val="006E7A0C"/>
    <w:rsid w:val="006E7E5B"/>
    <w:rsid w:val="006E7F45"/>
    <w:rsid w:val="006F0769"/>
    <w:rsid w:val="006F0785"/>
    <w:rsid w:val="006F0BDE"/>
    <w:rsid w:val="006F0F69"/>
    <w:rsid w:val="006F1F72"/>
    <w:rsid w:val="006F2E32"/>
    <w:rsid w:val="006F311A"/>
    <w:rsid w:val="006F3443"/>
    <w:rsid w:val="006F445B"/>
    <w:rsid w:val="006F4613"/>
    <w:rsid w:val="006F4B38"/>
    <w:rsid w:val="006F5907"/>
    <w:rsid w:val="006F5C11"/>
    <w:rsid w:val="006F6653"/>
    <w:rsid w:val="006F6AE7"/>
    <w:rsid w:val="006F72BF"/>
    <w:rsid w:val="0070081C"/>
    <w:rsid w:val="00701181"/>
    <w:rsid w:val="00701505"/>
    <w:rsid w:val="00701577"/>
    <w:rsid w:val="00701DAC"/>
    <w:rsid w:val="007023A4"/>
    <w:rsid w:val="007025E5"/>
    <w:rsid w:val="007032DA"/>
    <w:rsid w:val="00703749"/>
    <w:rsid w:val="00704940"/>
    <w:rsid w:val="007059C3"/>
    <w:rsid w:val="00705FC5"/>
    <w:rsid w:val="00707265"/>
    <w:rsid w:val="007079E9"/>
    <w:rsid w:val="00710CD6"/>
    <w:rsid w:val="00710F08"/>
    <w:rsid w:val="00711C99"/>
    <w:rsid w:val="0071271E"/>
    <w:rsid w:val="00712962"/>
    <w:rsid w:val="007138D1"/>
    <w:rsid w:val="0071397F"/>
    <w:rsid w:val="007153AF"/>
    <w:rsid w:val="00715DD3"/>
    <w:rsid w:val="00717D26"/>
    <w:rsid w:val="0072435E"/>
    <w:rsid w:val="007250B6"/>
    <w:rsid w:val="007252FC"/>
    <w:rsid w:val="00725DFD"/>
    <w:rsid w:val="007261A5"/>
    <w:rsid w:val="0072653A"/>
    <w:rsid w:val="00727813"/>
    <w:rsid w:val="00727EA7"/>
    <w:rsid w:val="0073137F"/>
    <w:rsid w:val="007317F5"/>
    <w:rsid w:val="00731C22"/>
    <w:rsid w:val="00731E3E"/>
    <w:rsid w:val="00732AD1"/>
    <w:rsid w:val="00733A12"/>
    <w:rsid w:val="00734255"/>
    <w:rsid w:val="007355F1"/>
    <w:rsid w:val="00735D16"/>
    <w:rsid w:val="00735EA4"/>
    <w:rsid w:val="007363C5"/>
    <w:rsid w:val="00736932"/>
    <w:rsid w:val="00737166"/>
    <w:rsid w:val="00737399"/>
    <w:rsid w:val="007374F8"/>
    <w:rsid w:val="0074127D"/>
    <w:rsid w:val="0074197F"/>
    <w:rsid w:val="00741F5E"/>
    <w:rsid w:val="007422C7"/>
    <w:rsid w:val="00743A58"/>
    <w:rsid w:val="00743B6D"/>
    <w:rsid w:val="007443D4"/>
    <w:rsid w:val="007443FE"/>
    <w:rsid w:val="00744730"/>
    <w:rsid w:val="00744805"/>
    <w:rsid w:val="0074544D"/>
    <w:rsid w:val="00747DAB"/>
    <w:rsid w:val="007502D3"/>
    <w:rsid w:val="007504A2"/>
    <w:rsid w:val="00751B88"/>
    <w:rsid w:val="00751C76"/>
    <w:rsid w:val="007541A8"/>
    <w:rsid w:val="0075480B"/>
    <w:rsid w:val="00754B43"/>
    <w:rsid w:val="00754EA2"/>
    <w:rsid w:val="00755DB0"/>
    <w:rsid w:val="00756363"/>
    <w:rsid w:val="007566DF"/>
    <w:rsid w:val="007575E5"/>
    <w:rsid w:val="007576C2"/>
    <w:rsid w:val="00760A02"/>
    <w:rsid w:val="00760BCA"/>
    <w:rsid w:val="00760DAC"/>
    <w:rsid w:val="00760F08"/>
    <w:rsid w:val="00761619"/>
    <w:rsid w:val="00761ED9"/>
    <w:rsid w:val="00761FB8"/>
    <w:rsid w:val="00762AAC"/>
    <w:rsid w:val="00763088"/>
    <w:rsid w:val="00763540"/>
    <w:rsid w:val="00763C3C"/>
    <w:rsid w:val="00763EA3"/>
    <w:rsid w:val="00765190"/>
    <w:rsid w:val="00766EC6"/>
    <w:rsid w:val="00767D6B"/>
    <w:rsid w:val="007708EA"/>
    <w:rsid w:val="00770D3E"/>
    <w:rsid w:val="007714B2"/>
    <w:rsid w:val="0077261E"/>
    <w:rsid w:val="0077361D"/>
    <w:rsid w:val="00773694"/>
    <w:rsid w:val="007750A7"/>
    <w:rsid w:val="0077590B"/>
    <w:rsid w:val="00776753"/>
    <w:rsid w:val="0078079F"/>
    <w:rsid w:val="007808D7"/>
    <w:rsid w:val="00781910"/>
    <w:rsid w:val="00781913"/>
    <w:rsid w:val="00782340"/>
    <w:rsid w:val="00782654"/>
    <w:rsid w:val="00782700"/>
    <w:rsid w:val="00782800"/>
    <w:rsid w:val="00783955"/>
    <w:rsid w:val="00784B85"/>
    <w:rsid w:val="00785306"/>
    <w:rsid w:val="0078563A"/>
    <w:rsid w:val="007859C6"/>
    <w:rsid w:val="00786D30"/>
    <w:rsid w:val="007871B0"/>
    <w:rsid w:val="00790685"/>
    <w:rsid w:val="00792AE3"/>
    <w:rsid w:val="0079348F"/>
    <w:rsid w:val="00794BEF"/>
    <w:rsid w:val="00795C85"/>
    <w:rsid w:val="00796013"/>
    <w:rsid w:val="00796D91"/>
    <w:rsid w:val="00797D60"/>
    <w:rsid w:val="007A145D"/>
    <w:rsid w:val="007A20B3"/>
    <w:rsid w:val="007A2F22"/>
    <w:rsid w:val="007A3D5B"/>
    <w:rsid w:val="007A47BD"/>
    <w:rsid w:val="007A4EB6"/>
    <w:rsid w:val="007A571E"/>
    <w:rsid w:val="007A57B9"/>
    <w:rsid w:val="007A5A60"/>
    <w:rsid w:val="007A61AA"/>
    <w:rsid w:val="007A6689"/>
    <w:rsid w:val="007A73B1"/>
    <w:rsid w:val="007A7C97"/>
    <w:rsid w:val="007B14C0"/>
    <w:rsid w:val="007B1C7A"/>
    <w:rsid w:val="007B209C"/>
    <w:rsid w:val="007B3778"/>
    <w:rsid w:val="007B4064"/>
    <w:rsid w:val="007B4DEF"/>
    <w:rsid w:val="007B5D8A"/>
    <w:rsid w:val="007B5E14"/>
    <w:rsid w:val="007B64CA"/>
    <w:rsid w:val="007B7239"/>
    <w:rsid w:val="007C0105"/>
    <w:rsid w:val="007C461D"/>
    <w:rsid w:val="007C5067"/>
    <w:rsid w:val="007C515D"/>
    <w:rsid w:val="007C5ABB"/>
    <w:rsid w:val="007C7D93"/>
    <w:rsid w:val="007D08D1"/>
    <w:rsid w:val="007D1772"/>
    <w:rsid w:val="007D326D"/>
    <w:rsid w:val="007D484B"/>
    <w:rsid w:val="007D4FDF"/>
    <w:rsid w:val="007D64A9"/>
    <w:rsid w:val="007D73DA"/>
    <w:rsid w:val="007E074C"/>
    <w:rsid w:val="007E0F3F"/>
    <w:rsid w:val="007E1FBC"/>
    <w:rsid w:val="007E2276"/>
    <w:rsid w:val="007E269B"/>
    <w:rsid w:val="007E288D"/>
    <w:rsid w:val="007E49A5"/>
    <w:rsid w:val="007E4E35"/>
    <w:rsid w:val="007E5C02"/>
    <w:rsid w:val="007E5E65"/>
    <w:rsid w:val="007E634C"/>
    <w:rsid w:val="007E6568"/>
    <w:rsid w:val="007E75D3"/>
    <w:rsid w:val="007E7D1C"/>
    <w:rsid w:val="007F09B0"/>
    <w:rsid w:val="007F104D"/>
    <w:rsid w:val="007F1EFA"/>
    <w:rsid w:val="007F2239"/>
    <w:rsid w:val="007F2B9B"/>
    <w:rsid w:val="007F37CE"/>
    <w:rsid w:val="007F3D8C"/>
    <w:rsid w:val="007F3F33"/>
    <w:rsid w:val="007F5AEE"/>
    <w:rsid w:val="007F62E2"/>
    <w:rsid w:val="007F6D81"/>
    <w:rsid w:val="00800B9E"/>
    <w:rsid w:val="00801046"/>
    <w:rsid w:val="008011FA"/>
    <w:rsid w:val="00801D9E"/>
    <w:rsid w:val="00801E06"/>
    <w:rsid w:val="00802326"/>
    <w:rsid w:val="008029C4"/>
    <w:rsid w:val="00802FCD"/>
    <w:rsid w:val="00805A34"/>
    <w:rsid w:val="008061DC"/>
    <w:rsid w:val="00806473"/>
    <w:rsid w:val="00806749"/>
    <w:rsid w:val="00806803"/>
    <w:rsid w:val="00806875"/>
    <w:rsid w:val="00807444"/>
    <w:rsid w:val="00811AA2"/>
    <w:rsid w:val="00811C5F"/>
    <w:rsid w:val="0081252A"/>
    <w:rsid w:val="00813C6D"/>
    <w:rsid w:val="00813E4A"/>
    <w:rsid w:val="008166B1"/>
    <w:rsid w:val="00817136"/>
    <w:rsid w:val="00817B42"/>
    <w:rsid w:val="00817C37"/>
    <w:rsid w:val="0082076E"/>
    <w:rsid w:val="00820DAA"/>
    <w:rsid w:val="00821550"/>
    <w:rsid w:val="00821641"/>
    <w:rsid w:val="00821B28"/>
    <w:rsid w:val="008223CB"/>
    <w:rsid w:val="008225C2"/>
    <w:rsid w:val="00822DB0"/>
    <w:rsid w:val="0082350E"/>
    <w:rsid w:val="00823583"/>
    <w:rsid w:val="00823AEC"/>
    <w:rsid w:val="0082414E"/>
    <w:rsid w:val="00826D73"/>
    <w:rsid w:val="00827866"/>
    <w:rsid w:val="00830D53"/>
    <w:rsid w:val="00830E0D"/>
    <w:rsid w:val="00831625"/>
    <w:rsid w:val="008316A1"/>
    <w:rsid w:val="0083174C"/>
    <w:rsid w:val="00831A01"/>
    <w:rsid w:val="00832D98"/>
    <w:rsid w:val="00832E9F"/>
    <w:rsid w:val="00833529"/>
    <w:rsid w:val="00834D23"/>
    <w:rsid w:val="00835201"/>
    <w:rsid w:val="00836F3F"/>
    <w:rsid w:val="00840E94"/>
    <w:rsid w:val="0084163F"/>
    <w:rsid w:val="00841C7F"/>
    <w:rsid w:val="00844A1A"/>
    <w:rsid w:val="0084528F"/>
    <w:rsid w:val="00845597"/>
    <w:rsid w:val="00845D1B"/>
    <w:rsid w:val="00850CF0"/>
    <w:rsid w:val="00851034"/>
    <w:rsid w:val="00851285"/>
    <w:rsid w:val="00851D08"/>
    <w:rsid w:val="00854B99"/>
    <w:rsid w:val="00854CA3"/>
    <w:rsid w:val="00854E31"/>
    <w:rsid w:val="00855B1A"/>
    <w:rsid w:val="008561EF"/>
    <w:rsid w:val="008562E9"/>
    <w:rsid w:val="00856BAE"/>
    <w:rsid w:val="00856CA7"/>
    <w:rsid w:val="008573F1"/>
    <w:rsid w:val="008579EB"/>
    <w:rsid w:val="00857DD7"/>
    <w:rsid w:val="00860EFF"/>
    <w:rsid w:val="00861589"/>
    <w:rsid w:val="008619BC"/>
    <w:rsid w:val="00863890"/>
    <w:rsid w:val="00863E6D"/>
    <w:rsid w:val="008645E8"/>
    <w:rsid w:val="00864E01"/>
    <w:rsid w:val="00865346"/>
    <w:rsid w:val="00866416"/>
    <w:rsid w:val="00866CC1"/>
    <w:rsid w:val="00866DAD"/>
    <w:rsid w:val="00867644"/>
    <w:rsid w:val="008707B4"/>
    <w:rsid w:val="00870ABA"/>
    <w:rsid w:val="008717B2"/>
    <w:rsid w:val="0087291B"/>
    <w:rsid w:val="00873069"/>
    <w:rsid w:val="00873945"/>
    <w:rsid w:val="008739FE"/>
    <w:rsid w:val="008740BF"/>
    <w:rsid w:val="00875003"/>
    <w:rsid w:val="008751EB"/>
    <w:rsid w:val="0087562C"/>
    <w:rsid w:val="00875907"/>
    <w:rsid w:val="00880CB9"/>
    <w:rsid w:val="0088186F"/>
    <w:rsid w:val="00881948"/>
    <w:rsid w:val="008822BB"/>
    <w:rsid w:val="00882FCC"/>
    <w:rsid w:val="008842EB"/>
    <w:rsid w:val="00885052"/>
    <w:rsid w:val="0088555E"/>
    <w:rsid w:val="008859B9"/>
    <w:rsid w:val="00885A39"/>
    <w:rsid w:val="00886F34"/>
    <w:rsid w:val="00887264"/>
    <w:rsid w:val="00887AB3"/>
    <w:rsid w:val="00890B63"/>
    <w:rsid w:val="00891DF8"/>
    <w:rsid w:val="0089216C"/>
    <w:rsid w:val="008922AA"/>
    <w:rsid w:val="0089232D"/>
    <w:rsid w:val="00892B2B"/>
    <w:rsid w:val="008933CF"/>
    <w:rsid w:val="008944AE"/>
    <w:rsid w:val="00894A5E"/>
    <w:rsid w:val="0089574F"/>
    <w:rsid w:val="00895B58"/>
    <w:rsid w:val="008964E0"/>
    <w:rsid w:val="008965C5"/>
    <w:rsid w:val="0089698A"/>
    <w:rsid w:val="008A0DFF"/>
    <w:rsid w:val="008A1301"/>
    <w:rsid w:val="008A2A54"/>
    <w:rsid w:val="008A2BA0"/>
    <w:rsid w:val="008A3A55"/>
    <w:rsid w:val="008A4000"/>
    <w:rsid w:val="008A4F39"/>
    <w:rsid w:val="008A7660"/>
    <w:rsid w:val="008B0315"/>
    <w:rsid w:val="008B0689"/>
    <w:rsid w:val="008B100B"/>
    <w:rsid w:val="008B12D6"/>
    <w:rsid w:val="008B1FB9"/>
    <w:rsid w:val="008B24BE"/>
    <w:rsid w:val="008B2AE3"/>
    <w:rsid w:val="008B2CE0"/>
    <w:rsid w:val="008B32DF"/>
    <w:rsid w:val="008B3C35"/>
    <w:rsid w:val="008B3EE5"/>
    <w:rsid w:val="008B49FB"/>
    <w:rsid w:val="008B51DE"/>
    <w:rsid w:val="008B5480"/>
    <w:rsid w:val="008B57CB"/>
    <w:rsid w:val="008B5B4C"/>
    <w:rsid w:val="008B5F90"/>
    <w:rsid w:val="008B601B"/>
    <w:rsid w:val="008B60B3"/>
    <w:rsid w:val="008B75E6"/>
    <w:rsid w:val="008B7DFC"/>
    <w:rsid w:val="008C01A2"/>
    <w:rsid w:val="008C0374"/>
    <w:rsid w:val="008C0765"/>
    <w:rsid w:val="008C0A2A"/>
    <w:rsid w:val="008C0D4A"/>
    <w:rsid w:val="008C104F"/>
    <w:rsid w:val="008C1EBC"/>
    <w:rsid w:val="008C321B"/>
    <w:rsid w:val="008C410C"/>
    <w:rsid w:val="008C497E"/>
    <w:rsid w:val="008C57FD"/>
    <w:rsid w:val="008C5969"/>
    <w:rsid w:val="008C6396"/>
    <w:rsid w:val="008D0178"/>
    <w:rsid w:val="008D046F"/>
    <w:rsid w:val="008D06D9"/>
    <w:rsid w:val="008D2904"/>
    <w:rsid w:val="008D2B5D"/>
    <w:rsid w:val="008D30A1"/>
    <w:rsid w:val="008D3213"/>
    <w:rsid w:val="008D3C5F"/>
    <w:rsid w:val="008D3C94"/>
    <w:rsid w:val="008D49D7"/>
    <w:rsid w:val="008D4C78"/>
    <w:rsid w:val="008D5164"/>
    <w:rsid w:val="008D5AD1"/>
    <w:rsid w:val="008D643D"/>
    <w:rsid w:val="008D7751"/>
    <w:rsid w:val="008E0D4F"/>
    <w:rsid w:val="008E0EE6"/>
    <w:rsid w:val="008E3269"/>
    <w:rsid w:val="008E3493"/>
    <w:rsid w:val="008E391A"/>
    <w:rsid w:val="008E5CB9"/>
    <w:rsid w:val="008E61D6"/>
    <w:rsid w:val="008E6FCF"/>
    <w:rsid w:val="008E7541"/>
    <w:rsid w:val="008E7A0A"/>
    <w:rsid w:val="008F034D"/>
    <w:rsid w:val="008F066C"/>
    <w:rsid w:val="008F080B"/>
    <w:rsid w:val="008F0D0B"/>
    <w:rsid w:val="008F31DB"/>
    <w:rsid w:val="008F3BB1"/>
    <w:rsid w:val="008F62F5"/>
    <w:rsid w:val="008F6427"/>
    <w:rsid w:val="008F6D77"/>
    <w:rsid w:val="0090159A"/>
    <w:rsid w:val="00901885"/>
    <w:rsid w:val="009026FF"/>
    <w:rsid w:val="00902DA0"/>
    <w:rsid w:val="009032C9"/>
    <w:rsid w:val="00903CF9"/>
    <w:rsid w:val="0090405E"/>
    <w:rsid w:val="00904193"/>
    <w:rsid w:val="0090485E"/>
    <w:rsid w:val="00904A4B"/>
    <w:rsid w:val="00905F56"/>
    <w:rsid w:val="009079CA"/>
    <w:rsid w:val="0091053B"/>
    <w:rsid w:val="0091074B"/>
    <w:rsid w:val="009118A6"/>
    <w:rsid w:val="00911992"/>
    <w:rsid w:val="00912AF5"/>
    <w:rsid w:val="00913675"/>
    <w:rsid w:val="009137CB"/>
    <w:rsid w:val="0091395D"/>
    <w:rsid w:val="00913A9E"/>
    <w:rsid w:val="00913B1E"/>
    <w:rsid w:val="00913DDC"/>
    <w:rsid w:val="00914277"/>
    <w:rsid w:val="00914C00"/>
    <w:rsid w:val="009156F5"/>
    <w:rsid w:val="00916964"/>
    <w:rsid w:val="0091724F"/>
    <w:rsid w:val="009172FB"/>
    <w:rsid w:val="00917BAE"/>
    <w:rsid w:val="0092053F"/>
    <w:rsid w:val="00920D10"/>
    <w:rsid w:val="009210CB"/>
    <w:rsid w:val="009210CF"/>
    <w:rsid w:val="0092120B"/>
    <w:rsid w:val="009215F4"/>
    <w:rsid w:val="00921ABF"/>
    <w:rsid w:val="00922C43"/>
    <w:rsid w:val="00922F96"/>
    <w:rsid w:val="00923040"/>
    <w:rsid w:val="009247AB"/>
    <w:rsid w:val="00924BB4"/>
    <w:rsid w:val="009262A9"/>
    <w:rsid w:val="00926423"/>
    <w:rsid w:val="009269AD"/>
    <w:rsid w:val="00926BF4"/>
    <w:rsid w:val="00927229"/>
    <w:rsid w:val="00927553"/>
    <w:rsid w:val="00930C0F"/>
    <w:rsid w:val="0093245E"/>
    <w:rsid w:val="0093302D"/>
    <w:rsid w:val="009331EA"/>
    <w:rsid w:val="00933F4C"/>
    <w:rsid w:val="0093425B"/>
    <w:rsid w:val="0093615D"/>
    <w:rsid w:val="00936C64"/>
    <w:rsid w:val="009424A2"/>
    <w:rsid w:val="00942F52"/>
    <w:rsid w:val="00943C1E"/>
    <w:rsid w:val="00943D39"/>
    <w:rsid w:val="00944A84"/>
    <w:rsid w:val="00944CDB"/>
    <w:rsid w:val="00944DB4"/>
    <w:rsid w:val="00945B00"/>
    <w:rsid w:val="00945BE9"/>
    <w:rsid w:val="00946EA7"/>
    <w:rsid w:val="009474DB"/>
    <w:rsid w:val="00950692"/>
    <w:rsid w:val="00950DEC"/>
    <w:rsid w:val="009516AB"/>
    <w:rsid w:val="0095192B"/>
    <w:rsid w:val="00952F9D"/>
    <w:rsid w:val="009531D7"/>
    <w:rsid w:val="00953342"/>
    <w:rsid w:val="0095371F"/>
    <w:rsid w:val="00953DAD"/>
    <w:rsid w:val="00953E8F"/>
    <w:rsid w:val="00954E2E"/>
    <w:rsid w:val="00954E5B"/>
    <w:rsid w:val="009557BE"/>
    <w:rsid w:val="00955ACE"/>
    <w:rsid w:val="00956390"/>
    <w:rsid w:val="009568C1"/>
    <w:rsid w:val="00957A92"/>
    <w:rsid w:val="00960634"/>
    <w:rsid w:val="00960D78"/>
    <w:rsid w:val="0096180F"/>
    <w:rsid w:val="00961DFC"/>
    <w:rsid w:val="00963A16"/>
    <w:rsid w:val="00963E7F"/>
    <w:rsid w:val="0096409B"/>
    <w:rsid w:val="00964EF9"/>
    <w:rsid w:val="00964F92"/>
    <w:rsid w:val="009656BD"/>
    <w:rsid w:val="009659C9"/>
    <w:rsid w:val="00966645"/>
    <w:rsid w:val="00966B42"/>
    <w:rsid w:val="00966D80"/>
    <w:rsid w:val="00970528"/>
    <w:rsid w:val="00970E02"/>
    <w:rsid w:val="00972BFC"/>
    <w:rsid w:val="00972C66"/>
    <w:rsid w:val="009730A4"/>
    <w:rsid w:val="00973898"/>
    <w:rsid w:val="009748D2"/>
    <w:rsid w:val="00974C25"/>
    <w:rsid w:val="00975286"/>
    <w:rsid w:val="00975D3E"/>
    <w:rsid w:val="009760CD"/>
    <w:rsid w:val="009766F5"/>
    <w:rsid w:val="00977C9D"/>
    <w:rsid w:val="009807A4"/>
    <w:rsid w:val="00980FCA"/>
    <w:rsid w:val="00981639"/>
    <w:rsid w:val="00981698"/>
    <w:rsid w:val="00982C3A"/>
    <w:rsid w:val="00983E16"/>
    <w:rsid w:val="009841BA"/>
    <w:rsid w:val="00984C62"/>
    <w:rsid w:val="00984DBA"/>
    <w:rsid w:val="0098520D"/>
    <w:rsid w:val="00985275"/>
    <w:rsid w:val="009858D7"/>
    <w:rsid w:val="00985D8A"/>
    <w:rsid w:val="009865E1"/>
    <w:rsid w:val="00986C84"/>
    <w:rsid w:val="00987EE5"/>
    <w:rsid w:val="009905AE"/>
    <w:rsid w:val="00991785"/>
    <w:rsid w:val="009917CC"/>
    <w:rsid w:val="00991D05"/>
    <w:rsid w:val="00991F6A"/>
    <w:rsid w:val="00994590"/>
    <w:rsid w:val="00996553"/>
    <w:rsid w:val="009975BA"/>
    <w:rsid w:val="009A2479"/>
    <w:rsid w:val="009A3E2C"/>
    <w:rsid w:val="009A3F44"/>
    <w:rsid w:val="009A6229"/>
    <w:rsid w:val="009A6550"/>
    <w:rsid w:val="009A7526"/>
    <w:rsid w:val="009B04A3"/>
    <w:rsid w:val="009B246F"/>
    <w:rsid w:val="009B3276"/>
    <w:rsid w:val="009B5364"/>
    <w:rsid w:val="009B5725"/>
    <w:rsid w:val="009B5EF3"/>
    <w:rsid w:val="009B6EF3"/>
    <w:rsid w:val="009B74E4"/>
    <w:rsid w:val="009B7F8A"/>
    <w:rsid w:val="009C05FD"/>
    <w:rsid w:val="009C2CC1"/>
    <w:rsid w:val="009C366C"/>
    <w:rsid w:val="009C38E0"/>
    <w:rsid w:val="009C3988"/>
    <w:rsid w:val="009C3C07"/>
    <w:rsid w:val="009C5967"/>
    <w:rsid w:val="009C5A41"/>
    <w:rsid w:val="009C5B48"/>
    <w:rsid w:val="009C60A4"/>
    <w:rsid w:val="009C63E9"/>
    <w:rsid w:val="009C6493"/>
    <w:rsid w:val="009C7210"/>
    <w:rsid w:val="009C7F5B"/>
    <w:rsid w:val="009D0044"/>
    <w:rsid w:val="009D0C15"/>
    <w:rsid w:val="009D0DD5"/>
    <w:rsid w:val="009D10A3"/>
    <w:rsid w:val="009D1107"/>
    <w:rsid w:val="009D512B"/>
    <w:rsid w:val="009D651D"/>
    <w:rsid w:val="009D6CCA"/>
    <w:rsid w:val="009D7A61"/>
    <w:rsid w:val="009D7E52"/>
    <w:rsid w:val="009E0F71"/>
    <w:rsid w:val="009E240E"/>
    <w:rsid w:val="009E273E"/>
    <w:rsid w:val="009E59C6"/>
    <w:rsid w:val="009E5C26"/>
    <w:rsid w:val="009E6A10"/>
    <w:rsid w:val="009E7228"/>
    <w:rsid w:val="009E7E95"/>
    <w:rsid w:val="009E7F88"/>
    <w:rsid w:val="009F127C"/>
    <w:rsid w:val="009F1766"/>
    <w:rsid w:val="009F4C29"/>
    <w:rsid w:val="009F5313"/>
    <w:rsid w:val="009F6707"/>
    <w:rsid w:val="009F69FC"/>
    <w:rsid w:val="009F76BD"/>
    <w:rsid w:val="009F789E"/>
    <w:rsid w:val="009F7CC8"/>
    <w:rsid w:val="00A0127A"/>
    <w:rsid w:val="00A014CC"/>
    <w:rsid w:val="00A01C7D"/>
    <w:rsid w:val="00A027AC"/>
    <w:rsid w:val="00A031C0"/>
    <w:rsid w:val="00A037B0"/>
    <w:rsid w:val="00A043A9"/>
    <w:rsid w:val="00A04551"/>
    <w:rsid w:val="00A04CD2"/>
    <w:rsid w:val="00A058A2"/>
    <w:rsid w:val="00A06077"/>
    <w:rsid w:val="00A06492"/>
    <w:rsid w:val="00A06E0B"/>
    <w:rsid w:val="00A075D7"/>
    <w:rsid w:val="00A10484"/>
    <w:rsid w:val="00A10DA3"/>
    <w:rsid w:val="00A11B3A"/>
    <w:rsid w:val="00A126B6"/>
    <w:rsid w:val="00A12C0D"/>
    <w:rsid w:val="00A1305E"/>
    <w:rsid w:val="00A138A2"/>
    <w:rsid w:val="00A13C31"/>
    <w:rsid w:val="00A148C4"/>
    <w:rsid w:val="00A14E32"/>
    <w:rsid w:val="00A1506E"/>
    <w:rsid w:val="00A1669B"/>
    <w:rsid w:val="00A16C38"/>
    <w:rsid w:val="00A17455"/>
    <w:rsid w:val="00A20707"/>
    <w:rsid w:val="00A209D8"/>
    <w:rsid w:val="00A20F9E"/>
    <w:rsid w:val="00A21B94"/>
    <w:rsid w:val="00A21CDE"/>
    <w:rsid w:val="00A21FFE"/>
    <w:rsid w:val="00A2372A"/>
    <w:rsid w:val="00A23926"/>
    <w:rsid w:val="00A23B70"/>
    <w:rsid w:val="00A240FE"/>
    <w:rsid w:val="00A25B66"/>
    <w:rsid w:val="00A2616B"/>
    <w:rsid w:val="00A27D38"/>
    <w:rsid w:val="00A300AE"/>
    <w:rsid w:val="00A3098F"/>
    <w:rsid w:val="00A30E20"/>
    <w:rsid w:val="00A314D8"/>
    <w:rsid w:val="00A31E94"/>
    <w:rsid w:val="00A320EB"/>
    <w:rsid w:val="00A325C6"/>
    <w:rsid w:val="00A331F1"/>
    <w:rsid w:val="00A35771"/>
    <w:rsid w:val="00A35C98"/>
    <w:rsid w:val="00A35E59"/>
    <w:rsid w:val="00A361A6"/>
    <w:rsid w:val="00A361A9"/>
    <w:rsid w:val="00A369C8"/>
    <w:rsid w:val="00A37022"/>
    <w:rsid w:val="00A3727C"/>
    <w:rsid w:val="00A40D80"/>
    <w:rsid w:val="00A4206C"/>
    <w:rsid w:val="00A4424B"/>
    <w:rsid w:val="00A456B5"/>
    <w:rsid w:val="00A517B8"/>
    <w:rsid w:val="00A523AE"/>
    <w:rsid w:val="00A55588"/>
    <w:rsid w:val="00A55D02"/>
    <w:rsid w:val="00A56103"/>
    <w:rsid w:val="00A56FDA"/>
    <w:rsid w:val="00A57829"/>
    <w:rsid w:val="00A60639"/>
    <w:rsid w:val="00A60A18"/>
    <w:rsid w:val="00A615F1"/>
    <w:rsid w:val="00A6168E"/>
    <w:rsid w:val="00A632FF"/>
    <w:rsid w:val="00A63AED"/>
    <w:rsid w:val="00A65044"/>
    <w:rsid w:val="00A66AA9"/>
    <w:rsid w:val="00A703BA"/>
    <w:rsid w:val="00A70AD3"/>
    <w:rsid w:val="00A7153D"/>
    <w:rsid w:val="00A74228"/>
    <w:rsid w:val="00A767AF"/>
    <w:rsid w:val="00A7760B"/>
    <w:rsid w:val="00A8082A"/>
    <w:rsid w:val="00A80D8A"/>
    <w:rsid w:val="00A81FF2"/>
    <w:rsid w:val="00A82F27"/>
    <w:rsid w:val="00A83609"/>
    <w:rsid w:val="00A83B3E"/>
    <w:rsid w:val="00A83D52"/>
    <w:rsid w:val="00A84188"/>
    <w:rsid w:val="00A8521E"/>
    <w:rsid w:val="00A8526E"/>
    <w:rsid w:val="00A855C3"/>
    <w:rsid w:val="00A85D36"/>
    <w:rsid w:val="00A86565"/>
    <w:rsid w:val="00A8718C"/>
    <w:rsid w:val="00A902A5"/>
    <w:rsid w:val="00A90478"/>
    <w:rsid w:val="00A90C06"/>
    <w:rsid w:val="00A930E9"/>
    <w:rsid w:val="00A9311D"/>
    <w:rsid w:val="00A9327E"/>
    <w:rsid w:val="00A935E4"/>
    <w:rsid w:val="00A93B3D"/>
    <w:rsid w:val="00A93DB8"/>
    <w:rsid w:val="00A95230"/>
    <w:rsid w:val="00A95314"/>
    <w:rsid w:val="00A959BA"/>
    <w:rsid w:val="00A95BF9"/>
    <w:rsid w:val="00A95C11"/>
    <w:rsid w:val="00A96E1E"/>
    <w:rsid w:val="00A9756E"/>
    <w:rsid w:val="00A97E36"/>
    <w:rsid w:val="00AA0370"/>
    <w:rsid w:val="00AA17D8"/>
    <w:rsid w:val="00AA1A49"/>
    <w:rsid w:val="00AA204B"/>
    <w:rsid w:val="00AA3035"/>
    <w:rsid w:val="00AA412F"/>
    <w:rsid w:val="00AA423B"/>
    <w:rsid w:val="00AA50E3"/>
    <w:rsid w:val="00AA514B"/>
    <w:rsid w:val="00AA522C"/>
    <w:rsid w:val="00AA56E0"/>
    <w:rsid w:val="00AA5E51"/>
    <w:rsid w:val="00AA6A3D"/>
    <w:rsid w:val="00AA7E92"/>
    <w:rsid w:val="00AB0632"/>
    <w:rsid w:val="00AB1BAE"/>
    <w:rsid w:val="00AB1D29"/>
    <w:rsid w:val="00AB2540"/>
    <w:rsid w:val="00AB2758"/>
    <w:rsid w:val="00AB48A5"/>
    <w:rsid w:val="00AB4DC5"/>
    <w:rsid w:val="00AB4FCD"/>
    <w:rsid w:val="00AB5717"/>
    <w:rsid w:val="00AB5A09"/>
    <w:rsid w:val="00AB7217"/>
    <w:rsid w:val="00AB7D4C"/>
    <w:rsid w:val="00AB7D95"/>
    <w:rsid w:val="00AC0D02"/>
    <w:rsid w:val="00AC0F88"/>
    <w:rsid w:val="00AC1076"/>
    <w:rsid w:val="00AC150F"/>
    <w:rsid w:val="00AC1E89"/>
    <w:rsid w:val="00AC2069"/>
    <w:rsid w:val="00AC2887"/>
    <w:rsid w:val="00AC2B05"/>
    <w:rsid w:val="00AC2F85"/>
    <w:rsid w:val="00AC3115"/>
    <w:rsid w:val="00AC3418"/>
    <w:rsid w:val="00AC364C"/>
    <w:rsid w:val="00AC5983"/>
    <w:rsid w:val="00AC7384"/>
    <w:rsid w:val="00AC744F"/>
    <w:rsid w:val="00AC7FDA"/>
    <w:rsid w:val="00AD04A4"/>
    <w:rsid w:val="00AD0E96"/>
    <w:rsid w:val="00AD1469"/>
    <w:rsid w:val="00AD197B"/>
    <w:rsid w:val="00AD258C"/>
    <w:rsid w:val="00AD2D0F"/>
    <w:rsid w:val="00AD32E8"/>
    <w:rsid w:val="00AD40B7"/>
    <w:rsid w:val="00AD417E"/>
    <w:rsid w:val="00AD505E"/>
    <w:rsid w:val="00AD51AD"/>
    <w:rsid w:val="00AD52FB"/>
    <w:rsid w:val="00AD53AD"/>
    <w:rsid w:val="00AD5503"/>
    <w:rsid w:val="00AD55E5"/>
    <w:rsid w:val="00AD6423"/>
    <w:rsid w:val="00AD70F4"/>
    <w:rsid w:val="00AE144F"/>
    <w:rsid w:val="00AE1ADC"/>
    <w:rsid w:val="00AE1AFE"/>
    <w:rsid w:val="00AE1E4F"/>
    <w:rsid w:val="00AE1F38"/>
    <w:rsid w:val="00AE3F39"/>
    <w:rsid w:val="00AE4D48"/>
    <w:rsid w:val="00AE514C"/>
    <w:rsid w:val="00AE5318"/>
    <w:rsid w:val="00AE5C59"/>
    <w:rsid w:val="00AE663E"/>
    <w:rsid w:val="00AE6977"/>
    <w:rsid w:val="00AE6F15"/>
    <w:rsid w:val="00AE74C3"/>
    <w:rsid w:val="00AE767C"/>
    <w:rsid w:val="00AE78C1"/>
    <w:rsid w:val="00AE7C63"/>
    <w:rsid w:val="00AE7E90"/>
    <w:rsid w:val="00AF0289"/>
    <w:rsid w:val="00AF1034"/>
    <w:rsid w:val="00AF1CB3"/>
    <w:rsid w:val="00AF29FC"/>
    <w:rsid w:val="00AF2A60"/>
    <w:rsid w:val="00AF33D7"/>
    <w:rsid w:val="00AF528C"/>
    <w:rsid w:val="00AF5F32"/>
    <w:rsid w:val="00AF6017"/>
    <w:rsid w:val="00AF630A"/>
    <w:rsid w:val="00AF6AEE"/>
    <w:rsid w:val="00AF6B62"/>
    <w:rsid w:val="00AF704A"/>
    <w:rsid w:val="00AF715F"/>
    <w:rsid w:val="00B0008B"/>
    <w:rsid w:val="00B00180"/>
    <w:rsid w:val="00B007D0"/>
    <w:rsid w:val="00B01228"/>
    <w:rsid w:val="00B01587"/>
    <w:rsid w:val="00B01B22"/>
    <w:rsid w:val="00B029E5"/>
    <w:rsid w:val="00B02A91"/>
    <w:rsid w:val="00B0312D"/>
    <w:rsid w:val="00B0444D"/>
    <w:rsid w:val="00B047BE"/>
    <w:rsid w:val="00B054A0"/>
    <w:rsid w:val="00B06115"/>
    <w:rsid w:val="00B06939"/>
    <w:rsid w:val="00B06B5E"/>
    <w:rsid w:val="00B10043"/>
    <w:rsid w:val="00B11F59"/>
    <w:rsid w:val="00B12776"/>
    <w:rsid w:val="00B1450A"/>
    <w:rsid w:val="00B149E2"/>
    <w:rsid w:val="00B14B06"/>
    <w:rsid w:val="00B151F8"/>
    <w:rsid w:val="00B15219"/>
    <w:rsid w:val="00B15321"/>
    <w:rsid w:val="00B16315"/>
    <w:rsid w:val="00B20A16"/>
    <w:rsid w:val="00B229AA"/>
    <w:rsid w:val="00B22D50"/>
    <w:rsid w:val="00B231DC"/>
    <w:rsid w:val="00B252B9"/>
    <w:rsid w:val="00B2677F"/>
    <w:rsid w:val="00B2781F"/>
    <w:rsid w:val="00B278EF"/>
    <w:rsid w:val="00B27CFA"/>
    <w:rsid w:val="00B27F7E"/>
    <w:rsid w:val="00B30C60"/>
    <w:rsid w:val="00B31B78"/>
    <w:rsid w:val="00B31F05"/>
    <w:rsid w:val="00B33633"/>
    <w:rsid w:val="00B33C12"/>
    <w:rsid w:val="00B3405F"/>
    <w:rsid w:val="00B343F6"/>
    <w:rsid w:val="00B355FA"/>
    <w:rsid w:val="00B3699F"/>
    <w:rsid w:val="00B36CDE"/>
    <w:rsid w:val="00B36EBC"/>
    <w:rsid w:val="00B37C02"/>
    <w:rsid w:val="00B37F3E"/>
    <w:rsid w:val="00B4005F"/>
    <w:rsid w:val="00B40FBA"/>
    <w:rsid w:val="00B4221A"/>
    <w:rsid w:val="00B431FC"/>
    <w:rsid w:val="00B43C16"/>
    <w:rsid w:val="00B4428B"/>
    <w:rsid w:val="00B44520"/>
    <w:rsid w:val="00B45BAC"/>
    <w:rsid w:val="00B45EAB"/>
    <w:rsid w:val="00B4656C"/>
    <w:rsid w:val="00B46AEC"/>
    <w:rsid w:val="00B47B87"/>
    <w:rsid w:val="00B50963"/>
    <w:rsid w:val="00B50E3E"/>
    <w:rsid w:val="00B520B6"/>
    <w:rsid w:val="00B5289E"/>
    <w:rsid w:val="00B531DB"/>
    <w:rsid w:val="00B53A4F"/>
    <w:rsid w:val="00B547A9"/>
    <w:rsid w:val="00B548B7"/>
    <w:rsid w:val="00B5783D"/>
    <w:rsid w:val="00B57AED"/>
    <w:rsid w:val="00B6227E"/>
    <w:rsid w:val="00B62437"/>
    <w:rsid w:val="00B63727"/>
    <w:rsid w:val="00B64471"/>
    <w:rsid w:val="00B668E3"/>
    <w:rsid w:val="00B7022E"/>
    <w:rsid w:val="00B70A4C"/>
    <w:rsid w:val="00B712D7"/>
    <w:rsid w:val="00B7160A"/>
    <w:rsid w:val="00B720F4"/>
    <w:rsid w:val="00B72AE0"/>
    <w:rsid w:val="00B735B5"/>
    <w:rsid w:val="00B73CD6"/>
    <w:rsid w:val="00B74953"/>
    <w:rsid w:val="00B74C79"/>
    <w:rsid w:val="00B74DCB"/>
    <w:rsid w:val="00B7621C"/>
    <w:rsid w:val="00B77C6F"/>
    <w:rsid w:val="00B77F6A"/>
    <w:rsid w:val="00B80428"/>
    <w:rsid w:val="00B842CB"/>
    <w:rsid w:val="00B85EE9"/>
    <w:rsid w:val="00B860C5"/>
    <w:rsid w:val="00B8613D"/>
    <w:rsid w:val="00B87525"/>
    <w:rsid w:val="00B87724"/>
    <w:rsid w:val="00B9057C"/>
    <w:rsid w:val="00B91954"/>
    <w:rsid w:val="00B93411"/>
    <w:rsid w:val="00B93FFA"/>
    <w:rsid w:val="00B94961"/>
    <w:rsid w:val="00B949F9"/>
    <w:rsid w:val="00B94ED6"/>
    <w:rsid w:val="00B95FD5"/>
    <w:rsid w:val="00B9630A"/>
    <w:rsid w:val="00B96903"/>
    <w:rsid w:val="00B97059"/>
    <w:rsid w:val="00B9753A"/>
    <w:rsid w:val="00B97640"/>
    <w:rsid w:val="00B97892"/>
    <w:rsid w:val="00B97B8E"/>
    <w:rsid w:val="00BA1901"/>
    <w:rsid w:val="00BA1D86"/>
    <w:rsid w:val="00BA203B"/>
    <w:rsid w:val="00BA335D"/>
    <w:rsid w:val="00BA3588"/>
    <w:rsid w:val="00BA3776"/>
    <w:rsid w:val="00BA499C"/>
    <w:rsid w:val="00BA4D4A"/>
    <w:rsid w:val="00BA4E4A"/>
    <w:rsid w:val="00BA4F36"/>
    <w:rsid w:val="00BA56FA"/>
    <w:rsid w:val="00BA6566"/>
    <w:rsid w:val="00BA659A"/>
    <w:rsid w:val="00BA6C69"/>
    <w:rsid w:val="00BA70B6"/>
    <w:rsid w:val="00BA7613"/>
    <w:rsid w:val="00BB0069"/>
    <w:rsid w:val="00BB0108"/>
    <w:rsid w:val="00BB010F"/>
    <w:rsid w:val="00BB10D3"/>
    <w:rsid w:val="00BB1134"/>
    <w:rsid w:val="00BB128C"/>
    <w:rsid w:val="00BB2263"/>
    <w:rsid w:val="00BB286E"/>
    <w:rsid w:val="00BB2ACE"/>
    <w:rsid w:val="00BB2DFA"/>
    <w:rsid w:val="00BB452D"/>
    <w:rsid w:val="00BB5D3F"/>
    <w:rsid w:val="00BB6563"/>
    <w:rsid w:val="00BB7EA0"/>
    <w:rsid w:val="00BC15DE"/>
    <w:rsid w:val="00BC28E9"/>
    <w:rsid w:val="00BC2D59"/>
    <w:rsid w:val="00BC44A1"/>
    <w:rsid w:val="00BC58EE"/>
    <w:rsid w:val="00BC646D"/>
    <w:rsid w:val="00BC7704"/>
    <w:rsid w:val="00BD020B"/>
    <w:rsid w:val="00BD0F42"/>
    <w:rsid w:val="00BD1262"/>
    <w:rsid w:val="00BD1B50"/>
    <w:rsid w:val="00BD1CFE"/>
    <w:rsid w:val="00BD24B2"/>
    <w:rsid w:val="00BD3478"/>
    <w:rsid w:val="00BD4A74"/>
    <w:rsid w:val="00BD6929"/>
    <w:rsid w:val="00BD70C6"/>
    <w:rsid w:val="00BD745E"/>
    <w:rsid w:val="00BE10E7"/>
    <w:rsid w:val="00BE1219"/>
    <w:rsid w:val="00BE134E"/>
    <w:rsid w:val="00BE294A"/>
    <w:rsid w:val="00BE2FF4"/>
    <w:rsid w:val="00BE35D6"/>
    <w:rsid w:val="00BE404D"/>
    <w:rsid w:val="00BE4D20"/>
    <w:rsid w:val="00BF0EF3"/>
    <w:rsid w:val="00BF14A9"/>
    <w:rsid w:val="00BF1658"/>
    <w:rsid w:val="00BF179F"/>
    <w:rsid w:val="00BF4093"/>
    <w:rsid w:val="00BF44CB"/>
    <w:rsid w:val="00BF4F5C"/>
    <w:rsid w:val="00BF5621"/>
    <w:rsid w:val="00BF657A"/>
    <w:rsid w:val="00C00153"/>
    <w:rsid w:val="00C00BD3"/>
    <w:rsid w:val="00C00F10"/>
    <w:rsid w:val="00C022BD"/>
    <w:rsid w:val="00C02C94"/>
    <w:rsid w:val="00C03A1B"/>
    <w:rsid w:val="00C0527D"/>
    <w:rsid w:val="00C054DE"/>
    <w:rsid w:val="00C057C9"/>
    <w:rsid w:val="00C05CCE"/>
    <w:rsid w:val="00C064AA"/>
    <w:rsid w:val="00C0770E"/>
    <w:rsid w:val="00C07F7D"/>
    <w:rsid w:val="00C10790"/>
    <w:rsid w:val="00C10B82"/>
    <w:rsid w:val="00C10DE3"/>
    <w:rsid w:val="00C11A76"/>
    <w:rsid w:val="00C11D5C"/>
    <w:rsid w:val="00C12607"/>
    <w:rsid w:val="00C12B2A"/>
    <w:rsid w:val="00C14704"/>
    <w:rsid w:val="00C1517E"/>
    <w:rsid w:val="00C172B0"/>
    <w:rsid w:val="00C179A6"/>
    <w:rsid w:val="00C17FC9"/>
    <w:rsid w:val="00C20419"/>
    <w:rsid w:val="00C209E0"/>
    <w:rsid w:val="00C20AF4"/>
    <w:rsid w:val="00C219E5"/>
    <w:rsid w:val="00C22E28"/>
    <w:rsid w:val="00C23418"/>
    <w:rsid w:val="00C24103"/>
    <w:rsid w:val="00C24AE8"/>
    <w:rsid w:val="00C24E70"/>
    <w:rsid w:val="00C2587D"/>
    <w:rsid w:val="00C25B20"/>
    <w:rsid w:val="00C262C0"/>
    <w:rsid w:val="00C268DC"/>
    <w:rsid w:val="00C26A9B"/>
    <w:rsid w:val="00C27809"/>
    <w:rsid w:val="00C30354"/>
    <w:rsid w:val="00C31044"/>
    <w:rsid w:val="00C31559"/>
    <w:rsid w:val="00C31ABF"/>
    <w:rsid w:val="00C31F4B"/>
    <w:rsid w:val="00C31F90"/>
    <w:rsid w:val="00C32A4E"/>
    <w:rsid w:val="00C32E86"/>
    <w:rsid w:val="00C33812"/>
    <w:rsid w:val="00C344C5"/>
    <w:rsid w:val="00C348A4"/>
    <w:rsid w:val="00C358CC"/>
    <w:rsid w:val="00C379B3"/>
    <w:rsid w:val="00C4004C"/>
    <w:rsid w:val="00C4063F"/>
    <w:rsid w:val="00C40B27"/>
    <w:rsid w:val="00C41E46"/>
    <w:rsid w:val="00C42222"/>
    <w:rsid w:val="00C43AC3"/>
    <w:rsid w:val="00C43B62"/>
    <w:rsid w:val="00C442C8"/>
    <w:rsid w:val="00C443DD"/>
    <w:rsid w:val="00C44AB5"/>
    <w:rsid w:val="00C45B7C"/>
    <w:rsid w:val="00C4628E"/>
    <w:rsid w:val="00C466B6"/>
    <w:rsid w:val="00C47FFB"/>
    <w:rsid w:val="00C502F9"/>
    <w:rsid w:val="00C51B55"/>
    <w:rsid w:val="00C51BCF"/>
    <w:rsid w:val="00C51C6F"/>
    <w:rsid w:val="00C55847"/>
    <w:rsid w:val="00C562DC"/>
    <w:rsid w:val="00C577C7"/>
    <w:rsid w:val="00C61AEA"/>
    <w:rsid w:val="00C61FEF"/>
    <w:rsid w:val="00C6253C"/>
    <w:rsid w:val="00C63330"/>
    <w:rsid w:val="00C63945"/>
    <w:rsid w:val="00C63C16"/>
    <w:rsid w:val="00C64C8A"/>
    <w:rsid w:val="00C64D99"/>
    <w:rsid w:val="00C65505"/>
    <w:rsid w:val="00C661AF"/>
    <w:rsid w:val="00C6717A"/>
    <w:rsid w:val="00C672D1"/>
    <w:rsid w:val="00C675FC"/>
    <w:rsid w:val="00C70B58"/>
    <w:rsid w:val="00C71111"/>
    <w:rsid w:val="00C7136B"/>
    <w:rsid w:val="00C7186A"/>
    <w:rsid w:val="00C71892"/>
    <w:rsid w:val="00C71914"/>
    <w:rsid w:val="00C72F7A"/>
    <w:rsid w:val="00C7565A"/>
    <w:rsid w:val="00C75B3C"/>
    <w:rsid w:val="00C763FD"/>
    <w:rsid w:val="00C76526"/>
    <w:rsid w:val="00C76781"/>
    <w:rsid w:val="00C77744"/>
    <w:rsid w:val="00C77915"/>
    <w:rsid w:val="00C779A8"/>
    <w:rsid w:val="00C80477"/>
    <w:rsid w:val="00C808DC"/>
    <w:rsid w:val="00C80F12"/>
    <w:rsid w:val="00C830D8"/>
    <w:rsid w:val="00C8338A"/>
    <w:rsid w:val="00C8353D"/>
    <w:rsid w:val="00C8383E"/>
    <w:rsid w:val="00C83C8B"/>
    <w:rsid w:val="00C85127"/>
    <w:rsid w:val="00C864E2"/>
    <w:rsid w:val="00C8736A"/>
    <w:rsid w:val="00C907A0"/>
    <w:rsid w:val="00C90898"/>
    <w:rsid w:val="00C917E9"/>
    <w:rsid w:val="00C91A5D"/>
    <w:rsid w:val="00C928D1"/>
    <w:rsid w:val="00C938D5"/>
    <w:rsid w:val="00C939EB"/>
    <w:rsid w:val="00C94621"/>
    <w:rsid w:val="00C94969"/>
    <w:rsid w:val="00C94B54"/>
    <w:rsid w:val="00C94F13"/>
    <w:rsid w:val="00C94FA3"/>
    <w:rsid w:val="00CA002A"/>
    <w:rsid w:val="00CA0454"/>
    <w:rsid w:val="00CA22C1"/>
    <w:rsid w:val="00CA2BBE"/>
    <w:rsid w:val="00CA3347"/>
    <w:rsid w:val="00CA3D12"/>
    <w:rsid w:val="00CA3EE5"/>
    <w:rsid w:val="00CA41B6"/>
    <w:rsid w:val="00CA44A7"/>
    <w:rsid w:val="00CA48B2"/>
    <w:rsid w:val="00CA4EA0"/>
    <w:rsid w:val="00CA5092"/>
    <w:rsid w:val="00CA57D2"/>
    <w:rsid w:val="00CA5FF0"/>
    <w:rsid w:val="00CA6523"/>
    <w:rsid w:val="00CA7CCC"/>
    <w:rsid w:val="00CB05F7"/>
    <w:rsid w:val="00CB0B04"/>
    <w:rsid w:val="00CB1295"/>
    <w:rsid w:val="00CB1316"/>
    <w:rsid w:val="00CB1C4C"/>
    <w:rsid w:val="00CB1FE6"/>
    <w:rsid w:val="00CB22C6"/>
    <w:rsid w:val="00CB2BFC"/>
    <w:rsid w:val="00CB311E"/>
    <w:rsid w:val="00CB31D5"/>
    <w:rsid w:val="00CB45CF"/>
    <w:rsid w:val="00CB4889"/>
    <w:rsid w:val="00CB48BC"/>
    <w:rsid w:val="00CB4ED5"/>
    <w:rsid w:val="00CB5EF1"/>
    <w:rsid w:val="00CB6394"/>
    <w:rsid w:val="00CB6822"/>
    <w:rsid w:val="00CB6904"/>
    <w:rsid w:val="00CB70FF"/>
    <w:rsid w:val="00CB7215"/>
    <w:rsid w:val="00CB7DEE"/>
    <w:rsid w:val="00CC059C"/>
    <w:rsid w:val="00CC0BDE"/>
    <w:rsid w:val="00CC0CF6"/>
    <w:rsid w:val="00CC206B"/>
    <w:rsid w:val="00CC2B43"/>
    <w:rsid w:val="00CC3996"/>
    <w:rsid w:val="00CC3DB9"/>
    <w:rsid w:val="00CC4248"/>
    <w:rsid w:val="00CC5F26"/>
    <w:rsid w:val="00CC6E5C"/>
    <w:rsid w:val="00CC789D"/>
    <w:rsid w:val="00CC7A5F"/>
    <w:rsid w:val="00CD034A"/>
    <w:rsid w:val="00CD0F62"/>
    <w:rsid w:val="00CD171D"/>
    <w:rsid w:val="00CD178A"/>
    <w:rsid w:val="00CD298A"/>
    <w:rsid w:val="00CD393A"/>
    <w:rsid w:val="00CD3F58"/>
    <w:rsid w:val="00CD528C"/>
    <w:rsid w:val="00CE0470"/>
    <w:rsid w:val="00CE115D"/>
    <w:rsid w:val="00CE11D6"/>
    <w:rsid w:val="00CE1372"/>
    <w:rsid w:val="00CE1EF5"/>
    <w:rsid w:val="00CE1FC6"/>
    <w:rsid w:val="00CE2002"/>
    <w:rsid w:val="00CE23CE"/>
    <w:rsid w:val="00CE3B9E"/>
    <w:rsid w:val="00CE46CC"/>
    <w:rsid w:val="00CE5006"/>
    <w:rsid w:val="00CE55EE"/>
    <w:rsid w:val="00CE6223"/>
    <w:rsid w:val="00CE64F5"/>
    <w:rsid w:val="00CE68CC"/>
    <w:rsid w:val="00CE6AA7"/>
    <w:rsid w:val="00CE71A1"/>
    <w:rsid w:val="00CE7ACB"/>
    <w:rsid w:val="00CE7DCE"/>
    <w:rsid w:val="00CF012A"/>
    <w:rsid w:val="00CF05BD"/>
    <w:rsid w:val="00CF066F"/>
    <w:rsid w:val="00CF0A71"/>
    <w:rsid w:val="00CF10AB"/>
    <w:rsid w:val="00CF1DAC"/>
    <w:rsid w:val="00CF1E42"/>
    <w:rsid w:val="00CF2053"/>
    <w:rsid w:val="00CF23F3"/>
    <w:rsid w:val="00CF244E"/>
    <w:rsid w:val="00CF38A8"/>
    <w:rsid w:val="00CF4150"/>
    <w:rsid w:val="00CF4F80"/>
    <w:rsid w:val="00CF5576"/>
    <w:rsid w:val="00CF65CF"/>
    <w:rsid w:val="00CF6D1F"/>
    <w:rsid w:val="00CF7285"/>
    <w:rsid w:val="00CF74A2"/>
    <w:rsid w:val="00CF7CAF"/>
    <w:rsid w:val="00D03CF7"/>
    <w:rsid w:val="00D06F53"/>
    <w:rsid w:val="00D0723E"/>
    <w:rsid w:val="00D1019C"/>
    <w:rsid w:val="00D10265"/>
    <w:rsid w:val="00D10AA8"/>
    <w:rsid w:val="00D11CEA"/>
    <w:rsid w:val="00D12DDF"/>
    <w:rsid w:val="00D130C8"/>
    <w:rsid w:val="00D130E5"/>
    <w:rsid w:val="00D1328E"/>
    <w:rsid w:val="00D13C85"/>
    <w:rsid w:val="00D14A17"/>
    <w:rsid w:val="00D15451"/>
    <w:rsid w:val="00D171B7"/>
    <w:rsid w:val="00D17288"/>
    <w:rsid w:val="00D175FD"/>
    <w:rsid w:val="00D2004C"/>
    <w:rsid w:val="00D20F87"/>
    <w:rsid w:val="00D21145"/>
    <w:rsid w:val="00D2216B"/>
    <w:rsid w:val="00D22814"/>
    <w:rsid w:val="00D22A61"/>
    <w:rsid w:val="00D25F8A"/>
    <w:rsid w:val="00D267A0"/>
    <w:rsid w:val="00D26923"/>
    <w:rsid w:val="00D270C4"/>
    <w:rsid w:val="00D27303"/>
    <w:rsid w:val="00D275B6"/>
    <w:rsid w:val="00D27681"/>
    <w:rsid w:val="00D27BA9"/>
    <w:rsid w:val="00D27D8C"/>
    <w:rsid w:val="00D3136D"/>
    <w:rsid w:val="00D31845"/>
    <w:rsid w:val="00D31A4C"/>
    <w:rsid w:val="00D31E5F"/>
    <w:rsid w:val="00D322CD"/>
    <w:rsid w:val="00D3233B"/>
    <w:rsid w:val="00D34287"/>
    <w:rsid w:val="00D34C7A"/>
    <w:rsid w:val="00D35724"/>
    <w:rsid w:val="00D35972"/>
    <w:rsid w:val="00D35BA5"/>
    <w:rsid w:val="00D360C3"/>
    <w:rsid w:val="00D3676D"/>
    <w:rsid w:val="00D36883"/>
    <w:rsid w:val="00D36E5D"/>
    <w:rsid w:val="00D370FB"/>
    <w:rsid w:val="00D375CA"/>
    <w:rsid w:val="00D37C82"/>
    <w:rsid w:val="00D4107D"/>
    <w:rsid w:val="00D42225"/>
    <w:rsid w:val="00D43024"/>
    <w:rsid w:val="00D430F0"/>
    <w:rsid w:val="00D4328D"/>
    <w:rsid w:val="00D43DE6"/>
    <w:rsid w:val="00D43F26"/>
    <w:rsid w:val="00D43F36"/>
    <w:rsid w:val="00D44B06"/>
    <w:rsid w:val="00D44C73"/>
    <w:rsid w:val="00D469F1"/>
    <w:rsid w:val="00D46ABD"/>
    <w:rsid w:val="00D46FCE"/>
    <w:rsid w:val="00D50914"/>
    <w:rsid w:val="00D514F9"/>
    <w:rsid w:val="00D51E77"/>
    <w:rsid w:val="00D524C1"/>
    <w:rsid w:val="00D52B9A"/>
    <w:rsid w:val="00D542E7"/>
    <w:rsid w:val="00D555FD"/>
    <w:rsid w:val="00D55AB3"/>
    <w:rsid w:val="00D55B86"/>
    <w:rsid w:val="00D56E61"/>
    <w:rsid w:val="00D57045"/>
    <w:rsid w:val="00D57978"/>
    <w:rsid w:val="00D57FD0"/>
    <w:rsid w:val="00D61B90"/>
    <w:rsid w:val="00D61D81"/>
    <w:rsid w:val="00D622C9"/>
    <w:rsid w:val="00D624E6"/>
    <w:rsid w:val="00D626DF"/>
    <w:rsid w:val="00D63AF6"/>
    <w:rsid w:val="00D63EA1"/>
    <w:rsid w:val="00D64A7E"/>
    <w:rsid w:val="00D65290"/>
    <w:rsid w:val="00D65F84"/>
    <w:rsid w:val="00D66002"/>
    <w:rsid w:val="00D715E7"/>
    <w:rsid w:val="00D72349"/>
    <w:rsid w:val="00D729A9"/>
    <w:rsid w:val="00D72C37"/>
    <w:rsid w:val="00D72C79"/>
    <w:rsid w:val="00D7327D"/>
    <w:rsid w:val="00D73EF6"/>
    <w:rsid w:val="00D749E4"/>
    <w:rsid w:val="00D7545E"/>
    <w:rsid w:val="00D7613C"/>
    <w:rsid w:val="00D76662"/>
    <w:rsid w:val="00D76D42"/>
    <w:rsid w:val="00D77C76"/>
    <w:rsid w:val="00D81067"/>
    <w:rsid w:val="00D81726"/>
    <w:rsid w:val="00D817E7"/>
    <w:rsid w:val="00D826AD"/>
    <w:rsid w:val="00D826C9"/>
    <w:rsid w:val="00D827B0"/>
    <w:rsid w:val="00D84E55"/>
    <w:rsid w:val="00D85491"/>
    <w:rsid w:val="00D85677"/>
    <w:rsid w:val="00D8670E"/>
    <w:rsid w:val="00D86C53"/>
    <w:rsid w:val="00D9053B"/>
    <w:rsid w:val="00D913D9"/>
    <w:rsid w:val="00D91CCB"/>
    <w:rsid w:val="00D92470"/>
    <w:rsid w:val="00D92A65"/>
    <w:rsid w:val="00D92C6F"/>
    <w:rsid w:val="00D92E44"/>
    <w:rsid w:val="00D92E55"/>
    <w:rsid w:val="00D93A3C"/>
    <w:rsid w:val="00D9476A"/>
    <w:rsid w:val="00D94B31"/>
    <w:rsid w:val="00D94E81"/>
    <w:rsid w:val="00D9574D"/>
    <w:rsid w:val="00D96831"/>
    <w:rsid w:val="00D96D13"/>
    <w:rsid w:val="00D9744B"/>
    <w:rsid w:val="00DA0658"/>
    <w:rsid w:val="00DA083B"/>
    <w:rsid w:val="00DA2B72"/>
    <w:rsid w:val="00DA33F5"/>
    <w:rsid w:val="00DA4520"/>
    <w:rsid w:val="00DA49AD"/>
    <w:rsid w:val="00DA5530"/>
    <w:rsid w:val="00DA70DF"/>
    <w:rsid w:val="00DB0382"/>
    <w:rsid w:val="00DB05E2"/>
    <w:rsid w:val="00DB1821"/>
    <w:rsid w:val="00DB1AB2"/>
    <w:rsid w:val="00DB1D73"/>
    <w:rsid w:val="00DB2DF2"/>
    <w:rsid w:val="00DB3371"/>
    <w:rsid w:val="00DB343F"/>
    <w:rsid w:val="00DB3CE5"/>
    <w:rsid w:val="00DB3D12"/>
    <w:rsid w:val="00DB4CC1"/>
    <w:rsid w:val="00DB59B8"/>
    <w:rsid w:val="00DC03B3"/>
    <w:rsid w:val="00DC0E58"/>
    <w:rsid w:val="00DC1D1E"/>
    <w:rsid w:val="00DC1F42"/>
    <w:rsid w:val="00DC226C"/>
    <w:rsid w:val="00DC2FAB"/>
    <w:rsid w:val="00DC31D9"/>
    <w:rsid w:val="00DC3408"/>
    <w:rsid w:val="00DC442C"/>
    <w:rsid w:val="00DC442E"/>
    <w:rsid w:val="00DC5C61"/>
    <w:rsid w:val="00DC760F"/>
    <w:rsid w:val="00DC7BF6"/>
    <w:rsid w:val="00DD0A2D"/>
    <w:rsid w:val="00DD1FB5"/>
    <w:rsid w:val="00DD3118"/>
    <w:rsid w:val="00DD368B"/>
    <w:rsid w:val="00DD39D5"/>
    <w:rsid w:val="00DD4891"/>
    <w:rsid w:val="00DD4894"/>
    <w:rsid w:val="00DD4A71"/>
    <w:rsid w:val="00DD5E03"/>
    <w:rsid w:val="00DD5ECD"/>
    <w:rsid w:val="00DD630E"/>
    <w:rsid w:val="00DD6761"/>
    <w:rsid w:val="00DD6F03"/>
    <w:rsid w:val="00DE14F9"/>
    <w:rsid w:val="00DE2914"/>
    <w:rsid w:val="00DE2D60"/>
    <w:rsid w:val="00DE3151"/>
    <w:rsid w:val="00DE37C8"/>
    <w:rsid w:val="00DE3A9A"/>
    <w:rsid w:val="00DE3E17"/>
    <w:rsid w:val="00DE4393"/>
    <w:rsid w:val="00DE49D1"/>
    <w:rsid w:val="00DE49DB"/>
    <w:rsid w:val="00DE54F4"/>
    <w:rsid w:val="00DE5E5E"/>
    <w:rsid w:val="00DE605D"/>
    <w:rsid w:val="00DE6830"/>
    <w:rsid w:val="00DE7028"/>
    <w:rsid w:val="00DE7176"/>
    <w:rsid w:val="00DE737D"/>
    <w:rsid w:val="00DE7582"/>
    <w:rsid w:val="00DE77F7"/>
    <w:rsid w:val="00DF0A57"/>
    <w:rsid w:val="00DF0A85"/>
    <w:rsid w:val="00DF120B"/>
    <w:rsid w:val="00DF1489"/>
    <w:rsid w:val="00DF21EA"/>
    <w:rsid w:val="00DF2C79"/>
    <w:rsid w:val="00DF2EEA"/>
    <w:rsid w:val="00DF3125"/>
    <w:rsid w:val="00DF46D9"/>
    <w:rsid w:val="00DF5193"/>
    <w:rsid w:val="00DF56C5"/>
    <w:rsid w:val="00DF5843"/>
    <w:rsid w:val="00DF5A15"/>
    <w:rsid w:val="00DF5EA5"/>
    <w:rsid w:val="00DF6784"/>
    <w:rsid w:val="00DF767A"/>
    <w:rsid w:val="00DF7D4B"/>
    <w:rsid w:val="00E001E7"/>
    <w:rsid w:val="00E00417"/>
    <w:rsid w:val="00E011C1"/>
    <w:rsid w:val="00E014D2"/>
    <w:rsid w:val="00E015C6"/>
    <w:rsid w:val="00E01E54"/>
    <w:rsid w:val="00E02E33"/>
    <w:rsid w:val="00E02F70"/>
    <w:rsid w:val="00E0380A"/>
    <w:rsid w:val="00E03C99"/>
    <w:rsid w:val="00E0401C"/>
    <w:rsid w:val="00E046B8"/>
    <w:rsid w:val="00E05C09"/>
    <w:rsid w:val="00E05C61"/>
    <w:rsid w:val="00E066AC"/>
    <w:rsid w:val="00E0710B"/>
    <w:rsid w:val="00E102B1"/>
    <w:rsid w:val="00E105EF"/>
    <w:rsid w:val="00E11834"/>
    <w:rsid w:val="00E11E8D"/>
    <w:rsid w:val="00E12082"/>
    <w:rsid w:val="00E126BA"/>
    <w:rsid w:val="00E12752"/>
    <w:rsid w:val="00E13170"/>
    <w:rsid w:val="00E13B1B"/>
    <w:rsid w:val="00E14EC9"/>
    <w:rsid w:val="00E15072"/>
    <w:rsid w:val="00E15171"/>
    <w:rsid w:val="00E152DA"/>
    <w:rsid w:val="00E152F0"/>
    <w:rsid w:val="00E153A5"/>
    <w:rsid w:val="00E153F0"/>
    <w:rsid w:val="00E158CC"/>
    <w:rsid w:val="00E15984"/>
    <w:rsid w:val="00E15DBC"/>
    <w:rsid w:val="00E17862"/>
    <w:rsid w:val="00E17B45"/>
    <w:rsid w:val="00E20691"/>
    <w:rsid w:val="00E20FE6"/>
    <w:rsid w:val="00E2128D"/>
    <w:rsid w:val="00E22732"/>
    <w:rsid w:val="00E23666"/>
    <w:rsid w:val="00E238AF"/>
    <w:rsid w:val="00E240C3"/>
    <w:rsid w:val="00E25E7E"/>
    <w:rsid w:val="00E268DB"/>
    <w:rsid w:val="00E27EF7"/>
    <w:rsid w:val="00E309CF"/>
    <w:rsid w:val="00E317B2"/>
    <w:rsid w:val="00E31C50"/>
    <w:rsid w:val="00E335BE"/>
    <w:rsid w:val="00E35712"/>
    <w:rsid w:val="00E36725"/>
    <w:rsid w:val="00E37134"/>
    <w:rsid w:val="00E37ECC"/>
    <w:rsid w:val="00E402AC"/>
    <w:rsid w:val="00E42947"/>
    <w:rsid w:val="00E4372B"/>
    <w:rsid w:val="00E440E8"/>
    <w:rsid w:val="00E4545B"/>
    <w:rsid w:val="00E4603E"/>
    <w:rsid w:val="00E46D39"/>
    <w:rsid w:val="00E507F3"/>
    <w:rsid w:val="00E50B02"/>
    <w:rsid w:val="00E522BB"/>
    <w:rsid w:val="00E536E0"/>
    <w:rsid w:val="00E54DDF"/>
    <w:rsid w:val="00E55CD0"/>
    <w:rsid w:val="00E57AF7"/>
    <w:rsid w:val="00E60ECC"/>
    <w:rsid w:val="00E63350"/>
    <w:rsid w:val="00E642AA"/>
    <w:rsid w:val="00E6730E"/>
    <w:rsid w:val="00E67506"/>
    <w:rsid w:val="00E67A4F"/>
    <w:rsid w:val="00E67BD9"/>
    <w:rsid w:val="00E67D52"/>
    <w:rsid w:val="00E704A7"/>
    <w:rsid w:val="00E704D3"/>
    <w:rsid w:val="00E71715"/>
    <w:rsid w:val="00E7258E"/>
    <w:rsid w:val="00E728FE"/>
    <w:rsid w:val="00E72CC3"/>
    <w:rsid w:val="00E744F5"/>
    <w:rsid w:val="00E74554"/>
    <w:rsid w:val="00E7483C"/>
    <w:rsid w:val="00E74AA1"/>
    <w:rsid w:val="00E74CDF"/>
    <w:rsid w:val="00E75782"/>
    <w:rsid w:val="00E75C94"/>
    <w:rsid w:val="00E75D5D"/>
    <w:rsid w:val="00E76322"/>
    <w:rsid w:val="00E76345"/>
    <w:rsid w:val="00E765AA"/>
    <w:rsid w:val="00E76634"/>
    <w:rsid w:val="00E80385"/>
    <w:rsid w:val="00E8127F"/>
    <w:rsid w:val="00E81909"/>
    <w:rsid w:val="00E81A31"/>
    <w:rsid w:val="00E81B38"/>
    <w:rsid w:val="00E82BB2"/>
    <w:rsid w:val="00E8379D"/>
    <w:rsid w:val="00E83B19"/>
    <w:rsid w:val="00E85380"/>
    <w:rsid w:val="00E8596C"/>
    <w:rsid w:val="00E863E5"/>
    <w:rsid w:val="00E86526"/>
    <w:rsid w:val="00E86701"/>
    <w:rsid w:val="00E86BE7"/>
    <w:rsid w:val="00E86F7E"/>
    <w:rsid w:val="00E870B7"/>
    <w:rsid w:val="00E90FD4"/>
    <w:rsid w:val="00E91B2E"/>
    <w:rsid w:val="00E924B8"/>
    <w:rsid w:val="00E92E20"/>
    <w:rsid w:val="00E93944"/>
    <w:rsid w:val="00E941FE"/>
    <w:rsid w:val="00E9447B"/>
    <w:rsid w:val="00E954F0"/>
    <w:rsid w:val="00E956D8"/>
    <w:rsid w:val="00E97355"/>
    <w:rsid w:val="00E976B5"/>
    <w:rsid w:val="00E97D47"/>
    <w:rsid w:val="00EA0258"/>
    <w:rsid w:val="00EA0EE2"/>
    <w:rsid w:val="00EA14EF"/>
    <w:rsid w:val="00EA3461"/>
    <w:rsid w:val="00EA4399"/>
    <w:rsid w:val="00EA4E11"/>
    <w:rsid w:val="00EA67FD"/>
    <w:rsid w:val="00EA6883"/>
    <w:rsid w:val="00EA75EC"/>
    <w:rsid w:val="00EA7ABE"/>
    <w:rsid w:val="00EB1CE6"/>
    <w:rsid w:val="00EB2379"/>
    <w:rsid w:val="00EB2418"/>
    <w:rsid w:val="00EB2564"/>
    <w:rsid w:val="00EB2B6F"/>
    <w:rsid w:val="00EB300D"/>
    <w:rsid w:val="00EB3AC7"/>
    <w:rsid w:val="00EB3BE8"/>
    <w:rsid w:val="00EB4939"/>
    <w:rsid w:val="00EB5151"/>
    <w:rsid w:val="00EB5672"/>
    <w:rsid w:val="00EB5B41"/>
    <w:rsid w:val="00EB6D47"/>
    <w:rsid w:val="00EB778D"/>
    <w:rsid w:val="00EB7950"/>
    <w:rsid w:val="00EC16A5"/>
    <w:rsid w:val="00EC1D4C"/>
    <w:rsid w:val="00EC1D59"/>
    <w:rsid w:val="00EC202B"/>
    <w:rsid w:val="00EC245D"/>
    <w:rsid w:val="00EC2720"/>
    <w:rsid w:val="00EC2F11"/>
    <w:rsid w:val="00EC3451"/>
    <w:rsid w:val="00EC3ABE"/>
    <w:rsid w:val="00EC56AA"/>
    <w:rsid w:val="00EC5A6C"/>
    <w:rsid w:val="00EC6675"/>
    <w:rsid w:val="00EC6689"/>
    <w:rsid w:val="00EC7405"/>
    <w:rsid w:val="00ED02EC"/>
    <w:rsid w:val="00ED099C"/>
    <w:rsid w:val="00ED09F2"/>
    <w:rsid w:val="00ED2763"/>
    <w:rsid w:val="00ED3846"/>
    <w:rsid w:val="00ED39C4"/>
    <w:rsid w:val="00ED3A3F"/>
    <w:rsid w:val="00ED3CC6"/>
    <w:rsid w:val="00ED53F6"/>
    <w:rsid w:val="00ED677E"/>
    <w:rsid w:val="00ED6D48"/>
    <w:rsid w:val="00EE04D0"/>
    <w:rsid w:val="00EE0F68"/>
    <w:rsid w:val="00EE1E90"/>
    <w:rsid w:val="00EE21FC"/>
    <w:rsid w:val="00EE2EC5"/>
    <w:rsid w:val="00EE3ACF"/>
    <w:rsid w:val="00EE45CE"/>
    <w:rsid w:val="00EE56BF"/>
    <w:rsid w:val="00EE5C9C"/>
    <w:rsid w:val="00EE6549"/>
    <w:rsid w:val="00EE6D27"/>
    <w:rsid w:val="00EE755C"/>
    <w:rsid w:val="00EE7843"/>
    <w:rsid w:val="00EF00D8"/>
    <w:rsid w:val="00EF0289"/>
    <w:rsid w:val="00EF11E2"/>
    <w:rsid w:val="00EF1854"/>
    <w:rsid w:val="00EF1E49"/>
    <w:rsid w:val="00EF2327"/>
    <w:rsid w:val="00EF3451"/>
    <w:rsid w:val="00EF524A"/>
    <w:rsid w:val="00EF5308"/>
    <w:rsid w:val="00EF5397"/>
    <w:rsid w:val="00EF5484"/>
    <w:rsid w:val="00EF5B1C"/>
    <w:rsid w:val="00EF6B33"/>
    <w:rsid w:val="00EF7454"/>
    <w:rsid w:val="00EF7F60"/>
    <w:rsid w:val="00F01226"/>
    <w:rsid w:val="00F01E4D"/>
    <w:rsid w:val="00F02116"/>
    <w:rsid w:val="00F02265"/>
    <w:rsid w:val="00F03D36"/>
    <w:rsid w:val="00F04C7D"/>
    <w:rsid w:val="00F05BFA"/>
    <w:rsid w:val="00F0676B"/>
    <w:rsid w:val="00F0722C"/>
    <w:rsid w:val="00F0744F"/>
    <w:rsid w:val="00F07817"/>
    <w:rsid w:val="00F07F48"/>
    <w:rsid w:val="00F11242"/>
    <w:rsid w:val="00F112D4"/>
    <w:rsid w:val="00F12E1A"/>
    <w:rsid w:val="00F13237"/>
    <w:rsid w:val="00F133DB"/>
    <w:rsid w:val="00F1381B"/>
    <w:rsid w:val="00F14C82"/>
    <w:rsid w:val="00F1739E"/>
    <w:rsid w:val="00F175F7"/>
    <w:rsid w:val="00F177C9"/>
    <w:rsid w:val="00F2018F"/>
    <w:rsid w:val="00F21331"/>
    <w:rsid w:val="00F21822"/>
    <w:rsid w:val="00F22B60"/>
    <w:rsid w:val="00F22D52"/>
    <w:rsid w:val="00F23A80"/>
    <w:rsid w:val="00F24B15"/>
    <w:rsid w:val="00F250C9"/>
    <w:rsid w:val="00F257F1"/>
    <w:rsid w:val="00F25C4A"/>
    <w:rsid w:val="00F266EA"/>
    <w:rsid w:val="00F26B9E"/>
    <w:rsid w:val="00F271DF"/>
    <w:rsid w:val="00F27B0B"/>
    <w:rsid w:val="00F3046C"/>
    <w:rsid w:val="00F32767"/>
    <w:rsid w:val="00F33636"/>
    <w:rsid w:val="00F33D54"/>
    <w:rsid w:val="00F34E67"/>
    <w:rsid w:val="00F35BAF"/>
    <w:rsid w:val="00F360AF"/>
    <w:rsid w:val="00F360BC"/>
    <w:rsid w:val="00F36F67"/>
    <w:rsid w:val="00F40386"/>
    <w:rsid w:val="00F40AF5"/>
    <w:rsid w:val="00F41981"/>
    <w:rsid w:val="00F432BD"/>
    <w:rsid w:val="00F445AB"/>
    <w:rsid w:val="00F501A3"/>
    <w:rsid w:val="00F51643"/>
    <w:rsid w:val="00F5229E"/>
    <w:rsid w:val="00F5256A"/>
    <w:rsid w:val="00F52896"/>
    <w:rsid w:val="00F52A17"/>
    <w:rsid w:val="00F53D36"/>
    <w:rsid w:val="00F540C2"/>
    <w:rsid w:val="00F54424"/>
    <w:rsid w:val="00F54C2E"/>
    <w:rsid w:val="00F55249"/>
    <w:rsid w:val="00F553D6"/>
    <w:rsid w:val="00F557FF"/>
    <w:rsid w:val="00F55E2A"/>
    <w:rsid w:val="00F56878"/>
    <w:rsid w:val="00F57641"/>
    <w:rsid w:val="00F60D22"/>
    <w:rsid w:val="00F6126D"/>
    <w:rsid w:val="00F62276"/>
    <w:rsid w:val="00F62B91"/>
    <w:rsid w:val="00F633D6"/>
    <w:rsid w:val="00F6379B"/>
    <w:rsid w:val="00F638AC"/>
    <w:rsid w:val="00F63A13"/>
    <w:rsid w:val="00F64C1E"/>
    <w:rsid w:val="00F655BD"/>
    <w:rsid w:val="00F65804"/>
    <w:rsid w:val="00F66F3B"/>
    <w:rsid w:val="00F67321"/>
    <w:rsid w:val="00F676C4"/>
    <w:rsid w:val="00F67E7B"/>
    <w:rsid w:val="00F67EEE"/>
    <w:rsid w:val="00F70522"/>
    <w:rsid w:val="00F70A8A"/>
    <w:rsid w:val="00F70CE0"/>
    <w:rsid w:val="00F715BA"/>
    <w:rsid w:val="00F71C79"/>
    <w:rsid w:val="00F72A96"/>
    <w:rsid w:val="00F73D0F"/>
    <w:rsid w:val="00F73D1F"/>
    <w:rsid w:val="00F748FD"/>
    <w:rsid w:val="00F74D1E"/>
    <w:rsid w:val="00F75552"/>
    <w:rsid w:val="00F7571D"/>
    <w:rsid w:val="00F766A6"/>
    <w:rsid w:val="00F77697"/>
    <w:rsid w:val="00F8045E"/>
    <w:rsid w:val="00F817D6"/>
    <w:rsid w:val="00F81FA5"/>
    <w:rsid w:val="00F8224B"/>
    <w:rsid w:val="00F82F2C"/>
    <w:rsid w:val="00F842F6"/>
    <w:rsid w:val="00F85077"/>
    <w:rsid w:val="00F855F5"/>
    <w:rsid w:val="00F85EDB"/>
    <w:rsid w:val="00F85F1C"/>
    <w:rsid w:val="00F86611"/>
    <w:rsid w:val="00F871A6"/>
    <w:rsid w:val="00F9080B"/>
    <w:rsid w:val="00F90A9E"/>
    <w:rsid w:val="00F917B1"/>
    <w:rsid w:val="00F91DB3"/>
    <w:rsid w:val="00F91DF5"/>
    <w:rsid w:val="00F924C9"/>
    <w:rsid w:val="00F92DC2"/>
    <w:rsid w:val="00F93241"/>
    <w:rsid w:val="00F93865"/>
    <w:rsid w:val="00F93B5A"/>
    <w:rsid w:val="00F93CF7"/>
    <w:rsid w:val="00F93D2A"/>
    <w:rsid w:val="00F95623"/>
    <w:rsid w:val="00F95C9F"/>
    <w:rsid w:val="00F964F1"/>
    <w:rsid w:val="00F97A64"/>
    <w:rsid w:val="00F97D26"/>
    <w:rsid w:val="00FA154D"/>
    <w:rsid w:val="00FA19BC"/>
    <w:rsid w:val="00FA201D"/>
    <w:rsid w:val="00FA2BA6"/>
    <w:rsid w:val="00FA32F2"/>
    <w:rsid w:val="00FA43BF"/>
    <w:rsid w:val="00FA48BA"/>
    <w:rsid w:val="00FA4E8E"/>
    <w:rsid w:val="00FA6774"/>
    <w:rsid w:val="00FA6A63"/>
    <w:rsid w:val="00FA6DE7"/>
    <w:rsid w:val="00FA724A"/>
    <w:rsid w:val="00FA7580"/>
    <w:rsid w:val="00FB00C4"/>
    <w:rsid w:val="00FB0944"/>
    <w:rsid w:val="00FB1C91"/>
    <w:rsid w:val="00FB3484"/>
    <w:rsid w:val="00FB460E"/>
    <w:rsid w:val="00FB50D2"/>
    <w:rsid w:val="00FB536C"/>
    <w:rsid w:val="00FB59F7"/>
    <w:rsid w:val="00FB5C6B"/>
    <w:rsid w:val="00FB666E"/>
    <w:rsid w:val="00FB6F55"/>
    <w:rsid w:val="00FB73D9"/>
    <w:rsid w:val="00FB758A"/>
    <w:rsid w:val="00FC1524"/>
    <w:rsid w:val="00FC16A5"/>
    <w:rsid w:val="00FC1C31"/>
    <w:rsid w:val="00FC2185"/>
    <w:rsid w:val="00FC3C5B"/>
    <w:rsid w:val="00FC3E45"/>
    <w:rsid w:val="00FC4331"/>
    <w:rsid w:val="00FC454E"/>
    <w:rsid w:val="00FC46D5"/>
    <w:rsid w:val="00FC49C1"/>
    <w:rsid w:val="00FC5F96"/>
    <w:rsid w:val="00FC6694"/>
    <w:rsid w:val="00FC77CE"/>
    <w:rsid w:val="00FD003F"/>
    <w:rsid w:val="00FD01ED"/>
    <w:rsid w:val="00FD04A6"/>
    <w:rsid w:val="00FD0D09"/>
    <w:rsid w:val="00FD1314"/>
    <w:rsid w:val="00FD2DE3"/>
    <w:rsid w:val="00FD3F53"/>
    <w:rsid w:val="00FD46AE"/>
    <w:rsid w:val="00FD637F"/>
    <w:rsid w:val="00FD70FF"/>
    <w:rsid w:val="00FD76DB"/>
    <w:rsid w:val="00FD7F5E"/>
    <w:rsid w:val="00FE1E8E"/>
    <w:rsid w:val="00FE229E"/>
    <w:rsid w:val="00FE2970"/>
    <w:rsid w:val="00FE301A"/>
    <w:rsid w:val="00FE342C"/>
    <w:rsid w:val="00FE445E"/>
    <w:rsid w:val="00FE68EC"/>
    <w:rsid w:val="00FF0465"/>
    <w:rsid w:val="00FF14E6"/>
    <w:rsid w:val="00FF18E8"/>
    <w:rsid w:val="00FF29E2"/>
    <w:rsid w:val="00FF391F"/>
    <w:rsid w:val="00FF45EE"/>
    <w:rsid w:val="00FF4895"/>
    <w:rsid w:val="00FF506B"/>
    <w:rsid w:val="00FF5437"/>
    <w:rsid w:val="00FF6080"/>
    <w:rsid w:val="00FF66B7"/>
    <w:rsid w:val="00FF6ECF"/>
    <w:rsid w:val="00FF7ACC"/>
    <w:rsid w:val="00FF7D26"/>
    <w:rsid w:val="115E8A38"/>
    <w:rsid w:val="1AE4AC1F"/>
    <w:rsid w:val="248B06E3"/>
    <w:rsid w:val="48B42113"/>
    <w:rsid w:val="653004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41824E"/>
  <w14:discardImageEditingData/>
  <w15:docId w15:val="{AEE4AD58-3D18-432D-9A80-52240AABC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3F3C43"/>
  </w:style>
  <w:style w:type="paragraph" w:styleId="1">
    <w:name w:val="heading 1"/>
    <w:basedOn w:val="a0"/>
    <w:next w:val="a0"/>
    <w:link w:val="10"/>
    <w:qFormat/>
    <w:rsid w:val="00AB4FCD"/>
    <w:pPr>
      <w:keepNext/>
      <w:spacing w:before="240" w:after="60"/>
      <w:outlineLvl w:val="0"/>
    </w:pPr>
    <w:rPr>
      <w:b/>
      <w:bCs/>
      <w:kern w:val="32"/>
      <w:sz w:val="24"/>
      <w:szCs w:val="24"/>
    </w:rPr>
  </w:style>
  <w:style w:type="paragraph" w:styleId="2">
    <w:name w:val="heading 2"/>
    <w:basedOn w:val="a0"/>
    <w:next w:val="a0"/>
    <w:link w:val="20"/>
    <w:semiHidden/>
    <w:qFormat/>
    <w:rsid w:val="00AB4FCD"/>
    <w:pPr>
      <w:keepNext/>
      <w:spacing w:before="240" w:after="60"/>
      <w:outlineLvl w:val="1"/>
    </w:pPr>
    <w:rPr>
      <w:rFonts w:ascii="Cambria" w:hAnsi="Cambria"/>
      <w:b/>
      <w:bCs/>
      <w:i/>
      <w:iCs/>
      <w:sz w:val="28"/>
      <w:szCs w:val="28"/>
    </w:rPr>
  </w:style>
  <w:style w:type="paragraph" w:styleId="3">
    <w:name w:val="heading 3"/>
    <w:basedOn w:val="a0"/>
    <w:next w:val="a0"/>
    <w:link w:val="30"/>
    <w:semiHidden/>
    <w:qFormat/>
    <w:rsid w:val="00AB4FCD"/>
    <w:pPr>
      <w:keepNext/>
      <w:spacing w:line="480" w:lineRule="auto"/>
      <w:outlineLvl w:val="2"/>
    </w:pPr>
    <w:rPr>
      <w:rFonts w:ascii="Times" w:eastAsia="Times" w:hAnsi="Times"/>
      <w:b/>
      <w:sz w:val="24"/>
    </w:rPr>
  </w:style>
  <w:style w:type="paragraph" w:styleId="4">
    <w:name w:val="heading 4"/>
    <w:basedOn w:val="a0"/>
    <w:next w:val="a0"/>
    <w:link w:val="40"/>
    <w:semiHidden/>
    <w:qFormat/>
    <w:rsid w:val="00AB4FCD"/>
    <w:pPr>
      <w:keepNext/>
      <w:spacing w:line="480" w:lineRule="auto"/>
      <w:outlineLvl w:val="3"/>
    </w:pPr>
    <w:rPr>
      <w:rFonts w:ascii="Times" w:hAnsi="Times"/>
      <w:b/>
      <w:color w:val="0000FF"/>
      <w:sz w:val="44"/>
    </w:rPr>
  </w:style>
  <w:style w:type="paragraph" w:styleId="5">
    <w:name w:val="heading 5"/>
    <w:basedOn w:val="a0"/>
    <w:next w:val="a0"/>
    <w:link w:val="50"/>
    <w:semiHidden/>
    <w:qFormat/>
    <w:rsid w:val="00AB4FCD"/>
    <w:pPr>
      <w:spacing w:before="240" w:after="60"/>
      <w:outlineLvl w:val="4"/>
    </w:pPr>
    <w:rPr>
      <w:rFonts w:ascii="Calibri" w:hAnsi="Calibri"/>
      <w:b/>
      <w:bCs/>
      <w:i/>
      <w:iCs/>
      <w:sz w:val="26"/>
      <w:szCs w:val="26"/>
    </w:rPr>
  </w:style>
  <w:style w:type="paragraph" w:styleId="6">
    <w:name w:val="heading 6"/>
    <w:basedOn w:val="a0"/>
    <w:next w:val="a0"/>
    <w:link w:val="60"/>
    <w:semiHidden/>
    <w:qFormat/>
    <w:rsid w:val="00AB4FCD"/>
    <w:pPr>
      <w:spacing w:before="240" w:after="60"/>
      <w:outlineLvl w:val="5"/>
    </w:pPr>
    <w:rPr>
      <w:rFonts w:ascii="Calibri" w:hAnsi="Calibri"/>
      <w:b/>
      <w:bCs/>
      <w:sz w:val="22"/>
      <w:szCs w:val="22"/>
    </w:rPr>
  </w:style>
  <w:style w:type="paragraph" w:styleId="7">
    <w:name w:val="heading 7"/>
    <w:basedOn w:val="a0"/>
    <w:next w:val="a0"/>
    <w:link w:val="70"/>
    <w:semiHidden/>
    <w:qFormat/>
    <w:rsid w:val="00AB4FCD"/>
    <w:pPr>
      <w:spacing w:before="240" w:after="60"/>
      <w:outlineLvl w:val="6"/>
    </w:pPr>
    <w:rPr>
      <w:rFonts w:ascii="Calibri" w:hAnsi="Calibri"/>
      <w:sz w:val="24"/>
      <w:szCs w:val="24"/>
    </w:rPr>
  </w:style>
  <w:style w:type="paragraph" w:styleId="8">
    <w:name w:val="heading 8"/>
    <w:basedOn w:val="a0"/>
    <w:next w:val="a0"/>
    <w:link w:val="80"/>
    <w:semiHidden/>
    <w:qFormat/>
    <w:rsid w:val="00AB4FCD"/>
    <w:pPr>
      <w:spacing w:before="240" w:after="60"/>
      <w:outlineLvl w:val="7"/>
    </w:pPr>
    <w:rPr>
      <w:rFonts w:ascii="Calibri" w:hAnsi="Calibri"/>
      <w:i/>
      <w:iCs/>
      <w:sz w:val="24"/>
      <w:szCs w:val="24"/>
    </w:rPr>
  </w:style>
  <w:style w:type="paragraph" w:styleId="9">
    <w:name w:val="heading 9"/>
    <w:basedOn w:val="a0"/>
    <w:next w:val="a0"/>
    <w:link w:val="90"/>
    <w:semiHidden/>
    <w:qFormat/>
    <w:rsid w:val="00AB4FCD"/>
    <w:pPr>
      <w:spacing w:before="240" w:after="60"/>
      <w:outlineLvl w:val="8"/>
    </w:pPr>
    <w:rPr>
      <w:rFonts w:ascii="Cambria"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BaseText">
    <w:name w:val="Base_Text"/>
    <w:link w:val="BaseText0"/>
    <w:rsid w:val="009A3899"/>
    <w:pPr>
      <w:spacing w:before="120"/>
    </w:pPr>
    <w:rPr>
      <w:rFonts w:eastAsia="Times New Roman"/>
      <w:sz w:val="24"/>
      <w:szCs w:val="24"/>
    </w:rPr>
  </w:style>
  <w:style w:type="paragraph" w:customStyle="1" w:styleId="1stparatext">
    <w:name w:val="1st para text"/>
    <w:basedOn w:val="BaseText"/>
    <w:link w:val="1stparatext0"/>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link w:val="Referencesandnotes0"/>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rsid w:val="009A3899"/>
    <w:rPr>
      <w:sz w:val="24"/>
      <w:bdr w:val="none" w:sz="0" w:space="0" w:color="auto"/>
      <w:shd w:val="clear" w:color="auto" w:fill="C0C0C0"/>
    </w:rPr>
  </w:style>
  <w:style w:type="character" w:customStyle="1" w:styleId="audeg">
    <w:name w:val="au_deg"/>
    <w:rsid w:val="009A3899"/>
    <w:rPr>
      <w:sz w:val="24"/>
      <w:bdr w:val="none" w:sz="0" w:space="0" w:color="auto"/>
      <w:shd w:val="clear" w:color="auto" w:fill="FFFF00"/>
    </w:rPr>
  </w:style>
  <w:style w:type="character" w:customStyle="1" w:styleId="aufname">
    <w:name w:val="au_fname"/>
    <w:rsid w:val="009A3899"/>
    <w:rPr>
      <w:sz w:val="24"/>
      <w:bdr w:val="none" w:sz="0" w:space="0" w:color="auto"/>
      <w:shd w:val="clear" w:color="auto" w:fill="00FFFF"/>
    </w:rPr>
  </w:style>
  <w:style w:type="character" w:customStyle="1" w:styleId="aurole">
    <w:name w:val="au_role"/>
    <w:rsid w:val="009A3899"/>
    <w:rPr>
      <w:sz w:val="24"/>
      <w:bdr w:val="none" w:sz="0" w:space="0" w:color="auto"/>
      <w:shd w:val="clear" w:color="auto" w:fill="808000"/>
    </w:rPr>
  </w:style>
  <w:style w:type="character" w:customStyle="1" w:styleId="ausuffix">
    <w:name w:val="au_suffix"/>
    <w:rsid w:val="009A3899"/>
    <w:rPr>
      <w:sz w:val="24"/>
      <w:bdr w:val="none" w:sz="0" w:space="0" w:color="auto"/>
      <w:shd w:val="clear" w:color="auto" w:fill="FF00FF"/>
    </w:rPr>
  </w:style>
  <w:style w:type="character" w:customStyle="1" w:styleId="ausurname">
    <w:name w:val="au_surnam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a4">
    <w:name w:val="Balloon Text"/>
    <w:basedOn w:val="a0"/>
    <w:link w:val="a5"/>
    <w:semiHidden/>
    <w:rsid w:val="009A3899"/>
    <w:rPr>
      <w:rFonts w:ascii="Tahoma" w:eastAsia="Times New Roman" w:hAnsi="Tahoma" w:cs="Tahoma"/>
      <w:sz w:val="16"/>
      <w:szCs w:val="18"/>
    </w:rPr>
  </w:style>
  <w:style w:type="character" w:customStyle="1" w:styleId="a5">
    <w:name w:val="批注框文本 字符"/>
    <w:link w:val="a4"/>
    <w:semiHidden/>
    <w:rsid w:val="009A3899"/>
    <w:rPr>
      <w:rFonts w:ascii="Tahoma" w:eastAsia="Times New Roman" w:hAnsi="Tahoma" w:cs="Tahoma"/>
      <w:sz w:val="16"/>
      <w:szCs w:val="18"/>
    </w:rPr>
  </w:style>
  <w:style w:type="character" w:customStyle="1" w:styleId="bibarticle">
    <w:name w:val="bib_article"/>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rsid w:val="009A3899"/>
    <w:rPr>
      <w:sz w:val="24"/>
    </w:rPr>
  </w:style>
  <w:style w:type="character" w:customStyle="1" w:styleId="bibdeg">
    <w:name w:val="bib_deg"/>
    <w:rsid w:val="009A3899"/>
    <w:rPr>
      <w:sz w:val="24"/>
    </w:rPr>
  </w:style>
  <w:style w:type="character" w:customStyle="1" w:styleId="bibdoi">
    <w:name w:val="bib_doi"/>
    <w:rsid w:val="009A3899"/>
    <w:rPr>
      <w:sz w:val="24"/>
      <w:bdr w:val="none" w:sz="0" w:space="0" w:color="auto"/>
      <w:shd w:val="clear" w:color="auto" w:fill="00FF00"/>
    </w:rPr>
  </w:style>
  <w:style w:type="character" w:customStyle="1" w:styleId="bibetal">
    <w:name w:val="bib_etal"/>
    <w:rsid w:val="009A3899"/>
    <w:rPr>
      <w:sz w:val="24"/>
      <w:bdr w:val="none" w:sz="0" w:space="0" w:color="auto"/>
      <w:shd w:val="clear" w:color="auto" w:fill="008080"/>
    </w:rPr>
  </w:style>
  <w:style w:type="character" w:customStyle="1" w:styleId="bibfname">
    <w:name w:val="bib_fname"/>
    <w:rsid w:val="009A3899"/>
    <w:rPr>
      <w:sz w:val="24"/>
      <w:bdr w:val="none" w:sz="0" w:space="0" w:color="auto"/>
      <w:shd w:val="clear" w:color="auto" w:fill="FFFF00"/>
    </w:rPr>
  </w:style>
  <w:style w:type="character" w:customStyle="1" w:styleId="bibfpage">
    <w:name w:val="bib_fpage"/>
    <w:rsid w:val="009A3899"/>
    <w:rPr>
      <w:sz w:val="24"/>
      <w:bdr w:val="none" w:sz="0" w:space="0" w:color="auto"/>
      <w:shd w:val="clear" w:color="auto" w:fill="808080"/>
    </w:rPr>
  </w:style>
  <w:style w:type="character" w:customStyle="1" w:styleId="bibissue">
    <w:name w:val="bib_issue"/>
    <w:rsid w:val="009A3899"/>
    <w:rPr>
      <w:sz w:val="24"/>
      <w:bdr w:val="none" w:sz="0" w:space="0" w:color="auto"/>
      <w:shd w:val="clear" w:color="auto" w:fill="FFFF00"/>
    </w:rPr>
  </w:style>
  <w:style w:type="character" w:customStyle="1" w:styleId="bibjournal">
    <w:name w:val="bib_journal"/>
    <w:rsid w:val="009A3899"/>
    <w:rPr>
      <w:sz w:val="24"/>
      <w:bdr w:val="none" w:sz="0" w:space="0" w:color="auto"/>
      <w:shd w:val="clear" w:color="auto" w:fill="808000"/>
    </w:rPr>
  </w:style>
  <w:style w:type="character" w:customStyle="1" w:styleId="biblpage">
    <w:name w:val="bib_lpage"/>
    <w:rsid w:val="009A3899"/>
    <w:rPr>
      <w:sz w:val="24"/>
      <w:bdr w:val="none" w:sz="0" w:space="0" w:color="auto"/>
      <w:shd w:val="clear" w:color="auto" w:fill="808080"/>
    </w:rPr>
  </w:style>
  <w:style w:type="character" w:customStyle="1" w:styleId="bibmedline">
    <w:name w:val="bib_medline"/>
    <w:rsid w:val="009A3899"/>
    <w:rPr>
      <w:sz w:val="24"/>
    </w:rPr>
  </w:style>
  <w:style w:type="character" w:customStyle="1" w:styleId="bibnumber">
    <w:name w:val="bib_number"/>
    <w:rsid w:val="009A3899"/>
    <w:rPr>
      <w:sz w:val="24"/>
    </w:rPr>
  </w:style>
  <w:style w:type="character" w:customStyle="1" w:styleId="biborganization">
    <w:name w:val="bib_organization"/>
    <w:rsid w:val="009A3899"/>
    <w:rPr>
      <w:sz w:val="24"/>
      <w:bdr w:val="none" w:sz="0" w:space="0" w:color="auto"/>
      <w:shd w:val="clear" w:color="auto" w:fill="808000"/>
    </w:rPr>
  </w:style>
  <w:style w:type="character" w:customStyle="1" w:styleId="bibsuffix">
    <w:name w:val="bib_suffix"/>
    <w:rsid w:val="009A3899"/>
    <w:rPr>
      <w:sz w:val="24"/>
    </w:rPr>
  </w:style>
  <w:style w:type="character" w:customStyle="1" w:styleId="bibsuppl">
    <w:name w:val="bib_suppl"/>
    <w:rsid w:val="009A3899"/>
    <w:rPr>
      <w:sz w:val="24"/>
      <w:bdr w:val="none" w:sz="0" w:space="0" w:color="auto"/>
      <w:shd w:val="clear" w:color="auto" w:fill="FFFF00"/>
    </w:rPr>
  </w:style>
  <w:style w:type="character" w:customStyle="1" w:styleId="bibsurname">
    <w:name w:val="bib_surname"/>
    <w:rsid w:val="009A3899"/>
    <w:rPr>
      <w:sz w:val="24"/>
      <w:bdr w:val="none" w:sz="0" w:space="0" w:color="auto"/>
      <w:shd w:val="clear" w:color="auto" w:fill="FFFF00"/>
    </w:rPr>
  </w:style>
  <w:style w:type="character" w:customStyle="1" w:styleId="bibunpubl">
    <w:name w:val="bib_unpubl"/>
    <w:rsid w:val="009A3899"/>
    <w:rPr>
      <w:sz w:val="24"/>
    </w:rPr>
  </w:style>
  <w:style w:type="character" w:customStyle="1" w:styleId="biburl">
    <w:name w:val="bib_url"/>
    <w:rsid w:val="009A3899"/>
    <w:rPr>
      <w:sz w:val="24"/>
      <w:bdr w:val="none" w:sz="0" w:space="0" w:color="auto"/>
      <w:shd w:val="clear" w:color="auto" w:fill="00FF00"/>
    </w:rPr>
  </w:style>
  <w:style w:type="character" w:customStyle="1" w:styleId="bibvolume">
    <w:name w:val="bib_volume"/>
    <w:rsid w:val="009A3899"/>
    <w:rPr>
      <w:sz w:val="24"/>
      <w:bdr w:val="none" w:sz="0" w:space="0" w:color="auto"/>
      <w:shd w:val="clear" w:color="auto" w:fill="00FF00"/>
    </w:rPr>
  </w:style>
  <w:style w:type="character" w:customStyle="1" w:styleId="bibyear">
    <w:name w:val="bib_year"/>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rsid w:val="009A3899"/>
    <w:rPr>
      <w:sz w:val="24"/>
      <w:bdr w:val="none" w:sz="0" w:space="0" w:color="auto"/>
      <w:shd w:val="clear" w:color="auto" w:fill="00FFFF"/>
    </w:rPr>
  </w:style>
  <w:style w:type="character" w:customStyle="1" w:styleId="citebox">
    <w:name w:val="cite_box"/>
    <w:rsid w:val="009A3899"/>
    <w:rPr>
      <w:sz w:val="24"/>
    </w:rPr>
  </w:style>
  <w:style w:type="character" w:customStyle="1" w:styleId="citeen">
    <w:name w:val="cite_en"/>
    <w:rsid w:val="009A3899"/>
    <w:rPr>
      <w:sz w:val="24"/>
      <w:shd w:val="clear" w:color="auto" w:fill="FFFF00"/>
      <w:vertAlign w:val="superscript"/>
    </w:rPr>
  </w:style>
  <w:style w:type="character" w:customStyle="1" w:styleId="citeeq">
    <w:name w:val="cite_eq"/>
    <w:rsid w:val="009A3899"/>
    <w:rPr>
      <w:sz w:val="24"/>
      <w:bdr w:val="none" w:sz="0" w:space="0" w:color="auto"/>
      <w:shd w:val="clear" w:color="auto" w:fill="FF99CC"/>
    </w:rPr>
  </w:style>
  <w:style w:type="character" w:customStyle="1" w:styleId="citefig">
    <w:name w:val="cite_fig"/>
    <w:rsid w:val="009A3899"/>
    <w:rPr>
      <w:color w:val="000000"/>
      <w:sz w:val="24"/>
      <w:bdr w:val="none" w:sz="0" w:space="0" w:color="auto"/>
      <w:shd w:val="clear" w:color="auto" w:fill="00FF00"/>
    </w:rPr>
  </w:style>
  <w:style w:type="character" w:customStyle="1" w:styleId="citefn">
    <w:name w:val="cite_fn"/>
    <w:rsid w:val="009A3899"/>
    <w:rPr>
      <w:sz w:val="24"/>
      <w:bdr w:val="none" w:sz="0" w:space="0" w:color="auto"/>
      <w:shd w:val="clear" w:color="auto" w:fill="FF0000"/>
    </w:rPr>
  </w:style>
  <w:style w:type="character" w:customStyle="1" w:styleId="citetbl">
    <w:name w:val="cite_tbl"/>
    <w:rsid w:val="009A3899"/>
    <w:rPr>
      <w:color w:val="000000"/>
      <w:sz w:val="24"/>
      <w:bdr w:val="none" w:sz="0" w:space="0" w:color="auto"/>
      <w:shd w:val="clear" w:color="auto" w:fill="FF00FF"/>
    </w:rPr>
  </w:style>
  <w:style w:type="character" w:styleId="a6">
    <w:name w:val="annotation reference"/>
    <w:rsid w:val="009A3899"/>
    <w:rPr>
      <w:rFonts w:ascii="Tahoma" w:hAnsi="Tahoma" w:cs="Tahoma"/>
      <w:b w:val="0"/>
      <w:i w:val="0"/>
      <w:caps w:val="0"/>
      <w:strike w:val="0"/>
      <w:sz w:val="16"/>
      <w:szCs w:val="18"/>
      <w:u w:val="none"/>
    </w:rPr>
  </w:style>
  <w:style w:type="paragraph" w:styleId="a7">
    <w:name w:val="annotation text"/>
    <w:basedOn w:val="a0"/>
    <w:link w:val="a8"/>
    <w:semiHidden/>
    <w:rsid w:val="009A3899"/>
    <w:rPr>
      <w:rFonts w:ascii="Tahoma" w:eastAsia="Times New Roman" w:hAnsi="Tahoma" w:cs="Tahoma"/>
      <w:sz w:val="16"/>
    </w:rPr>
  </w:style>
  <w:style w:type="character" w:customStyle="1" w:styleId="a8">
    <w:name w:val="批注文字 字符"/>
    <w:link w:val="a7"/>
    <w:semiHidden/>
    <w:rsid w:val="009A3899"/>
    <w:rPr>
      <w:rFonts w:ascii="Tahoma" w:eastAsia="Times New Roman" w:hAnsi="Tahoma" w:cs="Tahoma"/>
      <w:sz w:val="16"/>
    </w:rPr>
  </w:style>
  <w:style w:type="paragraph" w:styleId="a9">
    <w:name w:val="annotation subject"/>
    <w:basedOn w:val="a7"/>
    <w:next w:val="a7"/>
    <w:link w:val="aa"/>
    <w:semiHidden/>
    <w:unhideWhenUsed/>
    <w:rsid w:val="009A3899"/>
    <w:rPr>
      <w:b/>
      <w:bCs/>
    </w:rPr>
  </w:style>
  <w:style w:type="character" w:customStyle="1" w:styleId="aa">
    <w:name w:val="批注主题 字符"/>
    <w:link w:val="a9"/>
    <w:semiHidden/>
    <w:rsid w:val="009A3899"/>
    <w:rPr>
      <w:rFonts w:ascii="Tahoma" w:eastAsia="Times New Roman" w:hAnsi="Tahoma" w:cs="Tahoma"/>
      <w:b/>
      <w:bCs/>
      <w:sz w:val="16"/>
    </w:rPr>
  </w:style>
  <w:style w:type="paragraph" w:customStyle="1" w:styleId="ContinuedParagraph">
    <w:name w:val="ContinuedParagraph"/>
    <w:basedOn w:val="Paragraph"/>
    <w:rsid w:val="009A3899"/>
    <w:pPr>
      <w:ind w:firstLine="0"/>
    </w:pPr>
  </w:style>
  <w:style w:type="character" w:customStyle="1" w:styleId="ContractNumber">
    <w:name w:val="Contract Number"/>
    <w:rsid w:val="009A3899"/>
    <w:rPr>
      <w:sz w:val="24"/>
      <w:szCs w:val="24"/>
      <w:bdr w:val="none" w:sz="0" w:space="0" w:color="auto"/>
      <w:shd w:val="clear" w:color="auto" w:fill="CCFFCC"/>
    </w:rPr>
  </w:style>
  <w:style w:type="character" w:customStyle="1" w:styleId="ContractSponsor">
    <w:name w:val="Contract Sponsor"/>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ab">
    <w:name w:val="Emphasis"/>
    <w:uiPriority w:val="20"/>
    <w:qFormat/>
    <w:rsid w:val="009A3899"/>
    <w:rPr>
      <w:i/>
      <w:iCs/>
    </w:rPr>
  </w:style>
  <w:style w:type="character" w:styleId="ac">
    <w:name w:val="endnote reference"/>
    <w:semiHidden/>
    <w:rsid w:val="009A3899"/>
    <w:rPr>
      <w:vertAlign w:val="superscript"/>
    </w:rPr>
  </w:style>
  <w:style w:type="paragraph" w:styleId="ad">
    <w:name w:val="endnote text"/>
    <w:basedOn w:val="a0"/>
    <w:link w:val="ae"/>
    <w:semiHidden/>
    <w:rsid w:val="009A3899"/>
    <w:rPr>
      <w:rFonts w:ascii="Cambria" w:eastAsia="Cambria" w:hAnsi="Cambria"/>
    </w:rPr>
  </w:style>
  <w:style w:type="character" w:customStyle="1" w:styleId="ae">
    <w:name w:val="尾注文本 字符"/>
    <w:link w:val="ad"/>
    <w:semiHidden/>
    <w:rsid w:val="009A3899"/>
    <w:rPr>
      <w:rFonts w:ascii="Cambria" w:eastAsia="Cambria" w:hAnsi="Cambria"/>
      <w:sz w:val="20"/>
      <w:szCs w:val="20"/>
    </w:rPr>
  </w:style>
  <w:style w:type="character" w:customStyle="1" w:styleId="eqno">
    <w:name w:val="eq_no"/>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af">
    <w:name w:val="FollowedHyperlink"/>
    <w:rsid w:val="009A3899"/>
    <w:rPr>
      <w:color w:val="800080"/>
      <w:u w:val="single"/>
    </w:rPr>
  </w:style>
  <w:style w:type="paragraph" w:styleId="af0">
    <w:name w:val="footer"/>
    <w:basedOn w:val="a0"/>
    <w:link w:val="af1"/>
    <w:uiPriority w:val="99"/>
    <w:rsid w:val="009A3899"/>
    <w:pPr>
      <w:tabs>
        <w:tab w:val="center" w:pos="4320"/>
        <w:tab w:val="right" w:pos="8640"/>
      </w:tabs>
    </w:pPr>
    <w:rPr>
      <w:rFonts w:eastAsia="Times New Roman"/>
    </w:rPr>
  </w:style>
  <w:style w:type="character" w:customStyle="1" w:styleId="af1">
    <w:name w:val="页脚 字符"/>
    <w:link w:val="af0"/>
    <w:uiPriority w:val="99"/>
    <w:rsid w:val="009A3899"/>
    <w:rPr>
      <w:rFonts w:ascii="Times New Roman" w:eastAsia="Times New Roman" w:hAnsi="Times New Roman"/>
      <w:sz w:val="20"/>
      <w:szCs w:val="20"/>
    </w:rPr>
  </w:style>
  <w:style w:type="character" w:styleId="af2">
    <w:name w:val="footnote reference"/>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af3">
    <w:name w:val="header"/>
    <w:basedOn w:val="a0"/>
    <w:link w:val="af4"/>
    <w:rsid w:val="009A3899"/>
    <w:pPr>
      <w:tabs>
        <w:tab w:val="center" w:pos="4320"/>
        <w:tab w:val="right" w:pos="8640"/>
      </w:tabs>
    </w:pPr>
    <w:rPr>
      <w:rFonts w:eastAsia="Times New Roman"/>
    </w:rPr>
  </w:style>
  <w:style w:type="character" w:customStyle="1" w:styleId="af4">
    <w:name w:val="页眉 字符"/>
    <w:link w:val="af3"/>
    <w:rsid w:val="009A3899"/>
    <w:rPr>
      <w:rFonts w:ascii="Times New Roman" w:eastAsia="Times New Roman" w:hAnsi="Times New Roman"/>
      <w:sz w:val="20"/>
      <w:szCs w:val="20"/>
    </w:rPr>
  </w:style>
  <w:style w:type="character" w:styleId="HTML">
    <w:name w:val="HTML Acronym"/>
    <w:basedOn w:val="a1"/>
    <w:rsid w:val="009A3899"/>
  </w:style>
  <w:style w:type="character" w:styleId="HTML0">
    <w:name w:val="HTML Cite"/>
    <w:rsid w:val="009A3899"/>
    <w:rPr>
      <w:i/>
      <w:iCs/>
    </w:rPr>
  </w:style>
  <w:style w:type="character" w:styleId="HTML1">
    <w:name w:val="HTML Code"/>
    <w:rsid w:val="009A3899"/>
    <w:rPr>
      <w:rFonts w:ascii="Courier New" w:hAnsi="Courier New" w:cs="Courier New"/>
      <w:sz w:val="20"/>
      <w:szCs w:val="20"/>
    </w:rPr>
  </w:style>
  <w:style w:type="character" w:styleId="HTML2">
    <w:name w:val="HTML Definition"/>
    <w:rsid w:val="009A3899"/>
    <w:rPr>
      <w:i/>
      <w:iCs/>
    </w:rPr>
  </w:style>
  <w:style w:type="character" w:styleId="HTML3">
    <w:name w:val="HTML Keyboard"/>
    <w:rsid w:val="009A3899"/>
    <w:rPr>
      <w:rFonts w:ascii="Courier New" w:hAnsi="Courier New" w:cs="Courier New"/>
      <w:sz w:val="20"/>
      <w:szCs w:val="20"/>
    </w:rPr>
  </w:style>
  <w:style w:type="paragraph" w:styleId="HTML4">
    <w:name w:val="HTML Preformatted"/>
    <w:basedOn w:val="a0"/>
    <w:link w:val="HTML5"/>
    <w:uiPriority w:val="99"/>
    <w:rsid w:val="009A3899"/>
    <w:rPr>
      <w:rFonts w:ascii="Consolas" w:eastAsia="Times New Roman" w:hAnsi="Consolas"/>
    </w:rPr>
  </w:style>
  <w:style w:type="character" w:customStyle="1" w:styleId="HTML5">
    <w:name w:val="HTML 预设格式 字符"/>
    <w:link w:val="HTML4"/>
    <w:uiPriority w:val="99"/>
    <w:rsid w:val="009A3899"/>
    <w:rPr>
      <w:rFonts w:ascii="Consolas" w:eastAsia="Times New Roman" w:hAnsi="Consolas"/>
      <w:sz w:val="20"/>
      <w:szCs w:val="20"/>
    </w:rPr>
  </w:style>
  <w:style w:type="character" w:styleId="HTML6">
    <w:name w:val="HTML Sample"/>
    <w:rsid w:val="009A3899"/>
    <w:rPr>
      <w:rFonts w:ascii="Courier New" w:hAnsi="Courier New" w:cs="Courier New"/>
    </w:rPr>
  </w:style>
  <w:style w:type="character" w:styleId="HTML7">
    <w:name w:val="HTML Typewriter"/>
    <w:rsid w:val="009A3899"/>
    <w:rPr>
      <w:rFonts w:ascii="Courier New" w:hAnsi="Courier New" w:cs="Courier New"/>
      <w:sz w:val="20"/>
      <w:szCs w:val="20"/>
    </w:rPr>
  </w:style>
  <w:style w:type="character" w:styleId="HTML8">
    <w:name w:val="HTML Variable"/>
    <w:rsid w:val="009A3899"/>
    <w:rPr>
      <w:i/>
      <w:iCs/>
    </w:rPr>
  </w:style>
  <w:style w:type="character" w:styleId="af5">
    <w:name w:val="Hyperlink"/>
    <w:uiPriority w:val="99"/>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af6">
    <w:name w:val="line number"/>
    <w:basedOn w:val="a1"/>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af7">
    <w:name w:val="page number"/>
    <w:basedOn w:val="a1"/>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link w:val="SOMContent0"/>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af8">
    <w:name w:val="Strong"/>
    <w:uiPriority w:val="22"/>
    <w:qFormat/>
    <w:rsid w:val="009A3899"/>
    <w:rPr>
      <w:b/>
      <w:bCs/>
    </w:rPr>
  </w:style>
  <w:style w:type="paragraph" w:customStyle="1" w:styleId="SX-Abstract">
    <w:name w:val="SX-Abstract"/>
    <w:basedOn w:val="a0"/>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a0"/>
    <w:next w:val="a0"/>
    <w:qFormat/>
    <w:rsid w:val="009A3899"/>
    <w:pPr>
      <w:spacing w:after="160" w:line="190" w:lineRule="exact"/>
    </w:pPr>
    <w:rPr>
      <w:rFonts w:ascii="BlissRegular" w:eastAsia="Times New Roman" w:hAnsi="BlissRegular"/>
      <w:sz w:val="16"/>
    </w:rPr>
  </w:style>
  <w:style w:type="paragraph" w:customStyle="1" w:styleId="SX-Articlehead">
    <w:name w:val="SX-Article head"/>
    <w:basedOn w:val="a0"/>
    <w:qFormat/>
    <w:rsid w:val="009A3899"/>
    <w:pPr>
      <w:spacing w:before="210" w:line="210" w:lineRule="exact"/>
      <w:ind w:firstLine="288"/>
      <w:jc w:val="both"/>
    </w:pPr>
    <w:rPr>
      <w:rFonts w:eastAsia="Times New Roman"/>
      <w:b/>
      <w:sz w:val="18"/>
    </w:rPr>
  </w:style>
  <w:style w:type="paragraph" w:customStyle="1" w:styleId="SX-Authornames">
    <w:name w:val="SX-Author names"/>
    <w:basedOn w:val="a0"/>
    <w:rsid w:val="009A3899"/>
    <w:pPr>
      <w:spacing w:after="120" w:line="210" w:lineRule="exact"/>
    </w:pPr>
    <w:rPr>
      <w:rFonts w:ascii="BlissMedium" w:eastAsia="Times New Roman" w:hAnsi="BlissMedium"/>
    </w:rPr>
  </w:style>
  <w:style w:type="paragraph" w:customStyle="1" w:styleId="SX-Bodytext">
    <w:name w:val="SX-Body text"/>
    <w:basedOn w:val="a0"/>
    <w:next w:val="a0"/>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a0"/>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a0"/>
    <w:rsid w:val="009A3899"/>
    <w:pPr>
      <w:spacing w:line="190" w:lineRule="exact"/>
      <w:ind w:left="245" w:hanging="245"/>
      <w:jc w:val="both"/>
    </w:pPr>
    <w:rPr>
      <w:rFonts w:eastAsia="Times New Roman"/>
      <w:sz w:val="16"/>
    </w:rPr>
  </w:style>
  <w:style w:type="paragraph" w:customStyle="1" w:styleId="SX-RefHead">
    <w:name w:val="SX-RefHead"/>
    <w:basedOn w:val="a0"/>
    <w:rsid w:val="009A3899"/>
    <w:pPr>
      <w:spacing w:before="200" w:line="190" w:lineRule="exact"/>
    </w:pPr>
    <w:rPr>
      <w:rFonts w:eastAsia="Times New Roman"/>
      <w:b/>
      <w:sz w:val="16"/>
    </w:rPr>
  </w:style>
  <w:style w:type="character" w:customStyle="1" w:styleId="SX-reflink">
    <w:name w:val="SX-reflink"/>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a0"/>
    <w:qFormat/>
    <w:rsid w:val="009A3899"/>
    <w:rPr>
      <w:rFonts w:eastAsia="Times New Roman"/>
      <w:szCs w:val="24"/>
    </w:rPr>
  </w:style>
  <w:style w:type="paragraph" w:customStyle="1" w:styleId="SX-Tablelegend">
    <w:name w:val="SX-Tablelegend"/>
    <w:basedOn w:val="a0"/>
    <w:qFormat/>
    <w:rsid w:val="009A3899"/>
    <w:pPr>
      <w:spacing w:line="190" w:lineRule="exact"/>
      <w:ind w:left="245" w:hanging="245"/>
      <w:jc w:val="both"/>
    </w:pPr>
    <w:rPr>
      <w:rFonts w:eastAsia="Times New Roman"/>
      <w:sz w:val="16"/>
    </w:rPr>
  </w:style>
  <w:style w:type="paragraph" w:customStyle="1" w:styleId="SX-Tabletext">
    <w:name w:val="SX-Tabletext"/>
    <w:basedOn w:val="a0"/>
    <w:qFormat/>
    <w:rsid w:val="009A3899"/>
    <w:pPr>
      <w:spacing w:line="210" w:lineRule="exact"/>
      <w:jc w:val="center"/>
    </w:pPr>
    <w:rPr>
      <w:rFonts w:eastAsia="Times New Roman"/>
      <w:sz w:val="18"/>
    </w:rPr>
  </w:style>
  <w:style w:type="paragraph" w:customStyle="1" w:styleId="SX-Tabletitle">
    <w:name w:val="SX-Tabletitle"/>
    <w:basedOn w:val="a0"/>
    <w:qFormat/>
    <w:rsid w:val="009A3899"/>
    <w:pPr>
      <w:spacing w:after="120" w:line="210" w:lineRule="exact"/>
      <w:jc w:val="both"/>
    </w:pPr>
    <w:rPr>
      <w:rFonts w:ascii="BlissMedium" w:eastAsia="Times New Roman" w:hAnsi="BlissMedium"/>
      <w:sz w:val="18"/>
    </w:rPr>
  </w:style>
  <w:style w:type="paragraph" w:customStyle="1" w:styleId="SX-Title">
    <w:name w:val="SX-Title"/>
    <w:basedOn w:val="a0"/>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a0"/>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custom-cit-author">
    <w:name w:val="custom-cit-author"/>
    <w:basedOn w:val="a1"/>
    <w:rsid w:val="00943D39"/>
  </w:style>
  <w:style w:type="character" w:customStyle="1" w:styleId="custom-cit-title">
    <w:name w:val="custom-cit-title"/>
    <w:basedOn w:val="a1"/>
    <w:rsid w:val="00943D39"/>
  </w:style>
  <w:style w:type="character" w:customStyle="1" w:styleId="custom-cit-jour-title">
    <w:name w:val="custom-cit-jour-title"/>
    <w:basedOn w:val="a1"/>
    <w:rsid w:val="00943D39"/>
  </w:style>
  <w:style w:type="character" w:customStyle="1" w:styleId="custom-cit-volume">
    <w:name w:val="custom-cit-volume"/>
    <w:basedOn w:val="a1"/>
    <w:rsid w:val="00943D39"/>
  </w:style>
  <w:style w:type="character" w:customStyle="1" w:styleId="custom-cit-volume-sep">
    <w:name w:val="custom-cit-volume-sep"/>
    <w:basedOn w:val="a1"/>
    <w:rsid w:val="00943D39"/>
  </w:style>
  <w:style w:type="character" w:customStyle="1" w:styleId="custom-cit-fpage">
    <w:name w:val="custom-cit-fpage"/>
    <w:basedOn w:val="a1"/>
    <w:rsid w:val="00943D39"/>
  </w:style>
  <w:style w:type="character" w:customStyle="1" w:styleId="custom-cit-date">
    <w:name w:val="custom-cit-date"/>
    <w:basedOn w:val="a1"/>
    <w:rsid w:val="00943D39"/>
  </w:style>
  <w:style w:type="paragraph" w:customStyle="1" w:styleId="MediumList2-Accent21">
    <w:name w:val="Medium List 2 - Accent 21"/>
    <w:hidden/>
    <w:uiPriority w:val="99"/>
    <w:semiHidden/>
    <w:rsid w:val="001B3B1A"/>
  </w:style>
  <w:style w:type="table" w:styleId="af9">
    <w:name w:val="Table Grid"/>
    <w:basedOn w:val="a2"/>
    <w:uiPriority w:val="39"/>
    <w:rsid w:val="00B547A9"/>
    <w:rPr>
      <w:rFonts w:ascii="Times" w:eastAsia="Times New Roman"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a1"/>
    <w:uiPriority w:val="99"/>
    <w:semiHidden/>
    <w:unhideWhenUsed/>
    <w:rsid w:val="00605309"/>
    <w:rPr>
      <w:color w:val="605E5C"/>
      <w:shd w:val="clear" w:color="auto" w:fill="E1DFDD"/>
    </w:rPr>
  </w:style>
  <w:style w:type="paragraph" w:styleId="afa">
    <w:name w:val="Revision"/>
    <w:hidden/>
    <w:uiPriority w:val="99"/>
    <w:semiHidden/>
    <w:rsid w:val="007708EA"/>
  </w:style>
  <w:style w:type="paragraph" w:customStyle="1" w:styleId="EndNoteBibliographyTitle">
    <w:name w:val="EndNote Bibliography Title"/>
    <w:basedOn w:val="a0"/>
    <w:link w:val="EndNoteBibliographyTitle0"/>
    <w:rsid w:val="00455C96"/>
    <w:pPr>
      <w:jc w:val="center"/>
    </w:pPr>
    <w:rPr>
      <w:noProof/>
      <w:sz w:val="24"/>
    </w:rPr>
  </w:style>
  <w:style w:type="character" w:customStyle="1" w:styleId="BaseText0">
    <w:name w:val="Base_Text 字符"/>
    <w:basedOn w:val="a1"/>
    <w:link w:val="BaseText"/>
    <w:rsid w:val="00455C96"/>
    <w:rPr>
      <w:rFonts w:eastAsia="Times New Roman"/>
      <w:sz w:val="24"/>
      <w:szCs w:val="24"/>
    </w:rPr>
  </w:style>
  <w:style w:type="character" w:customStyle="1" w:styleId="Referencesandnotes0">
    <w:name w:val="References and notes 字符"/>
    <w:basedOn w:val="BaseText0"/>
    <w:link w:val="Referencesandnotes"/>
    <w:rsid w:val="00455C96"/>
    <w:rPr>
      <w:rFonts w:eastAsia="Times New Roman"/>
      <w:sz w:val="24"/>
      <w:szCs w:val="24"/>
    </w:rPr>
  </w:style>
  <w:style w:type="character" w:customStyle="1" w:styleId="EndNoteBibliographyTitle0">
    <w:name w:val="EndNote Bibliography Title 字符"/>
    <w:basedOn w:val="Referencesandnotes0"/>
    <w:link w:val="EndNoteBibliographyTitle"/>
    <w:rsid w:val="00455C96"/>
    <w:rPr>
      <w:rFonts w:eastAsia="Times New Roman"/>
      <w:noProof/>
      <w:sz w:val="24"/>
      <w:szCs w:val="24"/>
    </w:rPr>
  </w:style>
  <w:style w:type="paragraph" w:customStyle="1" w:styleId="EndNoteBibliography">
    <w:name w:val="EndNote Bibliography"/>
    <w:basedOn w:val="a0"/>
    <w:link w:val="EndNoteBibliography0"/>
    <w:rsid w:val="00455C96"/>
    <w:rPr>
      <w:noProof/>
      <w:sz w:val="24"/>
    </w:rPr>
  </w:style>
  <w:style w:type="character" w:customStyle="1" w:styleId="EndNoteBibliography0">
    <w:name w:val="EndNote Bibliography 字符"/>
    <w:basedOn w:val="Referencesandnotes0"/>
    <w:link w:val="EndNoteBibliography"/>
    <w:rsid w:val="00455C96"/>
    <w:rPr>
      <w:rFonts w:eastAsia="Times New Roman"/>
      <w:noProof/>
      <w:sz w:val="24"/>
      <w:szCs w:val="24"/>
    </w:rPr>
  </w:style>
  <w:style w:type="paragraph" w:customStyle="1" w:styleId="EndNoteCategoryHeading">
    <w:name w:val="EndNote Category Heading"/>
    <w:basedOn w:val="a0"/>
    <w:link w:val="EndNoteCategoryHeading0"/>
    <w:rsid w:val="00455C96"/>
    <w:pPr>
      <w:spacing w:before="120" w:after="120"/>
    </w:pPr>
    <w:rPr>
      <w:b/>
      <w:noProof/>
    </w:rPr>
  </w:style>
  <w:style w:type="character" w:customStyle="1" w:styleId="1stparatext0">
    <w:name w:val="1st para text 字符"/>
    <w:basedOn w:val="BaseText0"/>
    <w:link w:val="1stparatext"/>
    <w:rsid w:val="00455C96"/>
    <w:rPr>
      <w:rFonts w:eastAsia="Times New Roman"/>
      <w:sz w:val="24"/>
      <w:szCs w:val="24"/>
    </w:rPr>
  </w:style>
  <w:style w:type="character" w:customStyle="1" w:styleId="SOMContent0">
    <w:name w:val="SOMContent 字符"/>
    <w:basedOn w:val="1stparatext0"/>
    <w:link w:val="SOMContent"/>
    <w:rsid w:val="00455C96"/>
    <w:rPr>
      <w:rFonts w:eastAsia="Times New Roman"/>
      <w:sz w:val="24"/>
      <w:szCs w:val="24"/>
    </w:rPr>
  </w:style>
  <w:style w:type="character" w:customStyle="1" w:styleId="EndNoteCategoryHeading0">
    <w:name w:val="EndNote Category Heading 字符"/>
    <w:basedOn w:val="SOMContent0"/>
    <w:link w:val="EndNoteCategoryHeading"/>
    <w:rsid w:val="00455C96"/>
    <w:rPr>
      <w:rFonts w:eastAsia="Times New Roman"/>
      <w:b/>
      <w:noProof/>
      <w:sz w:val="24"/>
      <w:szCs w:val="24"/>
    </w:rPr>
  </w:style>
  <w:style w:type="character" w:styleId="afb">
    <w:name w:val="Placeholder Text"/>
    <w:basedOn w:val="a1"/>
    <w:uiPriority w:val="99"/>
    <w:semiHidden/>
    <w:rsid w:val="005D3559"/>
    <w:rPr>
      <w:color w:val="808080"/>
    </w:rPr>
  </w:style>
  <w:style w:type="paragraph" w:styleId="afc">
    <w:name w:val="List Paragraph"/>
    <w:basedOn w:val="a0"/>
    <w:uiPriority w:val="34"/>
    <w:qFormat/>
    <w:rsid w:val="007A20B3"/>
    <w:pPr>
      <w:ind w:left="720"/>
      <w:contextualSpacing/>
    </w:pPr>
  </w:style>
  <w:style w:type="character" w:customStyle="1" w:styleId="UnresolvedMention2">
    <w:name w:val="Unresolved Mention2"/>
    <w:basedOn w:val="a1"/>
    <w:uiPriority w:val="99"/>
    <w:rsid w:val="00083137"/>
    <w:rPr>
      <w:color w:val="605E5C"/>
      <w:shd w:val="clear" w:color="auto" w:fill="E1DFDD"/>
    </w:rPr>
  </w:style>
  <w:style w:type="character" w:customStyle="1" w:styleId="10">
    <w:name w:val="标题 1 字符"/>
    <w:basedOn w:val="a1"/>
    <w:link w:val="1"/>
    <w:rsid w:val="00AB4FCD"/>
    <w:rPr>
      <w:b/>
      <w:bCs/>
      <w:kern w:val="32"/>
      <w:sz w:val="24"/>
      <w:szCs w:val="24"/>
    </w:rPr>
  </w:style>
  <w:style w:type="character" w:customStyle="1" w:styleId="20">
    <w:name w:val="标题 2 字符"/>
    <w:basedOn w:val="a1"/>
    <w:link w:val="2"/>
    <w:semiHidden/>
    <w:rsid w:val="00AB4FCD"/>
    <w:rPr>
      <w:rFonts w:ascii="Cambria" w:hAnsi="Cambria"/>
      <w:b/>
      <w:bCs/>
      <w:i/>
      <w:iCs/>
      <w:sz w:val="28"/>
      <w:szCs w:val="28"/>
    </w:rPr>
  </w:style>
  <w:style w:type="character" w:customStyle="1" w:styleId="30">
    <w:name w:val="标题 3 字符"/>
    <w:basedOn w:val="a1"/>
    <w:link w:val="3"/>
    <w:semiHidden/>
    <w:rsid w:val="00AB4FCD"/>
    <w:rPr>
      <w:rFonts w:ascii="Times" w:eastAsia="Times" w:hAnsi="Times"/>
      <w:b/>
      <w:sz w:val="24"/>
    </w:rPr>
  </w:style>
  <w:style w:type="character" w:customStyle="1" w:styleId="40">
    <w:name w:val="标题 4 字符"/>
    <w:basedOn w:val="a1"/>
    <w:link w:val="4"/>
    <w:semiHidden/>
    <w:rsid w:val="00AB4FCD"/>
    <w:rPr>
      <w:rFonts w:ascii="Times" w:hAnsi="Times"/>
      <w:b/>
      <w:color w:val="0000FF"/>
      <w:sz w:val="44"/>
    </w:rPr>
  </w:style>
  <w:style w:type="character" w:customStyle="1" w:styleId="50">
    <w:name w:val="标题 5 字符"/>
    <w:basedOn w:val="a1"/>
    <w:link w:val="5"/>
    <w:semiHidden/>
    <w:rsid w:val="00AB4FCD"/>
    <w:rPr>
      <w:rFonts w:ascii="Calibri" w:hAnsi="Calibri"/>
      <w:b/>
      <w:bCs/>
      <w:i/>
      <w:iCs/>
      <w:sz w:val="26"/>
      <w:szCs w:val="26"/>
    </w:rPr>
  </w:style>
  <w:style w:type="character" w:customStyle="1" w:styleId="60">
    <w:name w:val="标题 6 字符"/>
    <w:basedOn w:val="a1"/>
    <w:link w:val="6"/>
    <w:semiHidden/>
    <w:rsid w:val="00AB4FCD"/>
    <w:rPr>
      <w:rFonts w:ascii="Calibri" w:hAnsi="Calibri"/>
      <w:b/>
      <w:bCs/>
      <w:sz w:val="22"/>
      <w:szCs w:val="22"/>
    </w:rPr>
  </w:style>
  <w:style w:type="character" w:customStyle="1" w:styleId="70">
    <w:name w:val="标题 7 字符"/>
    <w:basedOn w:val="a1"/>
    <w:link w:val="7"/>
    <w:semiHidden/>
    <w:rsid w:val="00AB4FCD"/>
    <w:rPr>
      <w:rFonts w:ascii="Calibri" w:hAnsi="Calibri"/>
      <w:sz w:val="24"/>
      <w:szCs w:val="24"/>
    </w:rPr>
  </w:style>
  <w:style w:type="character" w:customStyle="1" w:styleId="80">
    <w:name w:val="标题 8 字符"/>
    <w:basedOn w:val="a1"/>
    <w:link w:val="8"/>
    <w:semiHidden/>
    <w:rsid w:val="00AB4FCD"/>
    <w:rPr>
      <w:rFonts w:ascii="Calibri" w:hAnsi="Calibri"/>
      <w:i/>
      <w:iCs/>
      <w:sz w:val="24"/>
      <w:szCs w:val="24"/>
    </w:rPr>
  </w:style>
  <w:style w:type="character" w:customStyle="1" w:styleId="90">
    <w:name w:val="标题 9 字符"/>
    <w:basedOn w:val="a1"/>
    <w:link w:val="9"/>
    <w:semiHidden/>
    <w:rsid w:val="00AB4FCD"/>
    <w:rPr>
      <w:rFonts w:ascii="Cambria" w:hAnsi="Cambria"/>
      <w:sz w:val="22"/>
      <w:szCs w:val="22"/>
    </w:rPr>
  </w:style>
  <w:style w:type="paragraph" w:customStyle="1" w:styleId="SMHeading">
    <w:name w:val="SM Heading"/>
    <w:basedOn w:val="1"/>
    <w:qFormat/>
    <w:rsid w:val="00AB4FCD"/>
  </w:style>
  <w:style w:type="paragraph" w:customStyle="1" w:styleId="SMSubheading">
    <w:name w:val="SM Subheading"/>
    <w:basedOn w:val="a0"/>
    <w:qFormat/>
    <w:rsid w:val="00AB4FCD"/>
    <w:rPr>
      <w:sz w:val="24"/>
      <w:u w:val="words"/>
    </w:rPr>
  </w:style>
  <w:style w:type="paragraph" w:customStyle="1" w:styleId="SMText">
    <w:name w:val="SM Text"/>
    <w:basedOn w:val="a0"/>
    <w:qFormat/>
    <w:rsid w:val="00AB4FCD"/>
    <w:pPr>
      <w:ind w:firstLine="480"/>
    </w:pPr>
    <w:rPr>
      <w:sz w:val="24"/>
    </w:rPr>
  </w:style>
  <w:style w:type="paragraph" w:customStyle="1" w:styleId="SMcaption">
    <w:name w:val="SM caption"/>
    <w:basedOn w:val="SMText"/>
    <w:qFormat/>
    <w:rsid w:val="00AB4FCD"/>
    <w:pPr>
      <w:ind w:firstLine="0"/>
    </w:pPr>
  </w:style>
  <w:style w:type="paragraph" w:styleId="afd">
    <w:name w:val="Bibliography"/>
    <w:basedOn w:val="a0"/>
    <w:next w:val="a0"/>
    <w:uiPriority w:val="37"/>
    <w:semiHidden/>
    <w:rsid w:val="00AB4FCD"/>
    <w:rPr>
      <w:sz w:val="24"/>
    </w:rPr>
  </w:style>
  <w:style w:type="paragraph" w:styleId="afe">
    <w:name w:val="Block Text"/>
    <w:basedOn w:val="a0"/>
    <w:semiHidden/>
    <w:rsid w:val="00AB4FCD"/>
    <w:pPr>
      <w:spacing w:after="120"/>
      <w:ind w:left="1440" w:right="1440"/>
    </w:pPr>
    <w:rPr>
      <w:sz w:val="24"/>
    </w:rPr>
  </w:style>
  <w:style w:type="paragraph" w:styleId="aff">
    <w:name w:val="Body Text"/>
    <w:basedOn w:val="a0"/>
    <w:link w:val="aff0"/>
    <w:semiHidden/>
    <w:rsid w:val="00AB4FCD"/>
    <w:pPr>
      <w:spacing w:after="120"/>
    </w:pPr>
    <w:rPr>
      <w:sz w:val="24"/>
    </w:rPr>
  </w:style>
  <w:style w:type="character" w:customStyle="1" w:styleId="aff0">
    <w:name w:val="正文文本 字符"/>
    <w:basedOn w:val="a1"/>
    <w:link w:val="aff"/>
    <w:semiHidden/>
    <w:rsid w:val="00AB4FCD"/>
    <w:rPr>
      <w:sz w:val="24"/>
    </w:rPr>
  </w:style>
  <w:style w:type="paragraph" w:styleId="21">
    <w:name w:val="Body Text 2"/>
    <w:basedOn w:val="a0"/>
    <w:link w:val="22"/>
    <w:semiHidden/>
    <w:rsid w:val="00AB4FCD"/>
    <w:pPr>
      <w:spacing w:after="120" w:line="480" w:lineRule="auto"/>
    </w:pPr>
    <w:rPr>
      <w:sz w:val="24"/>
    </w:rPr>
  </w:style>
  <w:style w:type="character" w:customStyle="1" w:styleId="22">
    <w:name w:val="正文文本 2 字符"/>
    <w:basedOn w:val="a1"/>
    <w:link w:val="21"/>
    <w:semiHidden/>
    <w:rsid w:val="00AB4FCD"/>
    <w:rPr>
      <w:sz w:val="24"/>
    </w:rPr>
  </w:style>
  <w:style w:type="paragraph" w:styleId="31">
    <w:name w:val="Body Text 3"/>
    <w:basedOn w:val="a0"/>
    <w:link w:val="32"/>
    <w:semiHidden/>
    <w:rsid w:val="00AB4FCD"/>
    <w:pPr>
      <w:spacing w:after="120"/>
    </w:pPr>
    <w:rPr>
      <w:sz w:val="16"/>
      <w:szCs w:val="16"/>
    </w:rPr>
  </w:style>
  <w:style w:type="character" w:customStyle="1" w:styleId="32">
    <w:name w:val="正文文本 3 字符"/>
    <w:basedOn w:val="a1"/>
    <w:link w:val="31"/>
    <w:semiHidden/>
    <w:rsid w:val="00AB4FCD"/>
    <w:rPr>
      <w:sz w:val="16"/>
      <w:szCs w:val="16"/>
    </w:rPr>
  </w:style>
  <w:style w:type="paragraph" w:styleId="aff1">
    <w:name w:val="Body Text First Indent"/>
    <w:basedOn w:val="aff"/>
    <w:link w:val="aff2"/>
    <w:semiHidden/>
    <w:rsid w:val="00AB4FCD"/>
    <w:pPr>
      <w:ind w:firstLine="210"/>
    </w:pPr>
  </w:style>
  <w:style w:type="character" w:customStyle="1" w:styleId="aff2">
    <w:name w:val="正文文本首行缩进 字符"/>
    <w:basedOn w:val="aff0"/>
    <w:link w:val="aff1"/>
    <w:semiHidden/>
    <w:rsid w:val="00AB4FCD"/>
    <w:rPr>
      <w:sz w:val="24"/>
    </w:rPr>
  </w:style>
  <w:style w:type="paragraph" w:styleId="aff3">
    <w:name w:val="Body Text Indent"/>
    <w:basedOn w:val="a0"/>
    <w:link w:val="aff4"/>
    <w:semiHidden/>
    <w:rsid w:val="00AB4FCD"/>
    <w:pPr>
      <w:spacing w:after="120"/>
      <w:ind w:left="360"/>
    </w:pPr>
    <w:rPr>
      <w:sz w:val="24"/>
    </w:rPr>
  </w:style>
  <w:style w:type="character" w:customStyle="1" w:styleId="aff4">
    <w:name w:val="正文文本缩进 字符"/>
    <w:basedOn w:val="a1"/>
    <w:link w:val="aff3"/>
    <w:semiHidden/>
    <w:rsid w:val="00AB4FCD"/>
    <w:rPr>
      <w:sz w:val="24"/>
    </w:rPr>
  </w:style>
  <w:style w:type="paragraph" w:styleId="23">
    <w:name w:val="Body Text First Indent 2"/>
    <w:basedOn w:val="aff3"/>
    <w:link w:val="24"/>
    <w:semiHidden/>
    <w:rsid w:val="00AB4FCD"/>
    <w:pPr>
      <w:ind w:firstLine="210"/>
    </w:pPr>
  </w:style>
  <w:style w:type="character" w:customStyle="1" w:styleId="24">
    <w:name w:val="正文文本首行缩进 2 字符"/>
    <w:basedOn w:val="aff4"/>
    <w:link w:val="23"/>
    <w:semiHidden/>
    <w:rsid w:val="00AB4FCD"/>
    <w:rPr>
      <w:sz w:val="24"/>
    </w:rPr>
  </w:style>
  <w:style w:type="paragraph" w:styleId="25">
    <w:name w:val="Body Text Indent 2"/>
    <w:basedOn w:val="a0"/>
    <w:link w:val="26"/>
    <w:semiHidden/>
    <w:rsid w:val="00AB4FCD"/>
    <w:pPr>
      <w:spacing w:after="120" w:line="480" w:lineRule="auto"/>
      <w:ind w:left="360"/>
    </w:pPr>
    <w:rPr>
      <w:sz w:val="24"/>
    </w:rPr>
  </w:style>
  <w:style w:type="character" w:customStyle="1" w:styleId="26">
    <w:name w:val="正文文本缩进 2 字符"/>
    <w:basedOn w:val="a1"/>
    <w:link w:val="25"/>
    <w:semiHidden/>
    <w:rsid w:val="00AB4FCD"/>
    <w:rPr>
      <w:sz w:val="24"/>
    </w:rPr>
  </w:style>
  <w:style w:type="paragraph" w:styleId="33">
    <w:name w:val="Body Text Indent 3"/>
    <w:basedOn w:val="a0"/>
    <w:link w:val="34"/>
    <w:semiHidden/>
    <w:rsid w:val="00AB4FCD"/>
    <w:pPr>
      <w:spacing w:after="120"/>
      <w:ind w:left="360"/>
    </w:pPr>
    <w:rPr>
      <w:sz w:val="16"/>
      <w:szCs w:val="16"/>
    </w:rPr>
  </w:style>
  <w:style w:type="character" w:customStyle="1" w:styleId="34">
    <w:name w:val="正文文本缩进 3 字符"/>
    <w:basedOn w:val="a1"/>
    <w:link w:val="33"/>
    <w:semiHidden/>
    <w:rsid w:val="00AB4FCD"/>
    <w:rPr>
      <w:sz w:val="16"/>
      <w:szCs w:val="16"/>
    </w:rPr>
  </w:style>
  <w:style w:type="paragraph" w:styleId="aff5">
    <w:name w:val="caption"/>
    <w:basedOn w:val="a0"/>
    <w:next w:val="a0"/>
    <w:semiHidden/>
    <w:qFormat/>
    <w:rsid w:val="00AB4FCD"/>
    <w:rPr>
      <w:b/>
      <w:bCs/>
    </w:rPr>
  </w:style>
  <w:style w:type="paragraph" w:styleId="aff6">
    <w:name w:val="Closing"/>
    <w:basedOn w:val="a0"/>
    <w:link w:val="aff7"/>
    <w:semiHidden/>
    <w:rsid w:val="00AB4FCD"/>
    <w:pPr>
      <w:ind w:left="4320"/>
    </w:pPr>
    <w:rPr>
      <w:sz w:val="24"/>
    </w:rPr>
  </w:style>
  <w:style w:type="character" w:customStyle="1" w:styleId="aff7">
    <w:name w:val="结束语 字符"/>
    <w:basedOn w:val="a1"/>
    <w:link w:val="aff6"/>
    <w:semiHidden/>
    <w:rsid w:val="00AB4FCD"/>
    <w:rPr>
      <w:sz w:val="24"/>
    </w:rPr>
  </w:style>
  <w:style w:type="paragraph" w:styleId="aff8">
    <w:name w:val="Date"/>
    <w:basedOn w:val="a0"/>
    <w:next w:val="a0"/>
    <w:link w:val="aff9"/>
    <w:semiHidden/>
    <w:rsid w:val="00AB4FCD"/>
    <w:rPr>
      <w:sz w:val="24"/>
    </w:rPr>
  </w:style>
  <w:style w:type="character" w:customStyle="1" w:styleId="aff9">
    <w:name w:val="日期 字符"/>
    <w:basedOn w:val="a1"/>
    <w:link w:val="aff8"/>
    <w:semiHidden/>
    <w:rsid w:val="00AB4FCD"/>
    <w:rPr>
      <w:sz w:val="24"/>
    </w:rPr>
  </w:style>
  <w:style w:type="paragraph" w:styleId="affa">
    <w:name w:val="Document Map"/>
    <w:basedOn w:val="a0"/>
    <w:link w:val="affb"/>
    <w:semiHidden/>
    <w:rsid w:val="00AB4FCD"/>
    <w:rPr>
      <w:rFonts w:ascii="Tahoma" w:hAnsi="Tahoma" w:cs="Tahoma"/>
      <w:sz w:val="16"/>
      <w:szCs w:val="16"/>
    </w:rPr>
  </w:style>
  <w:style w:type="character" w:customStyle="1" w:styleId="affb">
    <w:name w:val="文档结构图 字符"/>
    <w:basedOn w:val="a1"/>
    <w:link w:val="affa"/>
    <w:semiHidden/>
    <w:rsid w:val="00AB4FCD"/>
    <w:rPr>
      <w:rFonts w:ascii="Tahoma" w:hAnsi="Tahoma" w:cs="Tahoma"/>
      <w:sz w:val="16"/>
      <w:szCs w:val="16"/>
    </w:rPr>
  </w:style>
  <w:style w:type="paragraph" w:styleId="affc">
    <w:name w:val="E-mail Signature"/>
    <w:basedOn w:val="a0"/>
    <w:link w:val="affd"/>
    <w:semiHidden/>
    <w:rsid w:val="00AB4FCD"/>
    <w:rPr>
      <w:sz w:val="24"/>
    </w:rPr>
  </w:style>
  <w:style w:type="character" w:customStyle="1" w:styleId="affd">
    <w:name w:val="电子邮件签名 字符"/>
    <w:basedOn w:val="a1"/>
    <w:link w:val="affc"/>
    <w:semiHidden/>
    <w:rsid w:val="00AB4FCD"/>
    <w:rPr>
      <w:sz w:val="24"/>
    </w:rPr>
  </w:style>
  <w:style w:type="paragraph" w:styleId="affe">
    <w:name w:val="envelope address"/>
    <w:basedOn w:val="a0"/>
    <w:semiHidden/>
    <w:rsid w:val="00AB4FCD"/>
    <w:pPr>
      <w:framePr w:w="7920" w:h="1980" w:hRule="exact" w:hSpace="180" w:wrap="auto" w:hAnchor="page" w:xAlign="center" w:yAlign="bottom"/>
      <w:ind w:left="2880"/>
    </w:pPr>
    <w:rPr>
      <w:rFonts w:ascii="Cambria" w:hAnsi="Cambria"/>
      <w:sz w:val="24"/>
      <w:szCs w:val="24"/>
    </w:rPr>
  </w:style>
  <w:style w:type="paragraph" w:styleId="afff">
    <w:name w:val="envelope return"/>
    <w:basedOn w:val="a0"/>
    <w:semiHidden/>
    <w:rsid w:val="00AB4FCD"/>
    <w:rPr>
      <w:rFonts w:ascii="Cambria" w:hAnsi="Cambria"/>
    </w:rPr>
  </w:style>
  <w:style w:type="paragraph" w:styleId="afff0">
    <w:name w:val="footnote text"/>
    <w:basedOn w:val="a0"/>
    <w:link w:val="afff1"/>
    <w:semiHidden/>
    <w:rsid w:val="00AB4FCD"/>
  </w:style>
  <w:style w:type="character" w:customStyle="1" w:styleId="afff1">
    <w:name w:val="脚注文本 字符"/>
    <w:basedOn w:val="a1"/>
    <w:link w:val="afff0"/>
    <w:semiHidden/>
    <w:rsid w:val="00AB4FCD"/>
  </w:style>
  <w:style w:type="paragraph" w:styleId="HTML9">
    <w:name w:val="HTML Address"/>
    <w:basedOn w:val="a0"/>
    <w:link w:val="HTMLa"/>
    <w:semiHidden/>
    <w:rsid w:val="00AB4FCD"/>
    <w:rPr>
      <w:i/>
      <w:iCs/>
      <w:sz w:val="24"/>
    </w:rPr>
  </w:style>
  <w:style w:type="character" w:customStyle="1" w:styleId="HTMLa">
    <w:name w:val="HTML 地址 字符"/>
    <w:basedOn w:val="a1"/>
    <w:link w:val="HTML9"/>
    <w:semiHidden/>
    <w:rsid w:val="00AB4FCD"/>
    <w:rPr>
      <w:i/>
      <w:iCs/>
      <w:sz w:val="24"/>
    </w:rPr>
  </w:style>
  <w:style w:type="paragraph" w:styleId="11">
    <w:name w:val="index 1"/>
    <w:basedOn w:val="a0"/>
    <w:next w:val="a0"/>
    <w:semiHidden/>
    <w:rsid w:val="00AB4FCD"/>
    <w:pPr>
      <w:ind w:left="240" w:hanging="240"/>
    </w:pPr>
    <w:rPr>
      <w:sz w:val="24"/>
    </w:rPr>
  </w:style>
  <w:style w:type="paragraph" w:styleId="27">
    <w:name w:val="index 2"/>
    <w:basedOn w:val="a0"/>
    <w:next w:val="a0"/>
    <w:semiHidden/>
    <w:rsid w:val="00AB4FCD"/>
    <w:pPr>
      <w:ind w:left="480" w:hanging="240"/>
    </w:pPr>
    <w:rPr>
      <w:sz w:val="24"/>
    </w:rPr>
  </w:style>
  <w:style w:type="paragraph" w:styleId="35">
    <w:name w:val="index 3"/>
    <w:basedOn w:val="a0"/>
    <w:next w:val="a0"/>
    <w:semiHidden/>
    <w:rsid w:val="00AB4FCD"/>
    <w:pPr>
      <w:ind w:left="720" w:hanging="240"/>
    </w:pPr>
    <w:rPr>
      <w:sz w:val="24"/>
    </w:rPr>
  </w:style>
  <w:style w:type="paragraph" w:styleId="41">
    <w:name w:val="index 4"/>
    <w:basedOn w:val="a0"/>
    <w:next w:val="a0"/>
    <w:semiHidden/>
    <w:rsid w:val="00AB4FCD"/>
    <w:pPr>
      <w:ind w:left="960" w:hanging="240"/>
    </w:pPr>
    <w:rPr>
      <w:sz w:val="24"/>
    </w:rPr>
  </w:style>
  <w:style w:type="paragraph" w:styleId="51">
    <w:name w:val="index 5"/>
    <w:basedOn w:val="a0"/>
    <w:next w:val="a0"/>
    <w:semiHidden/>
    <w:rsid w:val="00AB4FCD"/>
    <w:pPr>
      <w:ind w:left="1200" w:hanging="240"/>
    </w:pPr>
    <w:rPr>
      <w:sz w:val="24"/>
    </w:rPr>
  </w:style>
  <w:style w:type="paragraph" w:styleId="61">
    <w:name w:val="index 6"/>
    <w:basedOn w:val="a0"/>
    <w:next w:val="a0"/>
    <w:semiHidden/>
    <w:rsid w:val="00AB4FCD"/>
    <w:pPr>
      <w:ind w:left="1440" w:hanging="240"/>
    </w:pPr>
    <w:rPr>
      <w:sz w:val="24"/>
    </w:rPr>
  </w:style>
  <w:style w:type="paragraph" w:styleId="71">
    <w:name w:val="index 7"/>
    <w:basedOn w:val="a0"/>
    <w:next w:val="a0"/>
    <w:semiHidden/>
    <w:rsid w:val="00AB4FCD"/>
    <w:pPr>
      <w:ind w:left="1680" w:hanging="240"/>
    </w:pPr>
    <w:rPr>
      <w:sz w:val="24"/>
    </w:rPr>
  </w:style>
  <w:style w:type="paragraph" w:styleId="81">
    <w:name w:val="index 8"/>
    <w:basedOn w:val="a0"/>
    <w:next w:val="a0"/>
    <w:semiHidden/>
    <w:rsid w:val="00AB4FCD"/>
    <w:pPr>
      <w:ind w:left="1920" w:hanging="240"/>
    </w:pPr>
    <w:rPr>
      <w:sz w:val="24"/>
    </w:rPr>
  </w:style>
  <w:style w:type="paragraph" w:styleId="91">
    <w:name w:val="index 9"/>
    <w:basedOn w:val="a0"/>
    <w:next w:val="a0"/>
    <w:semiHidden/>
    <w:rsid w:val="00AB4FCD"/>
    <w:pPr>
      <w:ind w:left="2160" w:hanging="240"/>
    </w:pPr>
    <w:rPr>
      <w:sz w:val="24"/>
    </w:rPr>
  </w:style>
  <w:style w:type="paragraph" w:styleId="afff2">
    <w:name w:val="index heading"/>
    <w:basedOn w:val="a0"/>
    <w:next w:val="11"/>
    <w:semiHidden/>
    <w:rsid w:val="00AB4FCD"/>
    <w:rPr>
      <w:rFonts w:ascii="Cambria" w:hAnsi="Cambria"/>
      <w:b/>
      <w:bCs/>
      <w:sz w:val="24"/>
    </w:rPr>
  </w:style>
  <w:style w:type="paragraph" w:styleId="afff3">
    <w:name w:val="Intense Quote"/>
    <w:basedOn w:val="a0"/>
    <w:next w:val="a0"/>
    <w:link w:val="afff4"/>
    <w:uiPriority w:val="30"/>
    <w:qFormat/>
    <w:rsid w:val="00AB4FCD"/>
    <w:pPr>
      <w:pBdr>
        <w:bottom w:val="single" w:sz="4" w:space="4" w:color="4F81BD"/>
      </w:pBdr>
      <w:spacing w:before="200" w:after="280"/>
      <w:ind w:left="936" w:right="936"/>
    </w:pPr>
    <w:rPr>
      <w:b/>
      <w:bCs/>
      <w:i/>
      <w:iCs/>
      <w:color w:val="4F81BD"/>
      <w:sz w:val="24"/>
    </w:rPr>
  </w:style>
  <w:style w:type="character" w:customStyle="1" w:styleId="afff4">
    <w:name w:val="明显引用 字符"/>
    <w:basedOn w:val="a1"/>
    <w:link w:val="afff3"/>
    <w:uiPriority w:val="30"/>
    <w:rsid w:val="00AB4FCD"/>
    <w:rPr>
      <w:b/>
      <w:bCs/>
      <w:i/>
      <w:iCs/>
      <w:color w:val="4F81BD"/>
      <w:sz w:val="24"/>
    </w:rPr>
  </w:style>
  <w:style w:type="paragraph" w:styleId="afff5">
    <w:name w:val="List"/>
    <w:basedOn w:val="a0"/>
    <w:semiHidden/>
    <w:rsid w:val="00AB4FCD"/>
    <w:pPr>
      <w:ind w:left="360" w:hanging="360"/>
      <w:contextualSpacing/>
    </w:pPr>
    <w:rPr>
      <w:sz w:val="24"/>
    </w:rPr>
  </w:style>
  <w:style w:type="paragraph" w:styleId="28">
    <w:name w:val="List 2"/>
    <w:basedOn w:val="a0"/>
    <w:semiHidden/>
    <w:rsid w:val="00AB4FCD"/>
    <w:pPr>
      <w:ind w:left="720" w:hanging="360"/>
      <w:contextualSpacing/>
    </w:pPr>
    <w:rPr>
      <w:sz w:val="24"/>
    </w:rPr>
  </w:style>
  <w:style w:type="paragraph" w:styleId="36">
    <w:name w:val="List 3"/>
    <w:basedOn w:val="a0"/>
    <w:semiHidden/>
    <w:rsid w:val="00AB4FCD"/>
    <w:pPr>
      <w:ind w:left="1080" w:hanging="360"/>
      <w:contextualSpacing/>
    </w:pPr>
    <w:rPr>
      <w:sz w:val="24"/>
    </w:rPr>
  </w:style>
  <w:style w:type="paragraph" w:styleId="42">
    <w:name w:val="List 4"/>
    <w:basedOn w:val="a0"/>
    <w:semiHidden/>
    <w:rsid w:val="00AB4FCD"/>
    <w:pPr>
      <w:ind w:left="1440" w:hanging="360"/>
      <w:contextualSpacing/>
    </w:pPr>
    <w:rPr>
      <w:sz w:val="24"/>
    </w:rPr>
  </w:style>
  <w:style w:type="paragraph" w:styleId="52">
    <w:name w:val="List 5"/>
    <w:basedOn w:val="a0"/>
    <w:semiHidden/>
    <w:rsid w:val="00AB4FCD"/>
    <w:pPr>
      <w:ind w:left="1800" w:hanging="360"/>
      <w:contextualSpacing/>
    </w:pPr>
    <w:rPr>
      <w:sz w:val="24"/>
    </w:rPr>
  </w:style>
  <w:style w:type="paragraph" w:styleId="afff6">
    <w:name w:val="List Bullet"/>
    <w:basedOn w:val="a0"/>
    <w:semiHidden/>
    <w:rsid w:val="00AB4FCD"/>
    <w:pPr>
      <w:ind w:left="720" w:hanging="360"/>
      <w:contextualSpacing/>
    </w:pPr>
    <w:rPr>
      <w:sz w:val="24"/>
    </w:rPr>
  </w:style>
  <w:style w:type="paragraph" w:styleId="29">
    <w:name w:val="List Bullet 2"/>
    <w:basedOn w:val="a0"/>
    <w:semiHidden/>
    <w:rsid w:val="00AB4FCD"/>
    <w:pPr>
      <w:tabs>
        <w:tab w:val="num" w:pos="360"/>
      </w:tabs>
      <w:ind w:left="360" w:hanging="360"/>
      <w:contextualSpacing/>
    </w:pPr>
    <w:rPr>
      <w:sz w:val="24"/>
    </w:rPr>
  </w:style>
  <w:style w:type="paragraph" w:styleId="37">
    <w:name w:val="List Bullet 3"/>
    <w:basedOn w:val="a0"/>
    <w:semiHidden/>
    <w:rsid w:val="00AB4FCD"/>
    <w:pPr>
      <w:tabs>
        <w:tab w:val="num" w:pos="720"/>
      </w:tabs>
      <w:ind w:left="720" w:hanging="360"/>
      <w:contextualSpacing/>
    </w:pPr>
    <w:rPr>
      <w:sz w:val="24"/>
    </w:rPr>
  </w:style>
  <w:style w:type="paragraph" w:styleId="43">
    <w:name w:val="List Bullet 4"/>
    <w:basedOn w:val="a0"/>
    <w:semiHidden/>
    <w:rsid w:val="00AB4FCD"/>
    <w:pPr>
      <w:tabs>
        <w:tab w:val="num" w:pos="1080"/>
      </w:tabs>
      <w:ind w:left="1080" w:hanging="360"/>
      <w:contextualSpacing/>
    </w:pPr>
    <w:rPr>
      <w:sz w:val="24"/>
    </w:rPr>
  </w:style>
  <w:style w:type="paragraph" w:styleId="53">
    <w:name w:val="List Bullet 5"/>
    <w:basedOn w:val="a0"/>
    <w:semiHidden/>
    <w:rsid w:val="00AB4FCD"/>
    <w:pPr>
      <w:tabs>
        <w:tab w:val="num" w:pos="1440"/>
      </w:tabs>
      <w:ind w:left="1440" w:hanging="360"/>
      <w:contextualSpacing/>
    </w:pPr>
    <w:rPr>
      <w:sz w:val="24"/>
    </w:rPr>
  </w:style>
  <w:style w:type="paragraph" w:styleId="afff7">
    <w:name w:val="List Continue"/>
    <w:basedOn w:val="a0"/>
    <w:semiHidden/>
    <w:rsid w:val="00AB4FCD"/>
    <w:pPr>
      <w:spacing w:after="120"/>
      <w:ind w:left="360"/>
      <w:contextualSpacing/>
    </w:pPr>
    <w:rPr>
      <w:sz w:val="24"/>
    </w:rPr>
  </w:style>
  <w:style w:type="paragraph" w:styleId="2a">
    <w:name w:val="List Continue 2"/>
    <w:basedOn w:val="a0"/>
    <w:semiHidden/>
    <w:rsid w:val="00AB4FCD"/>
    <w:pPr>
      <w:spacing w:after="120"/>
      <w:ind w:left="720"/>
      <w:contextualSpacing/>
    </w:pPr>
    <w:rPr>
      <w:sz w:val="24"/>
    </w:rPr>
  </w:style>
  <w:style w:type="paragraph" w:styleId="38">
    <w:name w:val="List Continue 3"/>
    <w:basedOn w:val="a0"/>
    <w:semiHidden/>
    <w:rsid w:val="00AB4FCD"/>
    <w:pPr>
      <w:spacing w:after="120"/>
      <w:ind w:left="1080"/>
      <w:contextualSpacing/>
    </w:pPr>
    <w:rPr>
      <w:sz w:val="24"/>
    </w:rPr>
  </w:style>
  <w:style w:type="paragraph" w:styleId="44">
    <w:name w:val="List Continue 4"/>
    <w:basedOn w:val="a0"/>
    <w:semiHidden/>
    <w:rsid w:val="00AB4FCD"/>
    <w:pPr>
      <w:spacing w:after="120"/>
      <w:ind w:left="1440"/>
      <w:contextualSpacing/>
    </w:pPr>
    <w:rPr>
      <w:sz w:val="24"/>
    </w:rPr>
  </w:style>
  <w:style w:type="paragraph" w:styleId="54">
    <w:name w:val="List Continue 5"/>
    <w:basedOn w:val="a0"/>
    <w:semiHidden/>
    <w:rsid w:val="00AB4FCD"/>
    <w:pPr>
      <w:spacing w:after="120"/>
      <w:ind w:left="1800"/>
      <w:contextualSpacing/>
    </w:pPr>
    <w:rPr>
      <w:sz w:val="24"/>
    </w:rPr>
  </w:style>
  <w:style w:type="paragraph" w:styleId="afff8">
    <w:name w:val="List Number"/>
    <w:basedOn w:val="a0"/>
    <w:semiHidden/>
    <w:rsid w:val="00AB4FCD"/>
    <w:pPr>
      <w:tabs>
        <w:tab w:val="num" w:pos="1800"/>
      </w:tabs>
      <w:ind w:left="1800" w:hanging="360"/>
      <w:contextualSpacing/>
    </w:pPr>
    <w:rPr>
      <w:sz w:val="24"/>
    </w:rPr>
  </w:style>
  <w:style w:type="paragraph" w:styleId="2b">
    <w:name w:val="List Number 2"/>
    <w:basedOn w:val="a0"/>
    <w:semiHidden/>
    <w:rsid w:val="00AB4FCD"/>
    <w:pPr>
      <w:tabs>
        <w:tab w:val="num" w:pos="360"/>
      </w:tabs>
      <w:ind w:left="360" w:hanging="360"/>
      <w:contextualSpacing/>
    </w:pPr>
    <w:rPr>
      <w:sz w:val="24"/>
    </w:rPr>
  </w:style>
  <w:style w:type="paragraph" w:styleId="39">
    <w:name w:val="List Number 3"/>
    <w:basedOn w:val="a0"/>
    <w:semiHidden/>
    <w:rsid w:val="00AB4FCD"/>
    <w:pPr>
      <w:tabs>
        <w:tab w:val="num" w:pos="720"/>
      </w:tabs>
      <w:ind w:left="720" w:hanging="360"/>
      <w:contextualSpacing/>
    </w:pPr>
    <w:rPr>
      <w:sz w:val="24"/>
    </w:rPr>
  </w:style>
  <w:style w:type="paragraph" w:styleId="45">
    <w:name w:val="List Number 4"/>
    <w:basedOn w:val="a0"/>
    <w:semiHidden/>
    <w:rsid w:val="00AB4FCD"/>
    <w:pPr>
      <w:tabs>
        <w:tab w:val="num" w:pos="1080"/>
      </w:tabs>
      <w:ind w:left="1080" w:hanging="360"/>
      <w:contextualSpacing/>
    </w:pPr>
    <w:rPr>
      <w:sz w:val="24"/>
    </w:rPr>
  </w:style>
  <w:style w:type="paragraph" w:styleId="55">
    <w:name w:val="List Number 5"/>
    <w:basedOn w:val="a0"/>
    <w:semiHidden/>
    <w:rsid w:val="00AB4FCD"/>
    <w:pPr>
      <w:tabs>
        <w:tab w:val="num" w:pos="1440"/>
      </w:tabs>
      <w:ind w:left="1440" w:hanging="360"/>
      <w:contextualSpacing/>
    </w:pPr>
    <w:rPr>
      <w:sz w:val="24"/>
    </w:rPr>
  </w:style>
  <w:style w:type="paragraph" w:styleId="afff9">
    <w:name w:val="macro"/>
    <w:link w:val="afffa"/>
    <w:semiHidden/>
    <w:rsid w:val="00AB4FCD"/>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a">
    <w:name w:val="宏文本 字符"/>
    <w:basedOn w:val="a1"/>
    <w:link w:val="afff9"/>
    <w:semiHidden/>
    <w:rsid w:val="00AB4FCD"/>
    <w:rPr>
      <w:rFonts w:ascii="Courier New" w:hAnsi="Courier New" w:cs="Courier New"/>
    </w:rPr>
  </w:style>
  <w:style w:type="paragraph" w:styleId="afffb">
    <w:name w:val="Message Header"/>
    <w:basedOn w:val="a0"/>
    <w:link w:val="afffc"/>
    <w:semiHidden/>
    <w:rsid w:val="00AB4FCD"/>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 w:val="24"/>
      <w:szCs w:val="24"/>
    </w:rPr>
  </w:style>
  <w:style w:type="character" w:customStyle="1" w:styleId="afffc">
    <w:name w:val="信息标题 字符"/>
    <w:basedOn w:val="a1"/>
    <w:link w:val="afffb"/>
    <w:semiHidden/>
    <w:rsid w:val="00AB4FCD"/>
    <w:rPr>
      <w:rFonts w:ascii="Cambria" w:hAnsi="Cambria"/>
      <w:sz w:val="24"/>
      <w:szCs w:val="24"/>
      <w:shd w:val="pct20" w:color="auto" w:fill="auto"/>
    </w:rPr>
  </w:style>
  <w:style w:type="paragraph" w:styleId="afffd">
    <w:name w:val="No Spacing"/>
    <w:uiPriority w:val="1"/>
    <w:qFormat/>
    <w:rsid w:val="00AB4FCD"/>
    <w:rPr>
      <w:sz w:val="24"/>
    </w:rPr>
  </w:style>
  <w:style w:type="paragraph" w:styleId="afffe">
    <w:name w:val="Normal (Web)"/>
    <w:basedOn w:val="a0"/>
    <w:uiPriority w:val="99"/>
    <w:semiHidden/>
    <w:rsid w:val="00AB4FCD"/>
    <w:rPr>
      <w:sz w:val="24"/>
      <w:szCs w:val="24"/>
    </w:rPr>
  </w:style>
  <w:style w:type="paragraph" w:styleId="affff">
    <w:name w:val="Normal Indent"/>
    <w:basedOn w:val="a0"/>
    <w:semiHidden/>
    <w:rsid w:val="00AB4FCD"/>
    <w:pPr>
      <w:ind w:left="720"/>
    </w:pPr>
    <w:rPr>
      <w:sz w:val="24"/>
    </w:rPr>
  </w:style>
  <w:style w:type="paragraph" w:styleId="affff0">
    <w:name w:val="Note Heading"/>
    <w:basedOn w:val="a0"/>
    <w:next w:val="a0"/>
    <w:link w:val="affff1"/>
    <w:semiHidden/>
    <w:rsid w:val="00AB4FCD"/>
    <w:rPr>
      <w:sz w:val="24"/>
    </w:rPr>
  </w:style>
  <w:style w:type="character" w:customStyle="1" w:styleId="affff1">
    <w:name w:val="注释标题 字符"/>
    <w:basedOn w:val="a1"/>
    <w:link w:val="affff0"/>
    <w:semiHidden/>
    <w:rsid w:val="00AB4FCD"/>
    <w:rPr>
      <w:sz w:val="24"/>
    </w:rPr>
  </w:style>
  <w:style w:type="paragraph" w:styleId="affff2">
    <w:name w:val="Plain Text"/>
    <w:basedOn w:val="a0"/>
    <w:link w:val="affff3"/>
    <w:semiHidden/>
    <w:rsid w:val="00AB4FCD"/>
    <w:rPr>
      <w:rFonts w:ascii="Courier New" w:hAnsi="Courier New" w:cs="Courier New"/>
    </w:rPr>
  </w:style>
  <w:style w:type="character" w:customStyle="1" w:styleId="affff3">
    <w:name w:val="纯文本 字符"/>
    <w:basedOn w:val="a1"/>
    <w:link w:val="affff2"/>
    <w:semiHidden/>
    <w:rsid w:val="00AB4FCD"/>
    <w:rPr>
      <w:rFonts w:ascii="Courier New" w:hAnsi="Courier New" w:cs="Courier New"/>
    </w:rPr>
  </w:style>
  <w:style w:type="paragraph" w:styleId="affff4">
    <w:name w:val="Quote"/>
    <w:basedOn w:val="a0"/>
    <w:next w:val="a0"/>
    <w:link w:val="affff5"/>
    <w:uiPriority w:val="29"/>
    <w:qFormat/>
    <w:rsid w:val="00AB4FCD"/>
    <w:rPr>
      <w:i/>
      <w:iCs/>
      <w:color w:val="000000"/>
      <w:sz w:val="24"/>
    </w:rPr>
  </w:style>
  <w:style w:type="character" w:customStyle="1" w:styleId="affff5">
    <w:name w:val="引用 字符"/>
    <w:basedOn w:val="a1"/>
    <w:link w:val="affff4"/>
    <w:uiPriority w:val="29"/>
    <w:rsid w:val="00AB4FCD"/>
    <w:rPr>
      <w:i/>
      <w:iCs/>
      <w:color w:val="000000"/>
      <w:sz w:val="24"/>
    </w:rPr>
  </w:style>
  <w:style w:type="paragraph" w:styleId="affff6">
    <w:name w:val="Salutation"/>
    <w:basedOn w:val="a0"/>
    <w:next w:val="a0"/>
    <w:link w:val="affff7"/>
    <w:semiHidden/>
    <w:rsid w:val="00AB4FCD"/>
    <w:rPr>
      <w:sz w:val="24"/>
    </w:rPr>
  </w:style>
  <w:style w:type="character" w:customStyle="1" w:styleId="affff7">
    <w:name w:val="称呼 字符"/>
    <w:basedOn w:val="a1"/>
    <w:link w:val="affff6"/>
    <w:semiHidden/>
    <w:rsid w:val="00AB4FCD"/>
    <w:rPr>
      <w:sz w:val="24"/>
    </w:rPr>
  </w:style>
  <w:style w:type="paragraph" w:styleId="affff8">
    <w:name w:val="Signature"/>
    <w:basedOn w:val="a0"/>
    <w:link w:val="affff9"/>
    <w:semiHidden/>
    <w:rsid w:val="00AB4FCD"/>
    <w:pPr>
      <w:ind w:left="4320"/>
    </w:pPr>
    <w:rPr>
      <w:sz w:val="24"/>
    </w:rPr>
  </w:style>
  <w:style w:type="character" w:customStyle="1" w:styleId="affff9">
    <w:name w:val="签名 字符"/>
    <w:basedOn w:val="a1"/>
    <w:link w:val="affff8"/>
    <w:semiHidden/>
    <w:rsid w:val="00AB4FCD"/>
    <w:rPr>
      <w:sz w:val="24"/>
    </w:rPr>
  </w:style>
  <w:style w:type="paragraph" w:styleId="affffa">
    <w:name w:val="Subtitle"/>
    <w:basedOn w:val="a0"/>
    <w:next w:val="a0"/>
    <w:link w:val="affffb"/>
    <w:qFormat/>
    <w:rsid w:val="00AB4FCD"/>
    <w:pPr>
      <w:spacing w:after="60"/>
      <w:jc w:val="center"/>
      <w:outlineLvl w:val="1"/>
    </w:pPr>
    <w:rPr>
      <w:rFonts w:ascii="Cambria" w:hAnsi="Cambria"/>
      <w:sz w:val="24"/>
      <w:szCs w:val="24"/>
    </w:rPr>
  </w:style>
  <w:style w:type="character" w:customStyle="1" w:styleId="affffb">
    <w:name w:val="副标题 字符"/>
    <w:basedOn w:val="a1"/>
    <w:link w:val="affffa"/>
    <w:rsid w:val="00AB4FCD"/>
    <w:rPr>
      <w:rFonts w:ascii="Cambria" w:hAnsi="Cambria"/>
      <w:sz w:val="24"/>
      <w:szCs w:val="24"/>
    </w:rPr>
  </w:style>
  <w:style w:type="paragraph" w:styleId="affffc">
    <w:name w:val="table of authorities"/>
    <w:basedOn w:val="a0"/>
    <w:next w:val="a0"/>
    <w:semiHidden/>
    <w:rsid w:val="00AB4FCD"/>
    <w:pPr>
      <w:ind w:left="240" w:hanging="240"/>
    </w:pPr>
    <w:rPr>
      <w:sz w:val="24"/>
    </w:rPr>
  </w:style>
  <w:style w:type="paragraph" w:styleId="affffd">
    <w:name w:val="table of figures"/>
    <w:basedOn w:val="a0"/>
    <w:next w:val="a0"/>
    <w:semiHidden/>
    <w:rsid w:val="00AB4FCD"/>
    <w:rPr>
      <w:sz w:val="24"/>
    </w:rPr>
  </w:style>
  <w:style w:type="paragraph" w:styleId="affffe">
    <w:name w:val="Title"/>
    <w:basedOn w:val="a0"/>
    <w:next w:val="a0"/>
    <w:link w:val="afffff"/>
    <w:qFormat/>
    <w:rsid w:val="00AB4FCD"/>
    <w:pPr>
      <w:spacing w:before="240" w:after="60"/>
      <w:jc w:val="center"/>
      <w:outlineLvl w:val="0"/>
    </w:pPr>
    <w:rPr>
      <w:rFonts w:ascii="Cambria" w:hAnsi="Cambria"/>
      <w:b/>
      <w:bCs/>
      <w:kern w:val="28"/>
      <w:sz w:val="32"/>
      <w:szCs w:val="32"/>
    </w:rPr>
  </w:style>
  <w:style w:type="character" w:customStyle="1" w:styleId="afffff">
    <w:name w:val="标题 字符"/>
    <w:basedOn w:val="a1"/>
    <w:link w:val="affffe"/>
    <w:rsid w:val="00AB4FCD"/>
    <w:rPr>
      <w:rFonts w:ascii="Cambria" w:hAnsi="Cambria"/>
      <w:b/>
      <w:bCs/>
      <w:kern w:val="28"/>
      <w:sz w:val="32"/>
      <w:szCs w:val="32"/>
    </w:rPr>
  </w:style>
  <w:style w:type="paragraph" w:styleId="afffff0">
    <w:name w:val="toa heading"/>
    <w:basedOn w:val="a0"/>
    <w:next w:val="a0"/>
    <w:semiHidden/>
    <w:rsid w:val="00AB4FCD"/>
    <w:pPr>
      <w:spacing w:before="120"/>
    </w:pPr>
    <w:rPr>
      <w:rFonts w:ascii="Cambria" w:hAnsi="Cambria"/>
      <w:b/>
      <w:bCs/>
      <w:sz w:val="24"/>
      <w:szCs w:val="24"/>
    </w:rPr>
  </w:style>
  <w:style w:type="paragraph" w:styleId="TOC1">
    <w:name w:val="toc 1"/>
    <w:basedOn w:val="a0"/>
    <w:next w:val="a0"/>
    <w:uiPriority w:val="39"/>
    <w:rsid w:val="00AB4FCD"/>
    <w:rPr>
      <w:sz w:val="24"/>
    </w:rPr>
  </w:style>
  <w:style w:type="paragraph" w:styleId="TOC2">
    <w:name w:val="toc 2"/>
    <w:basedOn w:val="a0"/>
    <w:next w:val="a0"/>
    <w:uiPriority w:val="39"/>
    <w:rsid w:val="00AB4FCD"/>
    <w:pPr>
      <w:ind w:left="240"/>
    </w:pPr>
    <w:rPr>
      <w:sz w:val="24"/>
    </w:rPr>
  </w:style>
  <w:style w:type="paragraph" w:styleId="TOC3">
    <w:name w:val="toc 3"/>
    <w:basedOn w:val="a0"/>
    <w:next w:val="a0"/>
    <w:semiHidden/>
    <w:rsid w:val="00AB4FCD"/>
    <w:pPr>
      <w:ind w:left="480"/>
    </w:pPr>
    <w:rPr>
      <w:sz w:val="24"/>
    </w:rPr>
  </w:style>
  <w:style w:type="paragraph" w:styleId="TOC4">
    <w:name w:val="toc 4"/>
    <w:basedOn w:val="a0"/>
    <w:next w:val="a0"/>
    <w:semiHidden/>
    <w:rsid w:val="00AB4FCD"/>
    <w:pPr>
      <w:ind w:left="720"/>
    </w:pPr>
    <w:rPr>
      <w:sz w:val="24"/>
    </w:rPr>
  </w:style>
  <w:style w:type="paragraph" w:styleId="TOC5">
    <w:name w:val="toc 5"/>
    <w:basedOn w:val="a0"/>
    <w:next w:val="a0"/>
    <w:semiHidden/>
    <w:rsid w:val="00AB4FCD"/>
    <w:pPr>
      <w:ind w:left="960"/>
    </w:pPr>
    <w:rPr>
      <w:sz w:val="24"/>
    </w:rPr>
  </w:style>
  <w:style w:type="paragraph" w:styleId="TOC6">
    <w:name w:val="toc 6"/>
    <w:basedOn w:val="a0"/>
    <w:next w:val="a0"/>
    <w:semiHidden/>
    <w:rsid w:val="00AB4FCD"/>
    <w:pPr>
      <w:ind w:left="1200"/>
    </w:pPr>
    <w:rPr>
      <w:sz w:val="24"/>
    </w:rPr>
  </w:style>
  <w:style w:type="paragraph" w:styleId="TOC7">
    <w:name w:val="toc 7"/>
    <w:basedOn w:val="a0"/>
    <w:next w:val="a0"/>
    <w:semiHidden/>
    <w:rsid w:val="00AB4FCD"/>
    <w:pPr>
      <w:ind w:left="1440"/>
    </w:pPr>
    <w:rPr>
      <w:sz w:val="24"/>
    </w:rPr>
  </w:style>
  <w:style w:type="paragraph" w:styleId="TOC8">
    <w:name w:val="toc 8"/>
    <w:basedOn w:val="a0"/>
    <w:next w:val="a0"/>
    <w:semiHidden/>
    <w:rsid w:val="00AB4FCD"/>
    <w:pPr>
      <w:ind w:left="1680"/>
    </w:pPr>
    <w:rPr>
      <w:sz w:val="24"/>
    </w:rPr>
  </w:style>
  <w:style w:type="paragraph" w:styleId="TOC9">
    <w:name w:val="toc 9"/>
    <w:basedOn w:val="a0"/>
    <w:next w:val="a0"/>
    <w:semiHidden/>
    <w:rsid w:val="00AB4FCD"/>
    <w:pPr>
      <w:ind w:left="1920"/>
    </w:pPr>
    <w:rPr>
      <w:sz w:val="24"/>
    </w:rPr>
  </w:style>
  <w:style w:type="paragraph" w:styleId="TOC">
    <w:name w:val="TOC Heading"/>
    <w:basedOn w:val="1"/>
    <w:next w:val="a0"/>
    <w:uiPriority w:val="39"/>
    <w:unhideWhenUsed/>
    <w:qFormat/>
    <w:rsid w:val="00AB4FCD"/>
    <w:pPr>
      <w:outlineLvl w:val="9"/>
    </w:pPr>
    <w:rPr>
      <w:rFonts w:ascii="Cambria" w:hAnsi="Cambria"/>
      <w:sz w:val="32"/>
      <w:szCs w:val="32"/>
    </w:rPr>
  </w:style>
  <w:style w:type="paragraph" w:customStyle="1" w:styleId="PubInfo">
    <w:name w:val="PubInfo"/>
    <w:basedOn w:val="a0"/>
    <w:qFormat/>
    <w:rsid w:val="00AB4FCD"/>
    <w:pPr>
      <w:suppressAutoHyphens/>
      <w:jc w:val="center"/>
    </w:pPr>
    <w:rPr>
      <w:lang w:eastAsia="ar-SA"/>
    </w:rPr>
  </w:style>
  <w:style w:type="paragraph" w:customStyle="1" w:styleId="DoiInfo">
    <w:name w:val="DoiInfo"/>
    <w:basedOn w:val="a0"/>
    <w:qFormat/>
    <w:rsid w:val="00AB4FCD"/>
    <w:pPr>
      <w:suppressAutoHyphens/>
      <w:jc w:val="center"/>
    </w:pPr>
    <w:rPr>
      <w:lang w:eastAsia="ar-SA"/>
    </w:rPr>
  </w:style>
  <w:style w:type="paragraph" w:customStyle="1" w:styleId="SPIEbodytext">
    <w:name w:val="SPIE body text"/>
    <w:basedOn w:val="a0"/>
    <w:link w:val="SPIEbodytextCharChar"/>
    <w:rsid w:val="00AB4FCD"/>
    <w:pPr>
      <w:spacing w:after="120"/>
      <w:jc w:val="both"/>
    </w:pPr>
    <w:rPr>
      <w:rFonts w:eastAsia="等线"/>
      <w:szCs w:val="24"/>
    </w:rPr>
  </w:style>
  <w:style w:type="character" w:customStyle="1" w:styleId="SPIEbodytextCharChar">
    <w:name w:val="SPIE body text Char Char"/>
    <w:link w:val="SPIEbodytext"/>
    <w:rsid w:val="00AB4FCD"/>
    <w:rPr>
      <w:rFonts w:eastAsia="等线"/>
      <w:szCs w:val="24"/>
    </w:rPr>
  </w:style>
  <w:style w:type="character" w:customStyle="1" w:styleId="12">
    <w:name w:val="未处理的提及1"/>
    <w:basedOn w:val="a1"/>
    <w:rsid w:val="00AB4FCD"/>
    <w:rPr>
      <w:color w:val="605E5C"/>
      <w:shd w:val="clear" w:color="auto" w:fill="E1DFDD"/>
    </w:rPr>
  </w:style>
  <w:style w:type="numbering" w:styleId="111111">
    <w:name w:val="Outline List 2"/>
    <w:basedOn w:val="a3"/>
    <w:uiPriority w:val="99"/>
    <w:semiHidden/>
    <w:unhideWhenUsed/>
    <w:rsid w:val="00D86C53"/>
    <w:pPr>
      <w:numPr>
        <w:numId w:val="23"/>
      </w:numPr>
    </w:pPr>
  </w:style>
  <w:style w:type="numbering" w:styleId="1111110">
    <w:name w:val="Outline List 1"/>
    <w:basedOn w:val="a3"/>
    <w:uiPriority w:val="99"/>
    <w:semiHidden/>
    <w:unhideWhenUsed/>
    <w:rsid w:val="00D86C53"/>
    <w:pPr>
      <w:numPr>
        <w:numId w:val="24"/>
      </w:numPr>
    </w:pPr>
  </w:style>
  <w:style w:type="numbering" w:styleId="a">
    <w:name w:val="Outline List 3"/>
    <w:basedOn w:val="a3"/>
    <w:uiPriority w:val="99"/>
    <w:semiHidden/>
    <w:unhideWhenUsed/>
    <w:rsid w:val="00D86C53"/>
    <w:pPr>
      <w:numPr>
        <w:numId w:val="25"/>
      </w:numPr>
    </w:pPr>
  </w:style>
  <w:style w:type="character" w:styleId="afffff1">
    <w:name w:val="Book Title"/>
    <w:basedOn w:val="a1"/>
    <w:uiPriority w:val="33"/>
    <w:qFormat/>
    <w:rsid w:val="00D86C53"/>
    <w:rPr>
      <w:b/>
      <w:bCs/>
      <w:i/>
      <w:iCs/>
      <w:spacing w:val="5"/>
    </w:rPr>
  </w:style>
  <w:style w:type="table" w:styleId="afffff2">
    <w:name w:val="Colorful Grid"/>
    <w:basedOn w:val="a2"/>
    <w:uiPriority w:val="73"/>
    <w:semiHidden/>
    <w:unhideWhenUsed/>
    <w:rsid w:val="00D86C5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
    <w:name w:val="Colorful Grid Accent 1"/>
    <w:basedOn w:val="a2"/>
    <w:uiPriority w:val="73"/>
    <w:semiHidden/>
    <w:unhideWhenUsed/>
    <w:rsid w:val="00D86C53"/>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
    <w:name w:val="Colorful Grid Accent 2"/>
    <w:basedOn w:val="a2"/>
    <w:uiPriority w:val="73"/>
    <w:semiHidden/>
    <w:unhideWhenUsed/>
    <w:rsid w:val="00D86C53"/>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3">
    <w:name w:val="Colorful Grid Accent 3"/>
    <w:basedOn w:val="a2"/>
    <w:uiPriority w:val="73"/>
    <w:semiHidden/>
    <w:unhideWhenUsed/>
    <w:rsid w:val="00D86C53"/>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4">
    <w:name w:val="Colorful Grid Accent 4"/>
    <w:basedOn w:val="a2"/>
    <w:uiPriority w:val="73"/>
    <w:semiHidden/>
    <w:unhideWhenUsed/>
    <w:rsid w:val="00D86C53"/>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
    <w:name w:val="Colorful Grid Accent 5"/>
    <w:basedOn w:val="a2"/>
    <w:uiPriority w:val="73"/>
    <w:semiHidden/>
    <w:unhideWhenUsed/>
    <w:rsid w:val="00D86C53"/>
    <w:rPr>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6">
    <w:name w:val="Colorful Grid Accent 6"/>
    <w:basedOn w:val="a2"/>
    <w:uiPriority w:val="73"/>
    <w:semiHidden/>
    <w:unhideWhenUsed/>
    <w:rsid w:val="00D86C53"/>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afffff3">
    <w:name w:val="Colorful List"/>
    <w:basedOn w:val="a2"/>
    <w:uiPriority w:val="72"/>
    <w:semiHidden/>
    <w:unhideWhenUsed/>
    <w:rsid w:val="00D86C53"/>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0">
    <w:name w:val="Colorful List Accent 1"/>
    <w:basedOn w:val="a2"/>
    <w:uiPriority w:val="72"/>
    <w:semiHidden/>
    <w:unhideWhenUsed/>
    <w:rsid w:val="00D86C53"/>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20">
    <w:name w:val="Colorful List Accent 2"/>
    <w:basedOn w:val="a2"/>
    <w:uiPriority w:val="72"/>
    <w:semiHidden/>
    <w:unhideWhenUsed/>
    <w:rsid w:val="00D86C53"/>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30">
    <w:name w:val="Colorful List Accent 3"/>
    <w:basedOn w:val="a2"/>
    <w:uiPriority w:val="72"/>
    <w:semiHidden/>
    <w:unhideWhenUsed/>
    <w:rsid w:val="00D86C53"/>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40">
    <w:name w:val="Colorful List Accent 4"/>
    <w:basedOn w:val="a2"/>
    <w:uiPriority w:val="72"/>
    <w:semiHidden/>
    <w:unhideWhenUsed/>
    <w:rsid w:val="00D86C53"/>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50">
    <w:name w:val="Colorful List Accent 5"/>
    <w:basedOn w:val="a2"/>
    <w:uiPriority w:val="72"/>
    <w:semiHidden/>
    <w:unhideWhenUsed/>
    <w:rsid w:val="00D86C53"/>
    <w:rPr>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60">
    <w:name w:val="Colorful List Accent 6"/>
    <w:basedOn w:val="a2"/>
    <w:uiPriority w:val="72"/>
    <w:semiHidden/>
    <w:unhideWhenUsed/>
    <w:rsid w:val="00D86C53"/>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afffff4">
    <w:name w:val="Colorful Shading"/>
    <w:basedOn w:val="a2"/>
    <w:uiPriority w:val="71"/>
    <w:semiHidden/>
    <w:unhideWhenUsed/>
    <w:rsid w:val="00D86C53"/>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1">
    <w:name w:val="Colorful Shading Accent 1"/>
    <w:basedOn w:val="a2"/>
    <w:uiPriority w:val="71"/>
    <w:semiHidden/>
    <w:unhideWhenUsed/>
    <w:rsid w:val="00D86C53"/>
    <w:rPr>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21">
    <w:name w:val="Colorful Shading Accent 2"/>
    <w:basedOn w:val="a2"/>
    <w:uiPriority w:val="71"/>
    <w:semiHidden/>
    <w:unhideWhenUsed/>
    <w:rsid w:val="00D86C53"/>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31">
    <w:name w:val="Colorful Shading Accent 3"/>
    <w:basedOn w:val="a2"/>
    <w:uiPriority w:val="71"/>
    <w:semiHidden/>
    <w:unhideWhenUsed/>
    <w:rsid w:val="00D86C53"/>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41">
    <w:name w:val="Colorful Shading Accent 4"/>
    <w:basedOn w:val="a2"/>
    <w:uiPriority w:val="71"/>
    <w:semiHidden/>
    <w:unhideWhenUsed/>
    <w:rsid w:val="00D86C53"/>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51">
    <w:name w:val="Colorful Shading Accent 5"/>
    <w:basedOn w:val="a2"/>
    <w:uiPriority w:val="71"/>
    <w:semiHidden/>
    <w:unhideWhenUsed/>
    <w:rsid w:val="00D86C53"/>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61">
    <w:name w:val="Colorful Shading Accent 6"/>
    <w:basedOn w:val="a2"/>
    <w:uiPriority w:val="71"/>
    <w:semiHidden/>
    <w:unhideWhenUsed/>
    <w:rsid w:val="00D86C53"/>
    <w:rPr>
      <w:color w:val="000000" w:themeColor="text1"/>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afffff5">
    <w:name w:val="Dark List"/>
    <w:basedOn w:val="a2"/>
    <w:uiPriority w:val="70"/>
    <w:semiHidden/>
    <w:unhideWhenUsed/>
    <w:rsid w:val="00D86C53"/>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2"/>
    <w:uiPriority w:val="70"/>
    <w:semiHidden/>
    <w:unhideWhenUsed/>
    <w:rsid w:val="00D86C53"/>
    <w:rPr>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22">
    <w:name w:val="Dark List Accent 2"/>
    <w:basedOn w:val="a2"/>
    <w:uiPriority w:val="70"/>
    <w:semiHidden/>
    <w:unhideWhenUsed/>
    <w:rsid w:val="00D86C53"/>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2">
    <w:name w:val="Dark List Accent 3"/>
    <w:basedOn w:val="a2"/>
    <w:uiPriority w:val="70"/>
    <w:semiHidden/>
    <w:unhideWhenUsed/>
    <w:rsid w:val="00D86C53"/>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2">
    <w:name w:val="Dark List Accent 4"/>
    <w:basedOn w:val="a2"/>
    <w:uiPriority w:val="70"/>
    <w:semiHidden/>
    <w:unhideWhenUsed/>
    <w:rsid w:val="00D86C53"/>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52">
    <w:name w:val="Dark List Accent 5"/>
    <w:basedOn w:val="a2"/>
    <w:uiPriority w:val="70"/>
    <w:semiHidden/>
    <w:unhideWhenUsed/>
    <w:rsid w:val="00D86C53"/>
    <w:rPr>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62">
    <w:name w:val="Dark List Accent 6"/>
    <w:basedOn w:val="a2"/>
    <w:uiPriority w:val="70"/>
    <w:semiHidden/>
    <w:unhideWhenUsed/>
    <w:rsid w:val="00D86C53"/>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13">
    <w:name w:val="Grid Table 1 Light"/>
    <w:basedOn w:val="a2"/>
    <w:uiPriority w:val="46"/>
    <w:rsid w:val="00D86C5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1-1">
    <w:name w:val="Grid Table 1 Light Accent 1"/>
    <w:basedOn w:val="a2"/>
    <w:uiPriority w:val="46"/>
    <w:rsid w:val="00D86C53"/>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1-2">
    <w:name w:val="Grid Table 1 Light Accent 2"/>
    <w:basedOn w:val="a2"/>
    <w:uiPriority w:val="46"/>
    <w:rsid w:val="00D86C5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3">
    <w:name w:val="Grid Table 1 Light Accent 3"/>
    <w:basedOn w:val="a2"/>
    <w:uiPriority w:val="46"/>
    <w:rsid w:val="00D86C53"/>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1-4">
    <w:name w:val="Grid Table 1 Light Accent 4"/>
    <w:basedOn w:val="a2"/>
    <w:uiPriority w:val="46"/>
    <w:rsid w:val="00D86C53"/>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1-5">
    <w:name w:val="Grid Table 1 Light Accent 5"/>
    <w:basedOn w:val="a2"/>
    <w:uiPriority w:val="46"/>
    <w:rsid w:val="00D86C53"/>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1-6">
    <w:name w:val="Grid Table 1 Light Accent 6"/>
    <w:basedOn w:val="a2"/>
    <w:uiPriority w:val="46"/>
    <w:rsid w:val="00D86C5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2c">
    <w:name w:val="Grid Table 2"/>
    <w:basedOn w:val="a2"/>
    <w:uiPriority w:val="47"/>
    <w:rsid w:val="00D86C53"/>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
    <w:name w:val="Grid Table 2 Accent 1"/>
    <w:basedOn w:val="a2"/>
    <w:uiPriority w:val="47"/>
    <w:rsid w:val="00D86C53"/>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2-2">
    <w:name w:val="Grid Table 2 Accent 2"/>
    <w:basedOn w:val="a2"/>
    <w:uiPriority w:val="47"/>
    <w:rsid w:val="00D86C53"/>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3">
    <w:name w:val="Grid Table 2 Accent 3"/>
    <w:basedOn w:val="a2"/>
    <w:uiPriority w:val="47"/>
    <w:rsid w:val="00D86C53"/>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2-4">
    <w:name w:val="Grid Table 2 Accent 4"/>
    <w:basedOn w:val="a2"/>
    <w:uiPriority w:val="47"/>
    <w:rsid w:val="00D86C53"/>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2-5">
    <w:name w:val="Grid Table 2 Accent 5"/>
    <w:basedOn w:val="a2"/>
    <w:uiPriority w:val="47"/>
    <w:rsid w:val="00D86C53"/>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2-6">
    <w:name w:val="Grid Table 2 Accent 6"/>
    <w:basedOn w:val="a2"/>
    <w:uiPriority w:val="47"/>
    <w:rsid w:val="00D86C53"/>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a">
    <w:name w:val="Grid Table 3"/>
    <w:basedOn w:val="a2"/>
    <w:uiPriority w:val="48"/>
    <w:rsid w:val="00D86C5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1">
    <w:name w:val="Grid Table 3 Accent 1"/>
    <w:basedOn w:val="a2"/>
    <w:uiPriority w:val="48"/>
    <w:rsid w:val="00D86C53"/>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3-2">
    <w:name w:val="Grid Table 3 Accent 2"/>
    <w:basedOn w:val="a2"/>
    <w:uiPriority w:val="48"/>
    <w:rsid w:val="00D86C5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3-3">
    <w:name w:val="Grid Table 3 Accent 3"/>
    <w:basedOn w:val="a2"/>
    <w:uiPriority w:val="48"/>
    <w:rsid w:val="00D86C5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3-4">
    <w:name w:val="Grid Table 3 Accent 4"/>
    <w:basedOn w:val="a2"/>
    <w:uiPriority w:val="48"/>
    <w:rsid w:val="00D86C53"/>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3-5">
    <w:name w:val="Grid Table 3 Accent 5"/>
    <w:basedOn w:val="a2"/>
    <w:uiPriority w:val="48"/>
    <w:rsid w:val="00D86C53"/>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3-6">
    <w:name w:val="Grid Table 3 Accent 6"/>
    <w:basedOn w:val="a2"/>
    <w:uiPriority w:val="48"/>
    <w:rsid w:val="00D86C5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46">
    <w:name w:val="Grid Table 4"/>
    <w:basedOn w:val="a2"/>
    <w:uiPriority w:val="49"/>
    <w:rsid w:val="00D86C5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2"/>
    <w:uiPriority w:val="49"/>
    <w:rsid w:val="00D86C53"/>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4-2">
    <w:name w:val="Grid Table 4 Accent 2"/>
    <w:basedOn w:val="a2"/>
    <w:uiPriority w:val="49"/>
    <w:rsid w:val="00D86C5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4-3">
    <w:name w:val="Grid Table 4 Accent 3"/>
    <w:basedOn w:val="a2"/>
    <w:uiPriority w:val="49"/>
    <w:rsid w:val="00D86C5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4-4">
    <w:name w:val="Grid Table 4 Accent 4"/>
    <w:basedOn w:val="a2"/>
    <w:uiPriority w:val="49"/>
    <w:rsid w:val="00D86C53"/>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4-5">
    <w:name w:val="Grid Table 4 Accent 5"/>
    <w:basedOn w:val="a2"/>
    <w:uiPriority w:val="49"/>
    <w:rsid w:val="00D86C53"/>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6">
    <w:name w:val="Grid Table 4 Accent 6"/>
    <w:basedOn w:val="a2"/>
    <w:uiPriority w:val="49"/>
    <w:rsid w:val="00D86C5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56">
    <w:name w:val="Grid Table 5 Dark"/>
    <w:basedOn w:val="a2"/>
    <w:uiPriority w:val="50"/>
    <w:rsid w:val="00D86C5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5-1">
    <w:name w:val="Grid Table 5 Dark Accent 1"/>
    <w:basedOn w:val="a2"/>
    <w:uiPriority w:val="50"/>
    <w:rsid w:val="00D86C5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5-2">
    <w:name w:val="Grid Table 5 Dark Accent 2"/>
    <w:basedOn w:val="a2"/>
    <w:uiPriority w:val="50"/>
    <w:rsid w:val="00D86C5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5-3">
    <w:name w:val="Grid Table 5 Dark Accent 3"/>
    <w:basedOn w:val="a2"/>
    <w:uiPriority w:val="50"/>
    <w:rsid w:val="00D86C5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5-4">
    <w:name w:val="Grid Table 5 Dark Accent 4"/>
    <w:basedOn w:val="a2"/>
    <w:uiPriority w:val="50"/>
    <w:rsid w:val="00D86C5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5-5">
    <w:name w:val="Grid Table 5 Dark Accent 5"/>
    <w:basedOn w:val="a2"/>
    <w:uiPriority w:val="50"/>
    <w:rsid w:val="00D86C5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5-6">
    <w:name w:val="Grid Table 5 Dark Accent 6"/>
    <w:basedOn w:val="a2"/>
    <w:uiPriority w:val="50"/>
    <w:rsid w:val="00D86C5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62">
    <w:name w:val="Grid Table 6 Colorful"/>
    <w:basedOn w:val="a2"/>
    <w:uiPriority w:val="51"/>
    <w:rsid w:val="00D86C53"/>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
    <w:name w:val="Grid Table 6 Colorful Accent 1"/>
    <w:basedOn w:val="a2"/>
    <w:uiPriority w:val="51"/>
    <w:rsid w:val="00D86C53"/>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2">
    <w:name w:val="Grid Table 6 Colorful Accent 2"/>
    <w:basedOn w:val="a2"/>
    <w:uiPriority w:val="51"/>
    <w:rsid w:val="00D86C53"/>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6-3">
    <w:name w:val="Grid Table 6 Colorful Accent 3"/>
    <w:basedOn w:val="a2"/>
    <w:uiPriority w:val="51"/>
    <w:rsid w:val="00D86C53"/>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6-4">
    <w:name w:val="Grid Table 6 Colorful Accent 4"/>
    <w:basedOn w:val="a2"/>
    <w:uiPriority w:val="51"/>
    <w:rsid w:val="00D86C53"/>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
    <w:name w:val="Grid Table 6 Colorful Accent 5"/>
    <w:basedOn w:val="a2"/>
    <w:uiPriority w:val="51"/>
    <w:rsid w:val="00D86C53"/>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6-6">
    <w:name w:val="Grid Table 6 Colorful Accent 6"/>
    <w:basedOn w:val="a2"/>
    <w:uiPriority w:val="51"/>
    <w:rsid w:val="00D86C53"/>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72">
    <w:name w:val="Grid Table 7 Colorful"/>
    <w:basedOn w:val="a2"/>
    <w:uiPriority w:val="52"/>
    <w:rsid w:val="00D86C53"/>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7-1">
    <w:name w:val="Grid Table 7 Colorful Accent 1"/>
    <w:basedOn w:val="a2"/>
    <w:uiPriority w:val="52"/>
    <w:rsid w:val="00D86C53"/>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7-2">
    <w:name w:val="Grid Table 7 Colorful Accent 2"/>
    <w:basedOn w:val="a2"/>
    <w:uiPriority w:val="52"/>
    <w:rsid w:val="00D86C53"/>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7-3">
    <w:name w:val="Grid Table 7 Colorful Accent 3"/>
    <w:basedOn w:val="a2"/>
    <w:uiPriority w:val="52"/>
    <w:rsid w:val="00D86C53"/>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7-4">
    <w:name w:val="Grid Table 7 Colorful Accent 4"/>
    <w:basedOn w:val="a2"/>
    <w:uiPriority w:val="52"/>
    <w:rsid w:val="00D86C53"/>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7-5">
    <w:name w:val="Grid Table 7 Colorful Accent 5"/>
    <w:basedOn w:val="a2"/>
    <w:uiPriority w:val="52"/>
    <w:rsid w:val="00D86C53"/>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7-6">
    <w:name w:val="Grid Table 7 Colorful Accent 6"/>
    <w:basedOn w:val="a2"/>
    <w:uiPriority w:val="52"/>
    <w:rsid w:val="00D86C53"/>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14">
    <w:name w:val="井号标签1"/>
    <w:basedOn w:val="a1"/>
    <w:rsid w:val="00D86C53"/>
    <w:rPr>
      <w:color w:val="2B579A"/>
      <w:shd w:val="clear" w:color="auto" w:fill="E1DFDD"/>
    </w:rPr>
  </w:style>
  <w:style w:type="character" w:styleId="afffff6">
    <w:name w:val="Intense Emphasis"/>
    <w:basedOn w:val="a1"/>
    <w:uiPriority w:val="21"/>
    <w:qFormat/>
    <w:rsid w:val="00D86C53"/>
    <w:rPr>
      <w:i/>
      <w:iCs/>
      <w:color w:val="4472C4" w:themeColor="accent1"/>
    </w:rPr>
  </w:style>
  <w:style w:type="character" w:styleId="afffff7">
    <w:name w:val="Intense Reference"/>
    <w:basedOn w:val="a1"/>
    <w:uiPriority w:val="32"/>
    <w:qFormat/>
    <w:rsid w:val="00D86C53"/>
    <w:rPr>
      <w:b/>
      <w:bCs/>
      <w:smallCaps/>
      <w:color w:val="4472C4" w:themeColor="accent1"/>
      <w:spacing w:val="5"/>
    </w:rPr>
  </w:style>
  <w:style w:type="table" w:styleId="afffff8">
    <w:name w:val="Light Grid"/>
    <w:basedOn w:val="a2"/>
    <w:uiPriority w:val="62"/>
    <w:semiHidden/>
    <w:unhideWhenUsed/>
    <w:rsid w:val="00D86C5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2"/>
    <w:uiPriority w:val="62"/>
    <w:semiHidden/>
    <w:unhideWhenUsed/>
    <w:rsid w:val="00D86C53"/>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23">
    <w:name w:val="Light Grid Accent 2"/>
    <w:basedOn w:val="a2"/>
    <w:uiPriority w:val="62"/>
    <w:semiHidden/>
    <w:unhideWhenUsed/>
    <w:rsid w:val="00D86C53"/>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3">
    <w:name w:val="Light Grid Accent 3"/>
    <w:basedOn w:val="a2"/>
    <w:uiPriority w:val="62"/>
    <w:semiHidden/>
    <w:unhideWhenUsed/>
    <w:rsid w:val="00D86C53"/>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43">
    <w:name w:val="Light Grid Accent 4"/>
    <w:basedOn w:val="a2"/>
    <w:uiPriority w:val="62"/>
    <w:semiHidden/>
    <w:unhideWhenUsed/>
    <w:rsid w:val="00D86C53"/>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53">
    <w:name w:val="Light Grid Accent 5"/>
    <w:basedOn w:val="a2"/>
    <w:uiPriority w:val="62"/>
    <w:semiHidden/>
    <w:unhideWhenUsed/>
    <w:rsid w:val="00D86C53"/>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63">
    <w:name w:val="Light Grid Accent 6"/>
    <w:basedOn w:val="a2"/>
    <w:uiPriority w:val="62"/>
    <w:semiHidden/>
    <w:unhideWhenUsed/>
    <w:rsid w:val="00D86C53"/>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afffff9">
    <w:name w:val="Light List"/>
    <w:basedOn w:val="a2"/>
    <w:uiPriority w:val="61"/>
    <w:semiHidden/>
    <w:unhideWhenUsed/>
    <w:rsid w:val="00D86C5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4">
    <w:name w:val="Light List Accent 1"/>
    <w:basedOn w:val="a2"/>
    <w:uiPriority w:val="61"/>
    <w:semiHidden/>
    <w:unhideWhenUsed/>
    <w:rsid w:val="00D86C53"/>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24">
    <w:name w:val="Light List Accent 2"/>
    <w:basedOn w:val="a2"/>
    <w:uiPriority w:val="61"/>
    <w:semiHidden/>
    <w:unhideWhenUsed/>
    <w:rsid w:val="00D86C53"/>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34">
    <w:name w:val="Light List Accent 3"/>
    <w:basedOn w:val="a2"/>
    <w:uiPriority w:val="61"/>
    <w:semiHidden/>
    <w:unhideWhenUsed/>
    <w:rsid w:val="00D86C53"/>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4">
    <w:name w:val="Light List Accent 4"/>
    <w:basedOn w:val="a2"/>
    <w:uiPriority w:val="61"/>
    <w:semiHidden/>
    <w:unhideWhenUsed/>
    <w:rsid w:val="00D86C53"/>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54">
    <w:name w:val="Light List Accent 5"/>
    <w:basedOn w:val="a2"/>
    <w:uiPriority w:val="61"/>
    <w:semiHidden/>
    <w:unhideWhenUsed/>
    <w:rsid w:val="00D86C53"/>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64">
    <w:name w:val="Light List Accent 6"/>
    <w:basedOn w:val="a2"/>
    <w:uiPriority w:val="61"/>
    <w:semiHidden/>
    <w:unhideWhenUsed/>
    <w:rsid w:val="00D86C53"/>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afffffa">
    <w:name w:val="Light Shading"/>
    <w:basedOn w:val="a2"/>
    <w:uiPriority w:val="60"/>
    <w:semiHidden/>
    <w:unhideWhenUsed/>
    <w:rsid w:val="00D86C53"/>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5">
    <w:name w:val="Light Shading Accent 1"/>
    <w:basedOn w:val="a2"/>
    <w:uiPriority w:val="60"/>
    <w:semiHidden/>
    <w:unhideWhenUsed/>
    <w:rsid w:val="00D86C53"/>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25">
    <w:name w:val="Light Shading Accent 2"/>
    <w:basedOn w:val="a2"/>
    <w:uiPriority w:val="60"/>
    <w:semiHidden/>
    <w:unhideWhenUsed/>
    <w:rsid w:val="00D86C53"/>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5">
    <w:name w:val="Light Shading Accent 3"/>
    <w:basedOn w:val="a2"/>
    <w:uiPriority w:val="60"/>
    <w:semiHidden/>
    <w:unhideWhenUsed/>
    <w:rsid w:val="00D86C53"/>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45">
    <w:name w:val="Light Shading Accent 4"/>
    <w:basedOn w:val="a2"/>
    <w:uiPriority w:val="60"/>
    <w:semiHidden/>
    <w:unhideWhenUsed/>
    <w:rsid w:val="00D86C53"/>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55">
    <w:name w:val="Light Shading Accent 5"/>
    <w:basedOn w:val="a2"/>
    <w:uiPriority w:val="60"/>
    <w:semiHidden/>
    <w:unhideWhenUsed/>
    <w:rsid w:val="00D86C53"/>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65">
    <w:name w:val="Light Shading Accent 6"/>
    <w:basedOn w:val="a2"/>
    <w:uiPriority w:val="60"/>
    <w:semiHidden/>
    <w:unhideWhenUsed/>
    <w:rsid w:val="00D86C53"/>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15">
    <w:name w:val="List Table 1 Light"/>
    <w:basedOn w:val="a2"/>
    <w:uiPriority w:val="46"/>
    <w:rsid w:val="00D86C53"/>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10">
    <w:name w:val="List Table 1 Light Accent 1"/>
    <w:basedOn w:val="a2"/>
    <w:uiPriority w:val="46"/>
    <w:rsid w:val="00D86C53"/>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1-20">
    <w:name w:val="List Table 1 Light Accent 2"/>
    <w:basedOn w:val="a2"/>
    <w:uiPriority w:val="46"/>
    <w:rsid w:val="00D86C53"/>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30">
    <w:name w:val="List Table 1 Light Accent 3"/>
    <w:basedOn w:val="a2"/>
    <w:uiPriority w:val="46"/>
    <w:rsid w:val="00D86C53"/>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1-40">
    <w:name w:val="List Table 1 Light Accent 4"/>
    <w:basedOn w:val="a2"/>
    <w:uiPriority w:val="46"/>
    <w:rsid w:val="00D86C53"/>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1-50">
    <w:name w:val="List Table 1 Light Accent 5"/>
    <w:basedOn w:val="a2"/>
    <w:uiPriority w:val="46"/>
    <w:rsid w:val="00D86C53"/>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1-60">
    <w:name w:val="List Table 1 Light Accent 6"/>
    <w:basedOn w:val="a2"/>
    <w:uiPriority w:val="46"/>
    <w:rsid w:val="00D86C53"/>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2d">
    <w:name w:val="List Table 2"/>
    <w:basedOn w:val="a2"/>
    <w:uiPriority w:val="47"/>
    <w:rsid w:val="00D86C53"/>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0">
    <w:name w:val="List Table 2 Accent 1"/>
    <w:basedOn w:val="a2"/>
    <w:uiPriority w:val="47"/>
    <w:rsid w:val="00D86C53"/>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2-20">
    <w:name w:val="List Table 2 Accent 2"/>
    <w:basedOn w:val="a2"/>
    <w:uiPriority w:val="47"/>
    <w:rsid w:val="00D86C53"/>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30">
    <w:name w:val="List Table 2 Accent 3"/>
    <w:basedOn w:val="a2"/>
    <w:uiPriority w:val="47"/>
    <w:rsid w:val="00D86C53"/>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2-40">
    <w:name w:val="List Table 2 Accent 4"/>
    <w:basedOn w:val="a2"/>
    <w:uiPriority w:val="47"/>
    <w:rsid w:val="00D86C53"/>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2-50">
    <w:name w:val="List Table 2 Accent 5"/>
    <w:basedOn w:val="a2"/>
    <w:uiPriority w:val="47"/>
    <w:rsid w:val="00D86C53"/>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2-60">
    <w:name w:val="List Table 2 Accent 6"/>
    <w:basedOn w:val="a2"/>
    <w:uiPriority w:val="47"/>
    <w:rsid w:val="00D86C53"/>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b">
    <w:name w:val="List Table 3"/>
    <w:basedOn w:val="a2"/>
    <w:uiPriority w:val="48"/>
    <w:rsid w:val="00D86C53"/>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3-10">
    <w:name w:val="List Table 3 Accent 1"/>
    <w:basedOn w:val="a2"/>
    <w:uiPriority w:val="48"/>
    <w:rsid w:val="00D86C53"/>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3-20">
    <w:name w:val="List Table 3 Accent 2"/>
    <w:basedOn w:val="a2"/>
    <w:uiPriority w:val="48"/>
    <w:rsid w:val="00D86C53"/>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3-30">
    <w:name w:val="List Table 3 Accent 3"/>
    <w:basedOn w:val="a2"/>
    <w:uiPriority w:val="48"/>
    <w:rsid w:val="00D86C53"/>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3-40">
    <w:name w:val="List Table 3 Accent 4"/>
    <w:basedOn w:val="a2"/>
    <w:uiPriority w:val="48"/>
    <w:rsid w:val="00D86C53"/>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3-50">
    <w:name w:val="List Table 3 Accent 5"/>
    <w:basedOn w:val="a2"/>
    <w:uiPriority w:val="48"/>
    <w:rsid w:val="00D86C53"/>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3-60">
    <w:name w:val="List Table 3 Accent 6"/>
    <w:basedOn w:val="a2"/>
    <w:uiPriority w:val="48"/>
    <w:rsid w:val="00D86C53"/>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47">
    <w:name w:val="List Table 4"/>
    <w:basedOn w:val="a2"/>
    <w:uiPriority w:val="49"/>
    <w:rsid w:val="00D86C5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0">
    <w:name w:val="List Table 4 Accent 1"/>
    <w:basedOn w:val="a2"/>
    <w:uiPriority w:val="49"/>
    <w:rsid w:val="00D86C53"/>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4-20">
    <w:name w:val="List Table 4 Accent 2"/>
    <w:basedOn w:val="a2"/>
    <w:uiPriority w:val="49"/>
    <w:rsid w:val="00D86C5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4-30">
    <w:name w:val="List Table 4 Accent 3"/>
    <w:basedOn w:val="a2"/>
    <w:uiPriority w:val="49"/>
    <w:rsid w:val="00D86C5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4-40">
    <w:name w:val="List Table 4 Accent 4"/>
    <w:basedOn w:val="a2"/>
    <w:uiPriority w:val="49"/>
    <w:rsid w:val="00D86C53"/>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4-50">
    <w:name w:val="List Table 4 Accent 5"/>
    <w:basedOn w:val="a2"/>
    <w:uiPriority w:val="49"/>
    <w:rsid w:val="00D86C53"/>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60">
    <w:name w:val="List Table 4 Accent 6"/>
    <w:basedOn w:val="a2"/>
    <w:uiPriority w:val="49"/>
    <w:rsid w:val="00D86C5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57">
    <w:name w:val="List Table 5 Dark"/>
    <w:basedOn w:val="a2"/>
    <w:uiPriority w:val="50"/>
    <w:rsid w:val="00D86C53"/>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10">
    <w:name w:val="List Table 5 Dark Accent 1"/>
    <w:basedOn w:val="a2"/>
    <w:uiPriority w:val="50"/>
    <w:rsid w:val="00D86C53"/>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20">
    <w:name w:val="List Table 5 Dark Accent 2"/>
    <w:basedOn w:val="a2"/>
    <w:uiPriority w:val="50"/>
    <w:rsid w:val="00D86C53"/>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30">
    <w:name w:val="List Table 5 Dark Accent 3"/>
    <w:basedOn w:val="a2"/>
    <w:uiPriority w:val="50"/>
    <w:rsid w:val="00D86C53"/>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40">
    <w:name w:val="List Table 5 Dark Accent 4"/>
    <w:basedOn w:val="a2"/>
    <w:uiPriority w:val="50"/>
    <w:rsid w:val="00D86C53"/>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50">
    <w:name w:val="List Table 5 Dark Accent 5"/>
    <w:basedOn w:val="a2"/>
    <w:uiPriority w:val="50"/>
    <w:rsid w:val="00D86C53"/>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0">
    <w:name w:val="List Table 5 Dark Accent 6"/>
    <w:basedOn w:val="a2"/>
    <w:uiPriority w:val="50"/>
    <w:rsid w:val="00D86C53"/>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3">
    <w:name w:val="List Table 6 Colorful"/>
    <w:basedOn w:val="a2"/>
    <w:uiPriority w:val="51"/>
    <w:rsid w:val="00D86C53"/>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0">
    <w:name w:val="List Table 6 Colorful Accent 1"/>
    <w:basedOn w:val="a2"/>
    <w:uiPriority w:val="51"/>
    <w:rsid w:val="00D86C53"/>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20">
    <w:name w:val="List Table 6 Colorful Accent 2"/>
    <w:basedOn w:val="a2"/>
    <w:uiPriority w:val="51"/>
    <w:rsid w:val="00D86C53"/>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6-30">
    <w:name w:val="List Table 6 Colorful Accent 3"/>
    <w:basedOn w:val="a2"/>
    <w:uiPriority w:val="51"/>
    <w:rsid w:val="00D86C53"/>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6-40">
    <w:name w:val="List Table 6 Colorful Accent 4"/>
    <w:basedOn w:val="a2"/>
    <w:uiPriority w:val="51"/>
    <w:rsid w:val="00D86C53"/>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0">
    <w:name w:val="List Table 6 Colorful Accent 5"/>
    <w:basedOn w:val="a2"/>
    <w:uiPriority w:val="51"/>
    <w:rsid w:val="00D86C53"/>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6-60">
    <w:name w:val="List Table 6 Colorful Accent 6"/>
    <w:basedOn w:val="a2"/>
    <w:uiPriority w:val="51"/>
    <w:rsid w:val="00D86C53"/>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73">
    <w:name w:val="List Table 7 Colorful"/>
    <w:basedOn w:val="a2"/>
    <w:uiPriority w:val="52"/>
    <w:rsid w:val="00D86C53"/>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10">
    <w:name w:val="List Table 7 Colorful Accent 1"/>
    <w:basedOn w:val="a2"/>
    <w:uiPriority w:val="52"/>
    <w:rsid w:val="00D86C53"/>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20">
    <w:name w:val="List Table 7 Colorful Accent 2"/>
    <w:basedOn w:val="a2"/>
    <w:uiPriority w:val="52"/>
    <w:rsid w:val="00D86C53"/>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0">
    <w:name w:val="List Table 7 Colorful Accent 3"/>
    <w:basedOn w:val="a2"/>
    <w:uiPriority w:val="52"/>
    <w:rsid w:val="00D86C53"/>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40">
    <w:name w:val="List Table 7 Colorful Accent 4"/>
    <w:basedOn w:val="a2"/>
    <w:uiPriority w:val="52"/>
    <w:rsid w:val="00D86C53"/>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0">
    <w:name w:val="List Table 7 Colorful Accent 5"/>
    <w:basedOn w:val="a2"/>
    <w:uiPriority w:val="52"/>
    <w:rsid w:val="00D86C53"/>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60">
    <w:name w:val="List Table 7 Colorful Accent 6"/>
    <w:basedOn w:val="a2"/>
    <w:uiPriority w:val="52"/>
    <w:rsid w:val="00D86C53"/>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6">
    <w:name w:val="Medium Grid 1"/>
    <w:basedOn w:val="a2"/>
    <w:uiPriority w:val="67"/>
    <w:semiHidden/>
    <w:unhideWhenUsed/>
    <w:rsid w:val="00D86C5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2"/>
    <w:uiPriority w:val="67"/>
    <w:semiHidden/>
    <w:unhideWhenUsed/>
    <w:rsid w:val="00D86C53"/>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21">
    <w:name w:val="Medium Grid 1 Accent 2"/>
    <w:basedOn w:val="a2"/>
    <w:uiPriority w:val="67"/>
    <w:semiHidden/>
    <w:unhideWhenUsed/>
    <w:rsid w:val="00D86C53"/>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31">
    <w:name w:val="Medium Grid 1 Accent 3"/>
    <w:basedOn w:val="a2"/>
    <w:uiPriority w:val="67"/>
    <w:semiHidden/>
    <w:unhideWhenUsed/>
    <w:rsid w:val="00D86C53"/>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1">
    <w:name w:val="Medium Grid 1 Accent 4"/>
    <w:basedOn w:val="a2"/>
    <w:uiPriority w:val="67"/>
    <w:semiHidden/>
    <w:unhideWhenUsed/>
    <w:rsid w:val="00D86C53"/>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51">
    <w:name w:val="Medium Grid 1 Accent 5"/>
    <w:basedOn w:val="a2"/>
    <w:uiPriority w:val="67"/>
    <w:semiHidden/>
    <w:unhideWhenUsed/>
    <w:rsid w:val="00D86C53"/>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1-61">
    <w:name w:val="Medium Grid 1 Accent 6"/>
    <w:basedOn w:val="a2"/>
    <w:uiPriority w:val="67"/>
    <w:semiHidden/>
    <w:unhideWhenUsed/>
    <w:rsid w:val="00D86C53"/>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e">
    <w:name w:val="Medium Grid 2"/>
    <w:basedOn w:val="a2"/>
    <w:uiPriority w:val="68"/>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2"/>
    <w:uiPriority w:val="68"/>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2-21">
    <w:name w:val="Medium Grid 2 Accent 2"/>
    <w:basedOn w:val="a2"/>
    <w:uiPriority w:val="68"/>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2-31">
    <w:name w:val="Medium Grid 2 Accent 3"/>
    <w:basedOn w:val="a2"/>
    <w:uiPriority w:val="68"/>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2-41">
    <w:name w:val="Medium Grid 2 Accent 4"/>
    <w:basedOn w:val="a2"/>
    <w:uiPriority w:val="68"/>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2-51">
    <w:name w:val="Medium Grid 2 Accent 5"/>
    <w:basedOn w:val="a2"/>
    <w:uiPriority w:val="68"/>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2-61">
    <w:name w:val="Medium Grid 2 Accent 6"/>
    <w:basedOn w:val="a2"/>
    <w:uiPriority w:val="68"/>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3c">
    <w:name w:val="Medium Grid 3"/>
    <w:basedOn w:val="a2"/>
    <w:uiPriority w:val="69"/>
    <w:semiHidden/>
    <w:unhideWhenUsed/>
    <w:rsid w:val="00D86C5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1">
    <w:name w:val="Medium Grid 3 Accent 1"/>
    <w:basedOn w:val="a2"/>
    <w:uiPriority w:val="69"/>
    <w:semiHidden/>
    <w:unhideWhenUsed/>
    <w:rsid w:val="00D86C5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3-21">
    <w:name w:val="Medium Grid 3 Accent 2"/>
    <w:basedOn w:val="a2"/>
    <w:uiPriority w:val="69"/>
    <w:semiHidden/>
    <w:unhideWhenUsed/>
    <w:rsid w:val="00D86C5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3-31">
    <w:name w:val="Medium Grid 3 Accent 3"/>
    <w:basedOn w:val="a2"/>
    <w:uiPriority w:val="69"/>
    <w:semiHidden/>
    <w:unhideWhenUsed/>
    <w:rsid w:val="00D86C5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3-41">
    <w:name w:val="Medium Grid 3 Accent 4"/>
    <w:basedOn w:val="a2"/>
    <w:uiPriority w:val="69"/>
    <w:semiHidden/>
    <w:unhideWhenUsed/>
    <w:rsid w:val="00D86C5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3-51">
    <w:name w:val="Medium Grid 3 Accent 5"/>
    <w:basedOn w:val="a2"/>
    <w:uiPriority w:val="69"/>
    <w:semiHidden/>
    <w:unhideWhenUsed/>
    <w:rsid w:val="00D86C5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3-61">
    <w:name w:val="Medium Grid 3 Accent 6"/>
    <w:basedOn w:val="a2"/>
    <w:uiPriority w:val="69"/>
    <w:semiHidden/>
    <w:unhideWhenUsed/>
    <w:rsid w:val="00D86C5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17">
    <w:name w:val="Medium List 1"/>
    <w:basedOn w:val="a2"/>
    <w:uiPriority w:val="65"/>
    <w:semiHidden/>
    <w:unhideWhenUsed/>
    <w:rsid w:val="00D86C53"/>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2">
    <w:name w:val="Medium List 1 Accent 1"/>
    <w:basedOn w:val="a2"/>
    <w:uiPriority w:val="65"/>
    <w:semiHidden/>
    <w:unhideWhenUsed/>
    <w:rsid w:val="00D86C53"/>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1-22">
    <w:name w:val="Medium List 1 Accent 2"/>
    <w:basedOn w:val="a2"/>
    <w:uiPriority w:val="65"/>
    <w:semiHidden/>
    <w:unhideWhenUsed/>
    <w:rsid w:val="00D86C53"/>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1-32">
    <w:name w:val="Medium List 1 Accent 3"/>
    <w:basedOn w:val="a2"/>
    <w:uiPriority w:val="65"/>
    <w:semiHidden/>
    <w:unhideWhenUsed/>
    <w:rsid w:val="00D86C53"/>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42">
    <w:name w:val="Medium List 1 Accent 4"/>
    <w:basedOn w:val="a2"/>
    <w:uiPriority w:val="65"/>
    <w:semiHidden/>
    <w:unhideWhenUsed/>
    <w:rsid w:val="00D86C53"/>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1-52">
    <w:name w:val="Medium List 1 Accent 5"/>
    <w:basedOn w:val="a2"/>
    <w:uiPriority w:val="65"/>
    <w:semiHidden/>
    <w:unhideWhenUsed/>
    <w:rsid w:val="00D86C53"/>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1-62">
    <w:name w:val="Medium List 1 Accent 6"/>
    <w:basedOn w:val="a2"/>
    <w:uiPriority w:val="65"/>
    <w:semiHidden/>
    <w:unhideWhenUsed/>
    <w:rsid w:val="00D86C53"/>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2f">
    <w:name w:val="Medium List 2"/>
    <w:basedOn w:val="a2"/>
    <w:uiPriority w:val="66"/>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2">
    <w:name w:val="Medium List 2 Accent 1"/>
    <w:basedOn w:val="a2"/>
    <w:uiPriority w:val="66"/>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2">
    <w:name w:val="Medium List 2 Accent 2"/>
    <w:basedOn w:val="a2"/>
    <w:uiPriority w:val="66"/>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2">
    <w:name w:val="Medium List 2 Accent 3"/>
    <w:basedOn w:val="a2"/>
    <w:uiPriority w:val="66"/>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2">
    <w:name w:val="Medium List 2 Accent 4"/>
    <w:basedOn w:val="a2"/>
    <w:uiPriority w:val="66"/>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2">
    <w:name w:val="Medium List 2 Accent 5"/>
    <w:basedOn w:val="a2"/>
    <w:uiPriority w:val="66"/>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2">
    <w:name w:val="Medium List 2 Accent 6"/>
    <w:basedOn w:val="a2"/>
    <w:uiPriority w:val="66"/>
    <w:semiHidden/>
    <w:unhideWhenUsed/>
    <w:rsid w:val="00D86C53"/>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
    <w:name w:val="Medium Shading 1"/>
    <w:basedOn w:val="a2"/>
    <w:uiPriority w:val="63"/>
    <w:semiHidden/>
    <w:unhideWhenUsed/>
    <w:rsid w:val="00D86C5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3">
    <w:name w:val="Medium Shading 1 Accent 1"/>
    <w:basedOn w:val="a2"/>
    <w:uiPriority w:val="63"/>
    <w:semiHidden/>
    <w:unhideWhenUsed/>
    <w:rsid w:val="00D86C53"/>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1-23">
    <w:name w:val="Medium Shading 1 Accent 2"/>
    <w:basedOn w:val="a2"/>
    <w:uiPriority w:val="63"/>
    <w:semiHidden/>
    <w:unhideWhenUsed/>
    <w:rsid w:val="00D86C53"/>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33">
    <w:name w:val="Medium Shading 1 Accent 3"/>
    <w:basedOn w:val="a2"/>
    <w:uiPriority w:val="63"/>
    <w:semiHidden/>
    <w:unhideWhenUsed/>
    <w:rsid w:val="00D86C53"/>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43">
    <w:name w:val="Medium Shading 1 Accent 4"/>
    <w:basedOn w:val="a2"/>
    <w:uiPriority w:val="63"/>
    <w:semiHidden/>
    <w:unhideWhenUsed/>
    <w:rsid w:val="00D86C53"/>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53">
    <w:name w:val="Medium Shading 1 Accent 5"/>
    <w:basedOn w:val="a2"/>
    <w:uiPriority w:val="63"/>
    <w:semiHidden/>
    <w:unhideWhenUsed/>
    <w:rsid w:val="00D86C53"/>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63">
    <w:name w:val="Medium Shading 1 Accent 6"/>
    <w:basedOn w:val="a2"/>
    <w:uiPriority w:val="63"/>
    <w:semiHidden/>
    <w:unhideWhenUsed/>
    <w:rsid w:val="00D86C53"/>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2f0">
    <w:name w:val="Medium Shading 2"/>
    <w:basedOn w:val="a2"/>
    <w:uiPriority w:val="64"/>
    <w:semiHidden/>
    <w:unhideWhenUsed/>
    <w:rsid w:val="00D86C5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3">
    <w:name w:val="Medium Shading 2 Accent 1"/>
    <w:basedOn w:val="a2"/>
    <w:uiPriority w:val="64"/>
    <w:semiHidden/>
    <w:unhideWhenUsed/>
    <w:rsid w:val="00D86C5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3">
    <w:name w:val="Medium Shading 2 Accent 2"/>
    <w:basedOn w:val="a2"/>
    <w:uiPriority w:val="64"/>
    <w:semiHidden/>
    <w:unhideWhenUsed/>
    <w:rsid w:val="00D86C5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3">
    <w:name w:val="Medium Shading 2 Accent 3"/>
    <w:basedOn w:val="a2"/>
    <w:uiPriority w:val="64"/>
    <w:semiHidden/>
    <w:unhideWhenUsed/>
    <w:rsid w:val="00D86C5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3">
    <w:name w:val="Medium Shading 2 Accent 4"/>
    <w:basedOn w:val="a2"/>
    <w:uiPriority w:val="64"/>
    <w:semiHidden/>
    <w:unhideWhenUsed/>
    <w:rsid w:val="00D86C5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3">
    <w:name w:val="Medium Shading 2 Accent 5"/>
    <w:basedOn w:val="a2"/>
    <w:uiPriority w:val="64"/>
    <w:semiHidden/>
    <w:unhideWhenUsed/>
    <w:rsid w:val="00D86C5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3">
    <w:name w:val="Medium Shading 2 Accent 6"/>
    <w:basedOn w:val="a2"/>
    <w:uiPriority w:val="64"/>
    <w:semiHidden/>
    <w:unhideWhenUsed/>
    <w:rsid w:val="00D86C5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19">
    <w:name w:val="@他1"/>
    <w:basedOn w:val="a1"/>
    <w:rsid w:val="00D86C53"/>
    <w:rPr>
      <w:color w:val="2B579A"/>
      <w:shd w:val="clear" w:color="auto" w:fill="E1DFDD"/>
    </w:rPr>
  </w:style>
  <w:style w:type="table" w:styleId="1a">
    <w:name w:val="Plain Table 1"/>
    <w:basedOn w:val="a2"/>
    <w:uiPriority w:val="41"/>
    <w:rsid w:val="00D86C5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f1">
    <w:name w:val="Plain Table 2"/>
    <w:basedOn w:val="a2"/>
    <w:uiPriority w:val="42"/>
    <w:rsid w:val="00D86C5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d">
    <w:name w:val="Plain Table 3"/>
    <w:basedOn w:val="a2"/>
    <w:uiPriority w:val="43"/>
    <w:rsid w:val="00D86C5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8">
    <w:name w:val="Plain Table 4"/>
    <w:basedOn w:val="a2"/>
    <w:uiPriority w:val="44"/>
    <w:rsid w:val="00D86C5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8">
    <w:name w:val="Plain Table 5"/>
    <w:basedOn w:val="a2"/>
    <w:uiPriority w:val="45"/>
    <w:rsid w:val="00D86C5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1b">
    <w:name w:val="智能超链接1"/>
    <w:basedOn w:val="a1"/>
    <w:rsid w:val="00D86C53"/>
    <w:rPr>
      <w:u w:val="dotted"/>
    </w:rPr>
  </w:style>
  <w:style w:type="character" w:customStyle="1" w:styleId="1c">
    <w:name w:val="智能链接1"/>
    <w:basedOn w:val="a1"/>
    <w:rsid w:val="00D86C53"/>
    <w:rPr>
      <w:color w:val="0000FF"/>
      <w:u w:val="single"/>
      <w:shd w:val="clear" w:color="auto" w:fill="F3F2F1"/>
    </w:rPr>
  </w:style>
  <w:style w:type="character" w:styleId="afffffb">
    <w:name w:val="Subtle Emphasis"/>
    <w:basedOn w:val="a1"/>
    <w:uiPriority w:val="19"/>
    <w:qFormat/>
    <w:rsid w:val="00D86C53"/>
    <w:rPr>
      <w:i/>
      <w:iCs/>
      <w:color w:val="404040" w:themeColor="text1" w:themeTint="BF"/>
    </w:rPr>
  </w:style>
  <w:style w:type="character" w:styleId="afffffc">
    <w:name w:val="Subtle Reference"/>
    <w:basedOn w:val="a1"/>
    <w:uiPriority w:val="31"/>
    <w:qFormat/>
    <w:rsid w:val="00D86C53"/>
    <w:rPr>
      <w:smallCaps/>
      <w:color w:val="5A5A5A" w:themeColor="text1" w:themeTint="A5"/>
    </w:rPr>
  </w:style>
  <w:style w:type="table" w:styleId="1d">
    <w:name w:val="Table 3D effects 1"/>
    <w:basedOn w:val="a2"/>
    <w:uiPriority w:val="99"/>
    <w:semiHidden/>
    <w:unhideWhenUsed/>
    <w:rsid w:val="00D86C53"/>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2"/>
    <w:uiPriority w:val="99"/>
    <w:semiHidden/>
    <w:unhideWhenUsed/>
    <w:rsid w:val="00D86C53"/>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3D effects 3"/>
    <w:basedOn w:val="a2"/>
    <w:uiPriority w:val="99"/>
    <w:semiHidden/>
    <w:unhideWhenUsed/>
    <w:rsid w:val="00D86C5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e">
    <w:name w:val="Table Classic 1"/>
    <w:basedOn w:val="a2"/>
    <w:uiPriority w:val="99"/>
    <w:semiHidden/>
    <w:unhideWhenUsed/>
    <w:rsid w:val="00D86C53"/>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2"/>
    <w:uiPriority w:val="99"/>
    <w:semiHidden/>
    <w:unhideWhenUsed/>
    <w:rsid w:val="00D86C53"/>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2"/>
    <w:uiPriority w:val="99"/>
    <w:semiHidden/>
    <w:unhideWhenUsed/>
    <w:rsid w:val="00D86C5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2"/>
    <w:uiPriority w:val="99"/>
    <w:semiHidden/>
    <w:unhideWhenUsed/>
    <w:rsid w:val="00D86C53"/>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
    <w:name w:val="Table Colorful 1"/>
    <w:basedOn w:val="a2"/>
    <w:uiPriority w:val="99"/>
    <w:semiHidden/>
    <w:unhideWhenUsed/>
    <w:rsid w:val="00D86C5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4">
    <w:name w:val="Table Colorful 2"/>
    <w:basedOn w:val="a2"/>
    <w:uiPriority w:val="99"/>
    <w:semiHidden/>
    <w:unhideWhenUsed/>
    <w:rsid w:val="00D86C53"/>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2"/>
    <w:uiPriority w:val="99"/>
    <w:semiHidden/>
    <w:unhideWhenUsed/>
    <w:rsid w:val="00D86C53"/>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0">
    <w:name w:val="Table Columns 1"/>
    <w:basedOn w:val="a2"/>
    <w:uiPriority w:val="99"/>
    <w:semiHidden/>
    <w:unhideWhenUsed/>
    <w:rsid w:val="00D86C5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2"/>
    <w:uiPriority w:val="99"/>
    <w:semiHidden/>
    <w:unhideWhenUsed/>
    <w:rsid w:val="00D86C53"/>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2"/>
    <w:uiPriority w:val="99"/>
    <w:semiHidden/>
    <w:unhideWhenUsed/>
    <w:rsid w:val="00D86C53"/>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2"/>
    <w:uiPriority w:val="99"/>
    <w:semiHidden/>
    <w:unhideWhenUsed/>
    <w:rsid w:val="00D86C53"/>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2"/>
    <w:uiPriority w:val="99"/>
    <w:semiHidden/>
    <w:unhideWhenUsed/>
    <w:rsid w:val="00D86C5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d">
    <w:name w:val="Table Contemporary"/>
    <w:basedOn w:val="a2"/>
    <w:uiPriority w:val="99"/>
    <w:semiHidden/>
    <w:unhideWhenUsed/>
    <w:rsid w:val="00D86C5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e">
    <w:name w:val="Table Elegant"/>
    <w:basedOn w:val="a2"/>
    <w:uiPriority w:val="99"/>
    <w:semiHidden/>
    <w:unhideWhenUsed/>
    <w:rsid w:val="00D86C5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1">
    <w:name w:val="Table Grid 1"/>
    <w:basedOn w:val="a2"/>
    <w:uiPriority w:val="99"/>
    <w:semiHidden/>
    <w:unhideWhenUsed/>
    <w:rsid w:val="00D86C5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2"/>
    <w:uiPriority w:val="99"/>
    <w:semiHidden/>
    <w:unhideWhenUsed/>
    <w:rsid w:val="00D86C53"/>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2">
    <w:name w:val="Table Grid 3"/>
    <w:basedOn w:val="a2"/>
    <w:uiPriority w:val="99"/>
    <w:semiHidden/>
    <w:unhideWhenUsed/>
    <w:rsid w:val="00D86C53"/>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2"/>
    <w:uiPriority w:val="99"/>
    <w:semiHidden/>
    <w:unhideWhenUsed/>
    <w:rsid w:val="00D86C53"/>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2"/>
    <w:uiPriority w:val="99"/>
    <w:semiHidden/>
    <w:unhideWhenUsed/>
    <w:rsid w:val="00D86C5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2"/>
    <w:uiPriority w:val="99"/>
    <w:semiHidden/>
    <w:unhideWhenUsed/>
    <w:rsid w:val="00D86C53"/>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2"/>
    <w:uiPriority w:val="99"/>
    <w:semiHidden/>
    <w:unhideWhenUsed/>
    <w:rsid w:val="00D86C53"/>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2"/>
    <w:uiPriority w:val="99"/>
    <w:semiHidden/>
    <w:unhideWhenUsed/>
    <w:rsid w:val="00D86C53"/>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
    <w:name w:val="Grid Table Light"/>
    <w:basedOn w:val="a2"/>
    <w:uiPriority w:val="40"/>
    <w:rsid w:val="00D86C5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f2">
    <w:name w:val="Table List 1"/>
    <w:basedOn w:val="a2"/>
    <w:uiPriority w:val="99"/>
    <w:semiHidden/>
    <w:unhideWhenUsed/>
    <w:rsid w:val="00D86C53"/>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List 2"/>
    <w:basedOn w:val="a2"/>
    <w:uiPriority w:val="99"/>
    <w:semiHidden/>
    <w:unhideWhenUsed/>
    <w:rsid w:val="00D86C53"/>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List 3"/>
    <w:basedOn w:val="a2"/>
    <w:uiPriority w:val="99"/>
    <w:semiHidden/>
    <w:unhideWhenUsed/>
    <w:rsid w:val="00D86C53"/>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c">
    <w:name w:val="Table List 4"/>
    <w:basedOn w:val="a2"/>
    <w:uiPriority w:val="99"/>
    <w:semiHidden/>
    <w:unhideWhenUsed/>
    <w:rsid w:val="00D86C53"/>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b">
    <w:name w:val="Table List 5"/>
    <w:basedOn w:val="a2"/>
    <w:uiPriority w:val="99"/>
    <w:semiHidden/>
    <w:unhideWhenUsed/>
    <w:rsid w:val="00D86C53"/>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5">
    <w:name w:val="Table List 6"/>
    <w:basedOn w:val="a2"/>
    <w:uiPriority w:val="99"/>
    <w:semiHidden/>
    <w:unhideWhenUsed/>
    <w:rsid w:val="00D86C53"/>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5">
    <w:name w:val="Table List 7"/>
    <w:basedOn w:val="a2"/>
    <w:uiPriority w:val="99"/>
    <w:semiHidden/>
    <w:unhideWhenUsed/>
    <w:rsid w:val="00D86C5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2"/>
    <w:uiPriority w:val="99"/>
    <w:semiHidden/>
    <w:unhideWhenUsed/>
    <w:rsid w:val="00D86C5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0">
    <w:name w:val="Table Professional"/>
    <w:basedOn w:val="a2"/>
    <w:uiPriority w:val="99"/>
    <w:semiHidden/>
    <w:unhideWhenUsed/>
    <w:rsid w:val="00D86C5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3">
    <w:name w:val="Table Simple 1"/>
    <w:basedOn w:val="a2"/>
    <w:uiPriority w:val="99"/>
    <w:semiHidden/>
    <w:unhideWhenUsed/>
    <w:rsid w:val="00D86C53"/>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8">
    <w:name w:val="Table Simple 2"/>
    <w:basedOn w:val="a2"/>
    <w:uiPriority w:val="99"/>
    <w:semiHidden/>
    <w:unhideWhenUsed/>
    <w:rsid w:val="00D86C53"/>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4">
    <w:name w:val="Table Simple 3"/>
    <w:basedOn w:val="a2"/>
    <w:uiPriority w:val="99"/>
    <w:semiHidden/>
    <w:unhideWhenUsed/>
    <w:rsid w:val="00D86C53"/>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4">
    <w:name w:val="Table Subtle 1"/>
    <w:basedOn w:val="a2"/>
    <w:uiPriority w:val="99"/>
    <w:semiHidden/>
    <w:unhideWhenUsed/>
    <w:rsid w:val="00D86C5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Subtle 2"/>
    <w:basedOn w:val="a2"/>
    <w:uiPriority w:val="99"/>
    <w:semiHidden/>
    <w:unhideWhenUsed/>
    <w:rsid w:val="00D86C53"/>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1">
    <w:name w:val="Table Theme"/>
    <w:basedOn w:val="a2"/>
    <w:uiPriority w:val="99"/>
    <w:semiHidden/>
    <w:unhideWhenUsed/>
    <w:rsid w:val="00D86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5">
    <w:name w:val="Table Web 1"/>
    <w:basedOn w:val="a2"/>
    <w:uiPriority w:val="99"/>
    <w:semiHidden/>
    <w:unhideWhenUsed/>
    <w:rsid w:val="00D86C5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a">
    <w:name w:val="Table Web 2"/>
    <w:basedOn w:val="a2"/>
    <w:uiPriority w:val="99"/>
    <w:semiHidden/>
    <w:unhideWhenUsed/>
    <w:rsid w:val="00D86C5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5">
    <w:name w:val="Table Web 3"/>
    <w:basedOn w:val="a2"/>
    <w:uiPriority w:val="99"/>
    <w:semiHidden/>
    <w:unhideWhenUsed/>
    <w:rsid w:val="00D86C5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2fb">
    <w:name w:val="未处理的提及2"/>
    <w:basedOn w:val="a1"/>
    <w:rsid w:val="00D86C53"/>
    <w:rPr>
      <w:color w:val="605E5C"/>
      <w:shd w:val="clear" w:color="auto" w:fill="E1DFDD"/>
    </w:rPr>
  </w:style>
  <w:style w:type="character" w:customStyle="1" w:styleId="3f6">
    <w:name w:val="未处理的提及3"/>
    <w:basedOn w:val="a1"/>
    <w:uiPriority w:val="99"/>
    <w:semiHidden/>
    <w:unhideWhenUsed/>
    <w:rsid w:val="00097CBF"/>
    <w:rPr>
      <w:color w:val="605E5C"/>
      <w:shd w:val="clear" w:color="auto" w:fill="E1DFDD"/>
    </w:rPr>
  </w:style>
  <w:style w:type="character" w:customStyle="1" w:styleId="katex-mathml">
    <w:name w:val="katex-mathml"/>
    <w:basedOn w:val="a1"/>
    <w:rsid w:val="00B16315"/>
  </w:style>
  <w:style w:type="character" w:customStyle="1" w:styleId="mord">
    <w:name w:val="mord"/>
    <w:basedOn w:val="a1"/>
    <w:rsid w:val="00B16315"/>
  </w:style>
  <w:style w:type="character" w:customStyle="1" w:styleId="vlist-s">
    <w:name w:val="vlist-s"/>
    <w:basedOn w:val="a1"/>
    <w:rsid w:val="00B16315"/>
  </w:style>
  <w:style w:type="character" w:customStyle="1" w:styleId="mopen">
    <w:name w:val="mopen"/>
    <w:basedOn w:val="a1"/>
    <w:rsid w:val="00B16315"/>
  </w:style>
  <w:style w:type="character" w:customStyle="1" w:styleId="mclose">
    <w:name w:val="mclose"/>
    <w:basedOn w:val="a1"/>
    <w:rsid w:val="00B16315"/>
  </w:style>
  <w:style w:type="character" w:customStyle="1" w:styleId="mrel">
    <w:name w:val="mrel"/>
    <w:basedOn w:val="a1"/>
    <w:rsid w:val="00B16315"/>
  </w:style>
  <w:style w:type="character" w:customStyle="1" w:styleId="mop">
    <w:name w:val="mop"/>
    <w:basedOn w:val="a1"/>
    <w:rsid w:val="00B16315"/>
  </w:style>
  <w:style w:type="character" w:customStyle="1" w:styleId="mbin">
    <w:name w:val="mbin"/>
    <w:basedOn w:val="a1"/>
    <w:rsid w:val="00B16315"/>
  </w:style>
  <w:style w:type="character" w:customStyle="1" w:styleId="mpunct">
    <w:name w:val="mpunct"/>
    <w:basedOn w:val="a1"/>
    <w:rsid w:val="00ED02EC"/>
  </w:style>
  <w:style w:type="character" w:customStyle="1" w:styleId="4d">
    <w:name w:val="未处理的提及4"/>
    <w:basedOn w:val="a1"/>
    <w:uiPriority w:val="99"/>
    <w:semiHidden/>
    <w:unhideWhenUsed/>
    <w:rsid w:val="00D430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697184">
      <w:bodyDiv w:val="1"/>
      <w:marLeft w:val="0"/>
      <w:marRight w:val="0"/>
      <w:marTop w:val="0"/>
      <w:marBottom w:val="0"/>
      <w:divBdr>
        <w:top w:val="none" w:sz="0" w:space="0" w:color="auto"/>
        <w:left w:val="none" w:sz="0" w:space="0" w:color="auto"/>
        <w:bottom w:val="none" w:sz="0" w:space="0" w:color="auto"/>
        <w:right w:val="none" w:sz="0" w:space="0" w:color="auto"/>
      </w:divBdr>
    </w:div>
    <w:div w:id="1077247072">
      <w:bodyDiv w:val="1"/>
      <w:marLeft w:val="0"/>
      <w:marRight w:val="0"/>
      <w:marTop w:val="0"/>
      <w:marBottom w:val="0"/>
      <w:divBdr>
        <w:top w:val="none" w:sz="0" w:space="0" w:color="auto"/>
        <w:left w:val="none" w:sz="0" w:space="0" w:color="auto"/>
        <w:bottom w:val="none" w:sz="0" w:space="0" w:color="auto"/>
        <w:right w:val="none" w:sz="0" w:space="0" w:color="auto"/>
      </w:divBdr>
    </w:div>
    <w:div w:id="1121994549">
      <w:bodyDiv w:val="1"/>
      <w:marLeft w:val="0"/>
      <w:marRight w:val="0"/>
      <w:marTop w:val="0"/>
      <w:marBottom w:val="0"/>
      <w:divBdr>
        <w:top w:val="none" w:sz="0" w:space="0" w:color="auto"/>
        <w:left w:val="none" w:sz="0" w:space="0" w:color="auto"/>
        <w:bottom w:val="none" w:sz="0" w:space="0" w:color="auto"/>
        <w:right w:val="none" w:sz="0" w:space="0" w:color="auto"/>
      </w:divBdr>
    </w:div>
    <w:div w:id="1267497193">
      <w:bodyDiv w:val="1"/>
      <w:marLeft w:val="0"/>
      <w:marRight w:val="0"/>
      <w:marTop w:val="0"/>
      <w:marBottom w:val="0"/>
      <w:divBdr>
        <w:top w:val="none" w:sz="0" w:space="0" w:color="auto"/>
        <w:left w:val="none" w:sz="0" w:space="0" w:color="auto"/>
        <w:bottom w:val="none" w:sz="0" w:space="0" w:color="auto"/>
        <w:right w:val="none" w:sz="0" w:space="0" w:color="auto"/>
      </w:divBdr>
    </w:div>
    <w:div w:id="1438480322">
      <w:bodyDiv w:val="1"/>
      <w:marLeft w:val="0"/>
      <w:marRight w:val="0"/>
      <w:marTop w:val="0"/>
      <w:marBottom w:val="0"/>
      <w:divBdr>
        <w:top w:val="none" w:sz="0" w:space="0" w:color="auto"/>
        <w:left w:val="none" w:sz="0" w:space="0" w:color="auto"/>
        <w:bottom w:val="none" w:sz="0" w:space="0" w:color="auto"/>
        <w:right w:val="none" w:sz="0" w:space="0" w:color="auto"/>
      </w:divBdr>
    </w:div>
    <w:div w:id="1789276494">
      <w:bodyDiv w:val="1"/>
      <w:marLeft w:val="0"/>
      <w:marRight w:val="0"/>
      <w:marTop w:val="0"/>
      <w:marBottom w:val="0"/>
      <w:divBdr>
        <w:top w:val="none" w:sz="0" w:space="0" w:color="auto"/>
        <w:left w:val="none" w:sz="0" w:space="0" w:color="auto"/>
        <w:bottom w:val="none" w:sz="0" w:space="0" w:color="auto"/>
        <w:right w:val="none" w:sz="0" w:space="0" w:color="auto"/>
      </w:divBdr>
    </w:div>
    <w:div w:id="17955221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tiff"/><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image" Target="media/image14.tiff"/><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image" Target="media/image13.tiff"/><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56019445-CA74-4879-94B5-1432341CFE8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BD92BC1-E020-4C3D-ADBB-5DF057B785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7EC6F4A-E94B-424A-B59A-A83A08BCADAA}">
  <ds:schemaRefs>
    <ds:schemaRef ds:uri="http://schemas.microsoft.com/sharepoint/v3/contenttype/forms"/>
  </ds:schemaRefs>
</ds:datastoreItem>
</file>

<file path=customXml/itemProps4.xml><?xml version="1.0" encoding="utf-8"?>
<ds:datastoreItem xmlns:ds="http://schemas.openxmlformats.org/officeDocument/2006/customXml" ds:itemID="{7387990F-895C-4B96-91AD-43EBC3212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1840</TotalTime>
  <Pages>25</Pages>
  <Words>7017</Words>
  <Characters>39997</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Science Manuscript Template</vt:lpstr>
    </vt:vector>
  </TitlesOfParts>
  <Company>Microsoft</Company>
  <LinksUpToDate>false</LinksUpToDate>
  <CharactersWithSpaces>46921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Science Manuscript Template</dc:title>
  <dc:subject/>
  <dc:creator>bhanson</dc:creator>
  <cp:keywords/>
  <dc:description/>
  <cp:lastModifiedBy>wei li</cp:lastModifiedBy>
  <cp:revision>351</cp:revision>
  <cp:lastPrinted>2025-06-30T06:31:00Z</cp:lastPrinted>
  <dcterms:created xsi:type="dcterms:W3CDTF">2025-07-09T06:11:00Z</dcterms:created>
  <dcterms:modified xsi:type="dcterms:W3CDTF">2025-07-17T07:02:00Z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LE1">
    <vt:filetime>2022-08-16T02:49:55Z</vt:filetime>
  </property>
  <property fmtid="{D5CDD505-2E9C-101B-9397-08002B2CF9AE}" pid="4" name="ReminderText">
    <vt:lpwstr>_PKVMJMVC</vt:lpwstr>
  </property>
  <property fmtid="{D5CDD505-2E9C-101B-9397-08002B2CF9AE}" pid="5" name="GrammarlyDocumentId">
    <vt:lpwstr>3f733e446171cca5ef16671f26d4acf1607e7a32665d720519c04a466c040acc</vt:lpwstr>
  </property>
</Properties>
</file>