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7AA25" w14:textId="77777777" w:rsidR="00BB6115" w:rsidRPr="00BB6115" w:rsidRDefault="00BB6115" w:rsidP="00BB6115">
      <w:pPr>
        <w:rPr>
          <w:lang w:val="en-US"/>
        </w:rPr>
      </w:pPr>
      <w:r>
        <w:rPr>
          <w:lang w:val="en-US"/>
        </w:rPr>
        <w:t>Additional file</w:t>
      </w:r>
    </w:p>
    <w:p w14:paraId="2B371B38" w14:textId="77777777" w:rsidR="00BB6115" w:rsidRPr="00BB6115" w:rsidRDefault="00BB6115" w:rsidP="00BB6115">
      <w:pPr>
        <w:rPr>
          <w:lang w:val="en-US"/>
        </w:rPr>
      </w:pPr>
    </w:p>
    <w:p w14:paraId="7C1BFBA5" w14:textId="77777777" w:rsidR="00BB6115" w:rsidRPr="00BB6115" w:rsidRDefault="00BB6115" w:rsidP="00BB6115">
      <w:pPr>
        <w:rPr>
          <w:lang w:val="en-US"/>
        </w:rPr>
      </w:pPr>
      <w:bookmarkStart w:id="0" w:name="_Hlk44939821"/>
      <w:r>
        <w:rPr>
          <w:lang w:val="en-US"/>
        </w:rPr>
        <w:t>Additional file</w:t>
      </w:r>
      <w:r w:rsidRPr="00BB6115">
        <w:rPr>
          <w:lang w:val="en-US"/>
        </w:rPr>
        <w:t xml:space="preserve"> 1</w:t>
      </w:r>
    </w:p>
    <w:p w14:paraId="5891F402" w14:textId="63EC52A8" w:rsidR="00BB6115" w:rsidRPr="00BB6115" w:rsidRDefault="00BB6115" w:rsidP="00BB6115">
      <w:pPr>
        <w:rPr>
          <w:lang w:val="en-US"/>
        </w:rPr>
      </w:pPr>
      <w:r>
        <w:rPr>
          <w:lang w:val="en-US"/>
        </w:rPr>
        <w:t>Table S1</w:t>
      </w:r>
      <w:r w:rsidR="00460D05">
        <w:rPr>
          <w:lang w:val="en-US"/>
        </w:rPr>
        <w:t>.</w:t>
      </w:r>
      <w:r w:rsidRPr="00BB6115">
        <w:rPr>
          <w:lang w:val="en-US"/>
        </w:rPr>
        <w:t xml:space="preserve"> Metadata for all of the locations including their full names and coordinates as well as information on vegetation and tick density.</w:t>
      </w:r>
    </w:p>
    <w:p w14:paraId="724ACF5C" w14:textId="7C2BF0A3" w:rsidR="00BB6115" w:rsidRPr="00BB6115" w:rsidRDefault="00BB6115" w:rsidP="00BB6115">
      <w:pPr>
        <w:rPr>
          <w:lang w:val="en-US"/>
        </w:rPr>
      </w:pPr>
      <w:r>
        <w:rPr>
          <w:lang w:val="en-US"/>
        </w:rPr>
        <w:t>Table S2</w:t>
      </w:r>
      <w:r w:rsidR="00460D05">
        <w:rPr>
          <w:lang w:val="en-US"/>
        </w:rPr>
        <w:t>.</w:t>
      </w:r>
      <w:r w:rsidRPr="00BB6115">
        <w:rPr>
          <w:lang w:val="en-US"/>
        </w:rPr>
        <w:t xml:space="preserve"> Number of samples collected from different tick life stages at different locations.</w:t>
      </w:r>
    </w:p>
    <w:p w14:paraId="3B01E612" w14:textId="3CBB95DA" w:rsidR="00BB6115" w:rsidRPr="00BB6115" w:rsidRDefault="00BB6115" w:rsidP="00BB6115">
      <w:pPr>
        <w:rPr>
          <w:lang w:val="en-US"/>
        </w:rPr>
      </w:pPr>
      <w:r>
        <w:rPr>
          <w:lang w:val="en-US"/>
        </w:rPr>
        <w:t>Table S3</w:t>
      </w:r>
      <w:r w:rsidR="00460D05">
        <w:rPr>
          <w:lang w:val="en-US"/>
        </w:rPr>
        <w:t>.</w:t>
      </w:r>
      <w:r w:rsidRPr="00BB6115">
        <w:rPr>
          <w:lang w:val="en-US"/>
        </w:rPr>
        <w:t xml:space="preserve"> Location and tick life stage per sample. </w:t>
      </w:r>
    </w:p>
    <w:p w14:paraId="52E41EDF" w14:textId="77777777" w:rsidR="00BB6115" w:rsidRDefault="00BB6115" w:rsidP="00BB6115">
      <w:pPr>
        <w:rPr>
          <w:lang w:val="en-US"/>
        </w:rPr>
      </w:pPr>
      <w:r>
        <w:rPr>
          <w:lang w:val="en-US"/>
        </w:rPr>
        <w:t>Additional file 2</w:t>
      </w:r>
    </w:p>
    <w:p w14:paraId="14814527" w14:textId="037090C2" w:rsidR="00BB6115" w:rsidRDefault="00BB6115" w:rsidP="00BB6115">
      <w:pPr>
        <w:rPr>
          <w:lang w:val="en-US"/>
        </w:rPr>
      </w:pPr>
      <w:r>
        <w:rPr>
          <w:lang w:val="en-US"/>
        </w:rPr>
        <w:t>Text S1</w:t>
      </w:r>
      <w:r w:rsidR="00460D05">
        <w:rPr>
          <w:lang w:val="en-US"/>
        </w:rPr>
        <w:t>.</w:t>
      </w:r>
      <w:r>
        <w:rPr>
          <w:lang w:val="en-US"/>
        </w:rPr>
        <w:t xml:space="preserve"> Details on </w:t>
      </w:r>
      <w:r w:rsidR="00DB0915">
        <w:rPr>
          <w:lang w:val="en-US"/>
        </w:rPr>
        <w:t>models</w:t>
      </w:r>
      <w:r w:rsidRPr="00BB6115">
        <w:rPr>
          <w:lang w:val="en-US"/>
        </w:rPr>
        <w:t xml:space="preserve"> investigating effect of region and life stage on bacterial community variation</w:t>
      </w:r>
    </w:p>
    <w:p w14:paraId="3E46B179" w14:textId="106E1DAC" w:rsidR="00BB6115" w:rsidRPr="00BB6115" w:rsidRDefault="00BB6115" w:rsidP="00BB6115">
      <w:pPr>
        <w:rPr>
          <w:lang w:val="en-US"/>
        </w:rPr>
      </w:pPr>
      <w:r>
        <w:rPr>
          <w:lang w:val="en-US"/>
        </w:rPr>
        <w:t>Text S2</w:t>
      </w:r>
      <w:r w:rsidR="00460D05">
        <w:rPr>
          <w:lang w:val="en-US"/>
        </w:rPr>
        <w:t>.</w:t>
      </w:r>
      <w:r>
        <w:rPr>
          <w:lang w:val="en-US"/>
        </w:rPr>
        <w:t xml:space="preserve"> Primers and probes for the detection of </w:t>
      </w:r>
      <w:r>
        <w:rPr>
          <w:i/>
          <w:lang w:val="en-US"/>
        </w:rPr>
        <w:t xml:space="preserve">Rickettsiella </w:t>
      </w:r>
      <w:r>
        <w:rPr>
          <w:lang w:val="en-US"/>
        </w:rPr>
        <w:t xml:space="preserve">spp. and </w:t>
      </w:r>
      <w:r>
        <w:rPr>
          <w:i/>
          <w:lang w:val="en-US"/>
        </w:rPr>
        <w:t>Midichloria mitochondrii</w:t>
      </w:r>
      <w:r>
        <w:rPr>
          <w:lang w:val="en-US"/>
        </w:rPr>
        <w:t>, target genes for the remaining symbionts and a qPCR protocol.</w:t>
      </w:r>
    </w:p>
    <w:p w14:paraId="391353A9" w14:textId="77777777" w:rsidR="00BB6115" w:rsidRPr="00BB6115" w:rsidRDefault="00BB6115" w:rsidP="00BB6115">
      <w:pPr>
        <w:rPr>
          <w:lang w:val="en-US"/>
        </w:rPr>
      </w:pPr>
      <w:r>
        <w:rPr>
          <w:lang w:val="en-US"/>
        </w:rPr>
        <w:t>Additional file</w:t>
      </w:r>
      <w:r w:rsidRPr="00BB6115">
        <w:rPr>
          <w:lang w:val="en-US"/>
        </w:rPr>
        <w:t xml:space="preserve"> </w:t>
      </w:r>
      <w:r>
        <w:rPr>
          <w:lang w:val="en-US"/>
        </w:rPr>
        <w:t>3</w:t>
      </w:r>
    </w:p>
    <w:p w14:paraId="24CD4B32" w14:textId="6B7515FD" w:rsidR="00BB6115" w:rsidRDefault="00B85964" w:rsidP="00BB6115">
      <w:pPr>
        <w:rPr>
          <w:lang w:val="en-US"/>
        </w:rPr>
      </w:pPr>
      <w:r>
        <w:rPr>
          <w:lang w:val="en-US"/>
        </w:rPr>
        <w:t>Table S</w:t>
      </w:r>
      <w:r w:rsidR="00460D05">
        <w:rPr>
          <w:lang w:val="en-US"/>
        </w:rPr>
        <w:t>4.</w:t>
      </w:r>
      <w:r w:rsidR="00BB6115" w:rsidRPr="00BB6115">
        <w:rPr>
          <w:lang w:val="en-US"/>
        </w:rPr>
        <w:t xml:space="preserve"> Read counts for different taxa, including taxonomy. Negative control samples included. </w:t>
      </w:r>
    </w:p>
    <w:p w14:paraId="72CA74FC" w14:textId="05D98832" w:rsidR="00220A00" w:rsidRDefault="00220A00" w:rsidP="00BB6115">
      <w:pPr>
        <w:rPr>
          <w:lang w:val="en-US"/>
        </w:rPr>
      </w:pPr>
      <w:r>
        <w:rPr>
          <w:lang w:val="en-US"/>
        </w:rPr>
        <w:t>Figure S1</w:t>
      </w:r>
      <w:r w:rsidR="00460D05">
        <w:rPr>
          <w:lang w:val="en-US"/>
        </w:rPr>
        <w:t>.</w:t>
      </w:r>
      <w:r>
        <w:rPr>
          <w:lang w:val="en-US"/>
        </w:rPr>
        <w:t xml:space="preserve"> </w:t>
      </w:r>
      <w:r w:rsidRPr="00220A00">
        <w:rPr>
          <w:lang w:val="en-US"/>
        </w:rPr>
        <w:t xml:space="preserve">Ordination of community composition with uncorrected abundances. </w:t>
      </w:r>
    </w:p>
    <w:p w14:paraId="5BF6CDBF" w14:textId="1586BCFC" w:rsidR="00220A00" w:rsidRDefault="00220A00" w:rsidP="00BB6115">
      <w:pPr>
        <w:rPr>
          <w:lang w:val="en-US"/>
        </w:rPr>
      </w:pPr>
      <w:r w:rsidRPr="00220A00">
        <w:rPr>
          <w:lang w:val="en-US"/>
        </w:rPr>
        <w:t>Figure S2</w:t>
      </w:r>
      <w:r w:rsidR="00460D05">
        <w:rPr>
          <w:lang w:val="en-US"/>
        </w:rPr>
        <w:t>.</w:t>
      </w:r>
      <w:r w:rsidRPr="00220A00">
        <w:rPr>
          <w:lang w:val="en-US"/>
        </w:rPr>
        <w:t xml:space="preserve"> Rarefaction curve of samples </w:t>
      </w:r>
      <w:proofErr w:type="spellStart"/>
      <w:r w:rsidRPr="00220A00">
        <w:rPr>
          <w:lang w:val="en-US"/>
        </w:rPr>
        <w:t>coloured</w:t>
      </w:r>
      <w:proofErr w:type="spellEnd"/>
      <w:r w:rsidRPr="00220A00">
        <w:rPr>
          <w:lang w:val="en-US"/>
        </w:rPr>
        <w:t xml:space="preserve"> by quartile of total bacterial load.</w:t>
      </w:r>
    </w:p>
    <w:p w14:paraId="26400F4D" w14:textId="2100E80E" w:rsidR="00220A00" w:rsidRDefault="00FC262C" w:rsidP="00BB6115">
      <w:pPr>
        <w:rPr>
          <w:lang w:val="en-US"/>
        </w:rPr>
      </w:pPr>
      <w:r w:rsidRPr="00FC262C">
        <w:rPr>
          <w:lang w:val="en-US"/>
        </w:rPr>
        <w:t>Figure S3</w:t>
      </w:r>
      <w:r w:rsidR="00460D05">
        <w:rPr>
          <w:lang w:val="en-US"/>
        </w:rPr>
        <w:t>.</w:t>
      </w:r>
      <w:r w:rsidRPr="00FC262C">
        <w:rPr>
          <w:lang w:val="en-US"/>
        </w:rPr>
        <w:t xml:space="preserve"> Abundances of bacterial phyla separated by quartiles of total bacterial load (16S rRNA content in ng/µL</w:t>
      </w:r>
      <w:proofErr w:type="gramStart"/>
      <w:r w:rsidRPr="00FC262C">
        <w:rPr>
          <w:lang w:val="en-US"/>
        </w:rPr>
        <w:t>)</w:t>
      </w:r>
      <w:r w:rsidR="001716F2">
        <w:rPr>
          <w:lang w:val="en-US"/>
        </w:rPr>
        <w:t xml:space="preserve"> </w:t>
      </w:r>
      <w:r w:rsidR="001716F2" w:rsidRPr="001716F2">
        <w:rPr>
          <w:lang w:val="en-US"/>
        </w:rPr>
        <w:t>)</w:t>
      </w:r>
      <w:proofErr w:type="gramEnd"/>
      <w:r w:rsidR="001716F2" w:rsidRPr="001716F2">
        <w:rPr>
          <w:lang w:val="en-US"/>
        </w:rPr>
        <w:t>, unscaled (a) or scaled by total bacterial load (b</w:t>
      </w:r>
      <w:r w:rsidR="001716F2">
        <w:rPr>
          <w:lang w:val="en-US"/>
        </w:rPr>
        <w:t>).</w:t>
      </w:r>
    </w:p>
    <w:p w14:paraId="0297BA91" w14:textId="532F774A" w:rsidR="00D351A7" w:rsidRDefault="00D351A7" w:rsidP="00BB6115">
      <w:pPr>
        <w:rPr>
          <w:lang w:val="en-US"/>
        </w:rPr>
      </w:pPr>
      <w:r w:rsidRPr="00D351A7">
        <w:rPr>
          <w:lang w:val="en-US"/>
        </w:rPr>
        <w:t>Figure S4</w:t>
      </w:r>
      <w:r w:rsidR="00460D05">
        <w:rPr>
          <w:lang w:val="en-US"/>
        </w:rPr>
        <w:t>.</w:t>
      </w:r>
      <w:r w:rsidRPr="00D351A7">
        <w:rPr>
          <w:lang w:val="en-US"/>
        </w:rPr>
        <w:t xml:space="preserve"> Correlation of Shannon diversity of the unrarefied data to (a) sequencing depth and (b) total bacterial load.</w:t>
      </w:r>
    </w:p>
    <w:p w14:paraId="11DD0BFE" w14:textId="12994090" w:rsidR="001716F2" w:rsidRDefault="001716F2" w:rsidP="00BB6115">
      <w:pPr>
        <w:rPr>
          <w:lang w:val="en-US"/>
        </w:rPr>
      </w:pPr>
      <w:r w:rsidRPr="001716F2">
        <w:rPr>
          <w:lang w:val="en-US"/>
        </w:rPr>
        <w:t>Figure S5</w:t>
      </w:r>
      <w:r w:rsidR="00460D05">
        <w:rPr>
          <w:lang w:val="en-US"/>
        </w:rPr>
        <w:t>.</w:t>
      </w:r>
      <w:r w:rsidRPr="001716F2">
        <w:rPr>
          <w:lang w:val="en-US"/>
        </w:rPr>
        <w:t xml:space="preserve"> Correlation of total bacterial load to (a) sequencing depth and (b) uncorrected count of contaminant sequences.</w:t>
      </w:r>
    </w:p>
    <w:p w14:paraId="1C4E7F8C" w14:textId="694E6CFB" w:rsidR="00103CFF" w:rsidRDefault="00103CFF" w:rsidP="00BB6115">
      <w:pPr>
        <w:rPr>
          <w:lang w:val="en-US"/>
        </w:rPr>
      </w:pPr>
      <w:r>
        <w:rPr>
          <w:lang w:val="en-US"/>
        </w:rPr>
        <w:t xml:space="preserve">Figure S6. </w:t>
      </w:r>
      <w:r w:rsidRPr="00103CFF">
        <w:rPr>
          <w:lang w:val="en-US"/>
        </w:rPr>
        <w:t>T</w:t>
      </w:r>
      <w:r w:rsidRPr="00103CFF">
        <w:rPr>
          <w:lang w:val="en-US"/>
        </w:rPr>
        <w:t xml:space="preserve">he top 10 genera of negative controls versus the 25% lowest biomass samples. </w:t>
      </w:r>
    </w:p>
    <w:p w14:paraId="6821D568" w14:textId="77777777" w:rsidR="00FC262C" w:rsidRDefault="00D20205" w:rsidP="00BB6115">
      <w:pPr>
        <w:rPr>
          <w:lang w:val="en-US"/>
        </w:rPr>
      </w:pPr>
      <w:r>
        <w:rPr>
          <w:lang w:val="en-US"/>
        </w:rPr>
        <w:t>Additional file 4</w:t>
      </w:r>
    </w:p>
    <w:p w14:paraId="7504E838" w14:textId="1437D0E9" w:rsidR="00D20205" w:rsidRDefault="00D20205" w:rsidP="00BB6115">
      <w:pPr>
        <w:rPr>
          <w:lang w:val="en-US"/>
        </w:rPr>
      </w:pPr>
      <w:r>
        <w:rPr>
          <w:lang w:val="en-US"/>
        </w:rPr>
        <w:t>Table S</w:t>
      </w:r>
      <w:r w:rsidR="00E84652">
        <w:rPr>
          <w:lang w:val="en-US"/>
        </w:rPr>
        <w:t>6</w:t>
      </w:r>
      <w:r w:rsidR="00460D05">
        <w:rPr>
          <w:lang w:val="en-US"/>
        </w:rPr>
        <w:t>.</w:t>
      </w:r>
      <w:r w:rsidR="00E84652">
        <w:rPr>
          <w:lang w:val="en-US"/>
        </w:rPr>
        <w:t xml:space="preserve"> </w:t>
      </w:r>
      <w:r w:rsidR="00DB0915">
        <w:rPr>
          <w:lang w:val="en-US"/>
        </w:rPr>
        <w:t>Results</w:t>
      </w:r>
      <w:r w:rsidR="00E84652">
        <w:rPr>
          <w:lang w:val="en-US"/>
        </w:rPr>
        <w:t xml:space="preserve"> o</w:t>
      </w:r>
      <w:r w:rsidR="00DB0915">
        <w:rPr>
          <w:lang w:val="en-US"/>
        </w:rPr>
        <w:t>f</w:t>
      </w:r>
      <w:r w:rsidR="00E84652">
        <w:rPr>
          <w:lang w:val="en-US"/>
        </w:rPr>
        <w:t xml:space="preserve"> PERMANOVA testing an effect of tick life stage and region on community variation</w:t>
      </w:r>
      <w:r w:rsidR="001D7FAF">
        <w:rPr>
          <w:lang w:val="en-US"/>
        </w:rPr>
        <w:t>,</w:t>
      </w:r>
      <w:r w:rsidR="00EB0741">
        <w:rPr>
          <w:lang w:val="en-US"/>
        </w:rPr>
        <w:t xml:space="preserve"> and</w:t>
      </w:r>
      <w:r w:rsidR="0023368D">
        <w:rPr>
          <w:lang w:val="en-US"/>
        </w:rPr>
        <w:t xml:space="preserve"> </w:t>
      </w:r>
      <w:r w:rsidR="00EB0741">
        <w:rPr>
          <w:lang w:val="en-US"/>
        </w:rPr>
        <w:t>the</w:t>
      </w:r>
      <w:r w:rsidR="001D7FAF">
        <w:rPr>
          <w:lang w:val="en-US"/>
        </w:rPr>
        <w:t xml:space="preserve"> analysis of variance</w:t>
      </w:r>
      <w:r w:rsidR="00EB0741">
        <w:rPr>
          <w:lang w:val="en-US"/>
        </w:rPr>
        <w:t>.</w:t>
      </w:r>
    </w:p>
    <w:p w14:paraId="584DACB2" w14:textId="77777777" w:rsidR="00EB0741" w:rsidRDefault="00EB0741" w:rsidP="00BB6115">
      <w:pPr>
        <w:rPr>
          <w:lang w:val="en-US"/>
        </w:rPr>
      </w:pPr>
      <w:r>
        <w:rPr>
          <w:lang w:val="en-US"/>
        </w:rPr>
        <w:t xml:space="preserve">Table S7 </w:t>
      </w:r>
      <w:r w:rsidR="00DB0915">
        <w:rPr>
          <w:lang w:val="en-US"/>
        </w:rPr>
        <w:t>Results of models</w:t>
      </w:r>
      <w:r w:rsidR="001F5199">
        <w:rPr>
          <w:lang w:val="en-US"/>
        </w:rPr>
        <w:t xml:space="preserve"> of stage and region explaining</w:t>
      </w:r>
      <w:r w:rsidR="001F5199">
        <w:rPr>
          <w:i/>
          <w:lang w:val="en-US"/>
        </w:rPr>
        <w:t xml:space="preserve"> </w:t>
      </w:r>
      <w:r w:rsidR="003479BC">
        <w:rPr>
          <w:i/>
          <w:lang w:val="en-US"/>
        </w:rPr>
        <w:t xml:space="preserve">Rickettsia </w:t>
      </w:r>
      <w:r w:rsidR="003479BC">
        <w:rPr>
          <w:lang w:val="en-US"/>
        </w:rPr>
        <w:t xml:space="preserve">and </w:t>
      </w:r>
      <w:r w:rsidR="003479BC">
        <w:rPr>
          <w:i/>
          <w:lang w:val="en-US"/>
        </w:rPr>
        <w:t xml:space="preserve">Rickettsiella </w:t>
      </w:r>
      <w:r w:rsidR="003479BC">
        <w:rPr>
          <w:lang w:val="en-US"/>
        </w:rPr>
        <w:t>abundance</w:t>
      </w:r>
      <w:r w:rsidR="001F5199">
        <w:rPr>
          <w:lang w:val="en-US"/>
        </w:rPr>
        <w:t>.</w:t>
      </w:r>
      <w:r w:rsidR="003479BC">
        <w:rPr>
          <w:lang w:val="en-US"/>
        </w:rPr>
        <w:t xml:space="preserve"> </w:t>
      </w:r>
    </w:p>
    <w:p w14:paraId="36E70859" w14:textId="77777777" w:rsidR="001F5199" w:rsidRDefault="001F5199" w:rsidP="00BB6115">
      <w:pPr>
        <w:rPr>
          <w:lang w:val="en-US"/>
        </w:rPr>
      </w:pPr>
      <w:r w:rsidRPr="001F5199">
        <w:rPr>
          <w:lang w:val="en-US"/>
        </w:rPr>
        <w:t xml:space="preserve">Table S8 Prevalence (%) of tick symbionts in larvae, nymphs and adults of </w:t>
      </w:r>
      <w:r w:rsidRPr="001F5199">
        <w:rPr>
          <w:i/>
          <w:lang w:val="en-US"/>
        </w:rPr>
        <w:t>I. ricinus</w:t>
      </w:r>
      <w:r w:rsidRPr="001F5199">
        <w:rPr>
          <w:lang w:val="en-US"/>
        </w:rPr>
        <w:t xml:space="preserve"> collected in two locations (ST and AW</w:t>
      </w:r>
      <w:r>
        <w:rPr>
          <w:lang w:val="en-US"/>
        </w:rPr>
        <w:t>)</w:t>
      </w:r>
      <w:r w:rsidR="0066741E">
        <w:rPr>
          <w:lang w:val="en-US"/>
        </w:rPr>
        <w:t xml:space="preserve"> indicating primary transmission mode.</w:t>
      </w:r>
    </w:p>
    <w:p w14:paraId="58381672" w14:textId="77777777" w:rsidR="001F5199" w:rsidRDefault="00EC5121" w:rsidP="00BB6115">
      <w:pPr>
        <w:rPr>
          <w:lang w:val="en-US"/>
        </w:rPr>
      </w:pPr>
      <w:r w:rsidRPr="00EC5121">
        <w:rPr>
          <w:lang w:val="en-US"/>
        </w:rPr>
        <w:t xml:space="preserve">Table S9 Prevalence (%) of tick symbionts in nymphs of </w:t>
      </w:r>
      <w:r w:rsidRPr="007B3BA3">
        <w:rPr>
          <w:i/>
          <w:lang w:val="en-US"/>
        </w:rPr>
        <w:t>I. ricinus</w:t>
      </w:r>
      <w:r w:rsidRPr="00EC5121">
        <w:rPr>
          <w:lang w:val="en-US"/>
        </w:rPr>
        <w:t xml:space="preserve"> collected in 19 forest sites in the Nether</w:t>
      </w:r>
      <w:r w:rsidR="007B3BA3">
        <w:rPr>
          <w:lang w:val="en-US"/>
        </w:rPr>
        <w:t>l</w:t>
      </w:r>
      <w:r w:rsidRPr="00EC5121">
        <w:rPr>
          <w:lang w:val="en-US"/>
        </w:rPr>
        <w:t>ands.</w:t>
      </w:r>
    </w:p>
    <w:p w14:paraId="00387FF1" w14:textId="3A282628" w:rsidR="001F00B0" w:rsidRDefault="001F00B0" w:rsidP="00BB6115">
      <w:pPr>
        <w:rPr>
          <w:lang w:val="en-US"/>
        </w:rPr>
      </w:pPr>
      <w:r w:rsidRPr="001F00B0">
        <w:rPr>
          <w:lang w:val="en-US"/>
        </w:rPr>
        <w:t>Table S1</w:t>
      </w:r>
      <w:r w:rsidR="00A0339D">
        <w:rPr>
          <w:lang w:val="en-US"/>
        </w:rPr>
        <w:t>0</w:t>
      </w:r>
      <w:r w:rsidRPr="001F00B0">
        <w:rPr>
          <w:lang w:val="en-US"/>
        </w:rPr>
        <w:t xml:space="preserve">. A list of all </w:t>
      </w:r>
      <w:r w:rsidR="00AE2BE2" w:rsidRPr="001F00B0">
        <w:rPr>
          <w:lang w:val="en-US"/>
        </w:rPr>
        <w:t>haplotypes</w:t>
      </w:r>
      <w:r w:rsidR="0066741E">
        <w:rPr>
          <w:lang w:val="en-US"/>
        </w:rPr>
        <w:t xml:space="preserve"> (combinations of infections with symbionts in ticks)</w:t>
      </w:r>
      <w:r w:rsidRPr="001F00B0">
        <w:rPr>
          <w:lang w:val="en-US"/>
        </w:rPr>
        <w:t xml:space="preserve"> used in relative </w:t>
      </w:r>
      <w:r w:rsidR="00AE2BE2" w:rsidRPr="001F00B0">
        <w:rPr>
          <w:lang w:val="en-US"/>
        </w:rPr>
        <w:t>occurrence</w:t>
      </w:r>
      <w:r w:rsidRPr="001F00B0">
        <w:rPr>
          <w:lang w:val="en-US"/>
        </w:rPr>
        <w:t xml:space="preserve"> analyses.</w:t>
      </w:r>
    </w:p>
    <w:bookmarkEnd w:id="0"/>
    <w:p w14:paraId="5AEC24E0" w14:textId="77777777" w:rsidR="00BB6115" w:rsidRPr="00BB6115" w:rsidRDefault="00BB6115" w:rsidP="00BB6115">
      <w:pPr>
        <w:rPr>
          <w:lang w:val="en-US"/>
        </w:rPr>
      </w:pPr>
    </w:p>
    <w:p w14:paraId="304F850A" w14:textId="77777777" w:rsidR="000E278C" w:rsidRPr="00BB6115" w:rsidRDefault="00103CFF">
      <w:pPr>
        <w:rPr>
          <w:lang w:val="en-US"/>
        </w:rPr>
      </w:pPr>
    </w:p>
    <w:sectPr w:rsidR="000E278C" w:rsidRPr="00BB61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115"/>
    <w:rsid w:val="00103CFF"/>
    <w:rsid w:val="001716F2"/>
    <w:rsid w:val="001D7FAF"/>
    <w:rsid w:val="001F00B0"/>
    <w:rsid w:val="001F5199"/>
    <w:rsid w:val="00220A00"/>
    <w:rsid w:val="0023368D"/>
    <w:rsid w:val="002A5787"/>
    <w:rsid w:val="003479BC"/>
    <w:rsid w:val="00460D05"/>
    <w:rsid w:val="0047348F"/>
    <w:rsid w:val="0066741E"/>
    <w:rsid w:val="007B3BA3"/>
    <w:rsid w:val="00A0339D"/>
    <w:rsid w:val="00AE2BE2"/>
    <w:rsid w:val="00B85964"/>
    <w:rsid w:val="00BB6115"/>
    <w:rsid w:val="00CF2523"/>
    <w:rsid w:val="00D20205"/>
    <w:rsid w:val="00D351A7"/>
    <w:rsid w:val="00DB0915"/>
    <w:rsid w:val="00DB787F"/>
    <w:rsid w:val="00DD2C9F"/>
    <w:rsid w:val="00E2223E"/>
    <w:rsid w:val="00E74410"/>
    <w:rsid w:val="00E84652"/>
    <w:rsid w:val="00EB0741"/>
    <w:rsid w:val="00EC5121"/>
    <w:rsid w:val="00F6296C"/>
    <w:rsid w:val="00FC262C"/>
    <w:rsid w:val="00FE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76B06"/>
  <w15:chartTrackingRefBased/>
  <w15:docId w15:val="{4E664802-6574-4F50-B32C-BD227B46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84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Aleksandra Krawczyk</cp:lastModifiedBy>
  <cp:revision>3</cp:revision>
  <dcterms:created xsi:type="dcterms:W3CDTF">2021-05-14T20:13:00Z</dcterms:created>
  <dcterms:modified xsi:type="dcterms:W3CDTF">2021-06-14T14:09:00Z</dcterms:modified>
</cp:coreProperties>
</file>