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5172" w:rsidRPr="00A62F88" w:rsidRDefault="00B75172" w:rsidP="00B75172">
      <w:pPr>
        <w:widowControl/>
        <w:shd w:val="clear" w:color="auto" w:fill="FFFFFF"/>
        <w:spacing w:line="480" w:lineRule="auto"/>
        <w:jc w:val="center"/>
        <w:rPr>
          <w:rFonts w:ascii="Times New Roman" w:eastAsia="等线" w:hAnsi="Times New Roman"/>
          <w:b/>
          <w:color w:val="000000" w:themeColor="text1"/>
          <w:sz w:val="28"/>
          <w:szCs w:val="28"/>
        </w:rPr>
      </w:pPr>
      <w:r w:rsidRPr="00A62F88">
        <w:rPr>
          <w:rFonts w:ascii="Times New Roman" w:eastAsia="等线" w:hAnsi="Times New Roman"/>
          <w:b/>
          <w:color w:val="000000" w:themeColor="text1"/>
          <w:sz w:val="28"/>
          <w:szCs w:val="28"/>
        </w:rPr>
        <w:t xml:space="preserve">Comparison and Interpretation of Characteristics of Rhizosphere </w:t>
      </w:r>
      <w:r>
        <w:rPr>
          <w:rFonts w:ascii="Times New Roman" w:eastAsia="等线" w:hAnsi="Times New Roman"/>
          <w:b/>
          <w:color w:val="000000" w:themeColor="text1"/>
          <w:sz w:val="28"/>
          <w:szCs w:val="28"/>
        </w:rPr>
        <w:t>Microbiomes</w:t>
      </w:r>
      <w:r w:rsidRPr="00A62F88">
        <w:rPr>
          <w:rFonts w:ascii="Times New Roman" w:eastAsia="等线" w:hAnsi="Times New Roman"/>
          <w:b/>
          <w:color w:val="000000" w:themeColor="text1"/>
          <w:sz w:val="28"/>
          <w:szCs w:val="28"/>
        </w:rPr>
        <w:t xml:space="preserve"> </w:t>
      </w:r>
      <w:r>
        <w:rPr>
          <w:rFonts w:ascii="Times New Roman" w:eastAsia="等线" w:hAnsi="Times New Roman"/>
          <w:b/>
          <w:color w:val="000000" w:themeColor="text1"/>
          <w:sz w:val="28"/>
          <w:szCs w:val="28"/>
        </w:rPr>
        <w:t>of</w:t>
      </w:r>
      <w:r w:rsidRPr="00A62F88">
        <w:rPr>
          <w:rFonts w:ascii="Times New Roman" w:eastAsia="等线" w:hAnsi="Times New Roman"/>
          <w:b/>
          <w:color w:val="000000" w:themeColor="text1"/>
          <w:sz w:val="28"/>
          <w:szCs w:val="28"/>
        </w:rPr>
        <w:t xml:space="preserve"> Three Blueberry </w:t>
      </w:r>
      <w:r w:rsidRPr="00A62F88">
        <w:rPr>
          <w:rFonts w:ascii="Times New Roman" w:eastAsia="等线" w:hAnsi="Times New Roman" w:hint="eastAsia"/>
          <w:b/>
          <w:color w:val="000000" w:themeColor="text1"/>
          <w:sz w:val="28"/>
          <w:szCs w:val="28"/>
        </w:rPr>
        <w:t>V</w:t>
      </w:r>
      <w:r w:rsidRPr="00A62F88">
        <w:rPr>
          <w:rFonts w:ascii="Times New Roman" w:eastAsia="等线" w:hAnsi="Times New Roman"/>
          <w:b/>
          <w:color w:val="000000" w:themeColor="text1"/>
          <w:sz w:val="28"/>
          <w:szCs w:val="28"/>
        </w:rPr>
        <w:t>arieties</w:t>
      </w:r>
    </w:p>
    <w:p w:rsidR="00B75172" w:rsidRPr="00A62F88" w:rsidRDefault="00B75172" w:rsidP="00B75172">
      <w:pPr>
        <w:widowControl/>
        <w:shd w:val="clear" w:color="auto" w:fill="FFFFFF"/>
        <w:spacing w:line="480" w:lineRule="auto"/>
        <w:jc w:val="center"/>
        <w:rPr>
          <w:rFonts w:ascii="Times New Roman" w:eastAsia="等线" w:hAnsi="Times New Roman"/>
          <w:b/>
          <w:color w:val="000000" w:themeColor="text1"/>
          <w:sz w:val="28"/>
          <w:szCs w:val="28"/>
        </w:rPr>
      </w:pPr>
    </w:p>
    <w:p w:rsidR="00B75172" w:rsidRPr="00CF2FEB" w:rsidRDefault="00B75172" w:rsidP="00B75172">
      <w:pPr>
        <w:widowControl/>
        <w:shd w:val="clear" w:color="auto" w:fill="FFFFFF"/>
        <w:spacing w:line="480" w:lineRule="auto"/>
        <w:jc w:val="center"/>
        <w:rPr>
          <w:rFonts w:ascii="Times New Roman" w:hAnsi="Times New Roman"/>
          <w:szCs w:val="21"/>
          <w:vertAlign w:val="superscript"/>
        </w:rPr>
      </w:pPr>
      <w:r w:rsidRPr="00CF2FEB">
        <w:rPr>
          <w:rFonts w:ascii="Times New Roman" w:eastAsia="等线" w:hAnsi="Times New Roman" w:hint="eastAsia"/>
          <w:szCs w:val="21"/>
        </w:rPr>
        <w:t>Yan</w:t>
      </w:r>
      <w:r w:rsidRPr="00CF2FEB">
        <w:rPr>
          <w:rFonts w:ascii="Times New Roman" w:eastAsia="等线" w:hAnsi="Times New Roman"/>
          <w:szCs w:val="21"/>
        </w:rPr>
        <w:t xml:space="preserve"> </w:t>
      </w:r>
      <w:r w:rsidRPr="00CF2FEB">
        <w:rPr>
          <w:rFonts w:ascii="Times New Roman" w:eastAsia="等线" w:hAnsi="Times New Roman" w:hint="eastAsia"/>
          <w:szCs w:val="21"/>
        </w:rPr>
        <w:t>Zhang</w:t>
      </w:r>
      <w:r w:rsidRPr="00CF2FEB">
        <w:rPr>
          <w:rFonts w:ascii="Times New Roman" w:eastAsia="等线" w:hAnsi="Times New Roman" w:hint="eastAsia"/>
          <w:szCs w:val="21"/>
          <w:vertAlign w:val="superscript"/>
        </w:rPr>
        <w:t>1</w:t>
      </w:r>
      <w:r w:rsidRPr="00CF2FEB">
        <w:rPr>
          <w:rFonts w:ascii="Times New Roman" w:eastAsia="等线" w:hAnsi="Times New Roman" w:hint="eastAsia"/>
          <w:szCs w:val="21"/>
        </w:rPr>
        <w:t>,</w:t>
      </w:r>
      <w:r w:rsidRPr="00CF2FEB">
        <w:rPr>
          <w:rFonts w:ascii="Times New Roman" w:eastAsia="等线" w:hAnsi="Times New Roman"/>
          <w:szCs w:val="21"/>
        </w:rPr>
        <w:t xml:space="preserve"> </w:t>
      </w:r>
      <w:r>
        <w:rPr>
          <w:rFonts w:ascii="Times New Roman" w:eastAsia="等线" w:hAnsi="Times New Roman"/>
          <w:szCs w:val="21"/>
        </w:rPr>
        <w:t>Wei Wang</w:t>
      </w:r>
      <w:r w:rsidRPr="00EE46E9">
        <w:rPr>
          <w:rFonts w:ascii="Times New Roman" w:eastAsia="等线" w:hAnsi="Times New Roman"/>
          <w:szCs w:val="21"/>
          <w:vertAlign w:val="superscript"/>
        </w:rPr>
        <w:t>1</w:t>
      </w:r>
      <w:r>
        <w:rPr>
          <w:rFonts w:ascii="Times New Roman" w:eastAsia="等线" w:hAnsi="Times New Roman"/>
          <w:szCs w:val="21"/>
        </w:rPr>
        <w:t>, Z</w:t>
      </w:r>
      <w:r>
        <w:rPr>
          <w:rFonts w:ascii="Times New Roman" w:eastAsia="等线" w:hAnsi="Times New Roman" w:hint="eastAsia"/>
          <w:szCs w:val="21"/>
        </w:rPr>
        <w:t>hangj</w:t>
      </w:r>
      <w:r>
        <w:rPr>
          <w:rFonts w:ascii="Times New Roman" w:eastAsia="等线" w:hAnsi="Times New Roman"/>
          <w:szCs w:val="21"/>
        </w:rPr>
        <w:t>un Shen</w:t>
      </w:r>
      <w:r w:rsidRPr="009669DC">
        <w:rPr>
          <w:rFonts w:ascii="Times New Roman" w:eastAsia="等线" w:hAnsi="Times New Roman"/>
          <w:szCs w:val="21"/>
          <w:vertAlign w:val="superscript"/>
        </w:rPr>
        <w:t>1</w:t>
      </w:r>
      <w:r w:rsidRPr="00CF2FEB">
        <w:rPr>
          <w:rFonts w:ascii="Times New Roman" w:eastAsia="等线" w:hAnsi="Times New Roman" w:hint="eastAsia"/>
          <w:szCs w:val="21"/>
        </w:rPr>
        <w:t>,</w:t>
      </w:r>
      <w:r w:rsidRPr="00CF2FEB">
        <w:rPr>
          <w:rFonts w:ascii="Times New Roman" w:eastAsia="等线" w:hAnsi="Times New Roman"/>
          <w:szCs w:val="21"/>
        </w:rPr>
        <w:t xml:space="preserve"> </w:t>
      </w:r>
      <w:r w:rsidRPr="00CF2FEB">
        <w:rPr>
          <w:rFonts w:ascii="Times New Roman" w:eastAsia="等线" w:hAnsi="Times New Roman" w:hint="eastAsia"/>
          <w:szCs w:val="21"/>
        </w:rPr>
        <w:t>Jingjing Wang</w:t>
      </w:r>
      <w:r w:rsidRPr="00CF2FEB">
        <w:rPr>
          <w:rFonts w:ascii="Times New Roman" w:eastAsia="等线" w:hAnsi="Times New Roman" w:hint="eastAsia"/>
          <w:szCs w:val="21"/>
          <w:vertAlign w:val="superscript"/>
        </w:rPr>
        <w:t>1</w:t>
      </w:r>
      <w:r w:rsidRPr="00CF2FEB">
        <w:rPr>
          <w:rFonts w:ascii="Times New Roman" w:eastAsia="等线" w:hAnsi="Times New Roman" w:hint="eastAsia"/>
          <w:szCs w:val="21"/>
        </w:rPr>
        <w:t>,</w:t>
      </w:r>
      <w:r w:rsidRPr="00CF2FEB">
        <w:rPr>
          <w:rFonts w:ascii="Times New Roman" w:eastAsia="等线" w:hAnsi="Times New Roman"/>
          <w:szCs w:val="21"/>
        </w:rPr>
        <w:t xml:space="preserve"> </w:t>
      </w:r>
      <w:r w:rsidRPr="00CF2FEB">
        <w:rPr>
          <w:rFonts w:ascii="Times New Roman" w:eastAsia="等线" w:hAnsi="Times New Roman" w:hint="eastAsia"/>
          <w:szCs w:val="21"/>
        </w:rPr>
        <w:t>Yajun Chen</w:t>
      </w:r>
      <w:r w:rsidRPr="00CF2FEB">
        <w:rPr>
          <w:rFonts w:ascii="Times New Roman" w:eastAsia="等线" w:hAnsi="Times New Roman" w:hint="eastAsia"/>
          <w:szCs w:val="21"/>
          <w:vertAlign w:val="superscript"/>
        </w:rPr>
        <w:t>1</w:t>
      </w:r>
      <w:r w:rsidRPr="00CF2FEB">
        <w:rPr>
          <w:rFonts w:ascii="Times New Roman" w:eastAsia="等线" w:hAnsi="Times New Roman"/>
          <w:szCs w:val="21"/>
        </w:rPr>
        <w:t>,</w:t>
      </w:r>
      <w:r w:rsidRPr="00CF2FEB">
        <w:rPr>
          <w:rFonts w:ascii="Times New Roman" w:eastAsia="等线" w:hAnsi="Times New Roman" w:hint="eastAsia"/>
          <w:szCs w:val="21"/>
        </w:rPr>
        <w:t xml:space="preserve"> Dong Wang</w:t>
      </w:r>
      <w:r w:rsidRPr="00CF2FEB">
        <w:rPr>
          <w:rFonts w:ascii="Times New Roman" w:eastAsia="等线" w:hAnsi="Times New Roman" w:hint="eastAsia"/>
          <w:szCs w:val="21"/>
          <w:vertAlign w:val="superscript"/>
        </w:rPr>
        <w:t>1</w:t>
      </w:r>
      <w:r w:rsidRPr="00CF2FEB">
        <w:rPr>
          <w:rFonts w:ascii="Times New Roman" w:eastAsia="等线" w:hAnsi="Times New Roman" w:hint="eastAsia"/>
          <w:szCs w:val="21"/>
        </w:rPr>
        <w:t xml:space="preserve">, </w:t>
      </w:r>
      <w:r w:rsidRPr="00CF2FEB">
        <w:rPr>
          <w:rFonts w:ascii="Times New Roman" w:eastAsia="等线" w:hAnsi="Times New Roman"/>
          <w:szCs w:val="21"/>
        </w:rPr>
        <w:t>Gang Liu</w:t>
      </w:r>
      <w:r w:rsidRPr="00CF2FEB">
        <w:rPr>
          <w:rFonts w:ascii="Times New Roman" w:eastAsia="等线" w:hAnsi="Times New Roman" w:hint="eastAsia"/>
          <w:szCs w:val="21"/>
          <w:vertAlign w:val="superscript"/>
        </w:rPr>
        <w:t>2</w:t>
      </w:r>
      <w:r w:rsidRPr="00CF2FEB">
        <w:rPr>
          <w:rFonts w:ascii="Times New Roman" w:eastAsia="等线" w:hAnsi="Times New Roman"/>
          <w:szCs w:val="21"/>
        </w:rPr>
        <w:t>, Maozhen Han</w:t>
      </w:r>
      <w:r w:rsidRPr="00CF2FEB">
        <w:rPr>
          <w:rFonts w:ascii="Times New Roman" w:eastAsia="等线" w:hAnsi="Times New Roman" w:hint="eastAsia"/>
          <w:szCs w:val="21"/>
          <w:vertAlign w:val="superscript"/>
        </w:rPr>
        <w:t>2</w:t>
      </w:r>
      <w:r w:rsidRPr="00CF2FEB">
        <w:rPr>
          <w:rFonts w:ascii="Times New Roman" w:hAnsi="Times New Roman"/>
          <w:szCs w:val="21"/>
          <w:vertAlign w:val="superscript"/>
        </w:rPr>
        <w:t>*</w:t>
      </w:r>
    </w:p>
    <w:p w:rsidR="00B75172" w:rsidRPr="009669DC" w:rsidRDefault="00B75172" w:rsidP="00B75172">
      <w:pPr>
        <w:widowControl/>
        <w:shd w:val="clear" w:color="auto" w:fill="FFFFFF"/>
        <w:spacing w:line="480" w:lineRule="auto"/>
        <w:rPr>
          <w:rFonts w:ascii="Times New Roman" w:hAnsi="Times New Roman"/>
          <w:color w:val="000000" w:themeColor="text1"/>
          <w:kern w:val="0"/>
          <w:sz w:val="21"/>
        </w:rPr>
      </w:pPr>
      <w:bookmarkStart w:id="0" w:name="_GoBack"/>
      <w:bookmarkEnd w:id="0"/>
    </w:p>
    <w:p w:rsidR="00B75172" w:rsidRPr="00A62F88" w:rsidRDefault="00B75172" w:rsidP="00B75172">
      <w:pPr>
        <w:widowControl/>
        <w:shd w:val="clear" w:color="auto" w:fill="FFFFFF"/>
        <w:spacing w:line="480" w:lineRule="auto"/>
        <w:jc w:val="left"/>
        <w:rPr>
          <w:rFonts w:ascii="Times New Roman" w:hAnsi="Times New Roman"/>
          <w:color w:val="000000" w:themeColor="text1"/>
          <w:sz w:val="21"/>
        </w:rPr>
      </w:pPr>
      <w:r w:rsidRPr="00A62F88">
        <w:rPr>
          <w:rFonts w:ascii="Times New Roman" w:hAnsi="Times New Roman"/>
          <w:color w:val="000000" w:themeColor="text1"/>
          <w:sz w:val="21"/>
          <w:szCs w:val="21"/>
          <w:vertAlign w:val="superscript"/>
        </w:rPr>
        <w:t>1</w:t>
      </w:r>
      <w:r w:rsidRPr="006464F2">
        <w:rPr>
          <w:rFonts w:ascii="Times New Roman" w:hAnsi="Times New Roman"/>
          <w:color w:val="000000" w:themeColor="text1"/>
          <w:sz w:val="21"/>
          <w:szCs w:val="21"/>
          <w:u w:color="82C42A"/>
        </w:rPr>
        <w:t xml:space="preserve"> </w:t>
      </w:r>
      <w:r w:rsidRPr="00A62F88">
        <w:rPr>
          <w:rFonts w:ascii="Times New Roman" w:hAnsi="Times New Roman"/>
          <w:color w:val="000000" w:themeColor="text1"/>
          <w:sz w:val="21"/>
          <w:szCs w:val="21"/>
          <w:u w:color="82C42A"/>
        </w:rPr>
        <w:t>School of Life Science</w:t>
      </w:r>
      <w:r w:rsidRPr="00A62F88">
        <w:rPr>
          <w:rFonts w:ascii="Times New Roman" w:hAnsi="Times New Roman" w:hint="eastAsia"/>
          <w:color w:val="000000" w:themeColor="text1"/>
          <w:sz w:val="21"/>
          <w:szCs w:val="21"/>
          <w:u w:color="82C42A"/>
        </w:rPr>
        <w:t>s</w:t>
      </w:r>
      <w:r w:rsidRPr="00A62F88">
        <w:rPr>
          <w:rFonts w:ascii="Times New Roman" w:hAnsi="Times New Roman"/>
          <w:color w:val="000000" w:themeColor="text1"/>
          <w:sz w:val="21"/>
          <w:szCs w:val="21"/>
          <w:u w:color="82C42A"/>
        </w:rPr>
        <w:t>, Hefei Normal University, Hefei, Anhui 230601,</w:t>
      </w:r>
      <w:r w:rsidRPr="00A62F88">
        <w:rPr>
          <w:rFonts w:ascii="Times New Roman" w:hAnsi="Times New Roman"/>
          <w:color w:val="000000" w:themeColor="text1"/>
          <w:sz w:val="21"/>
          <w:szCs w:val="21"/>
        </w:rPr>
        <w:t xml:space="preserve"> China.</w:t>
      </w:r>
      <w:r w:rsidRPr="00A62F88">
        <w:rPr>
          <w:rFonts w:ascii="Times New Roman" w:hAnsi="Times New Roman" w:hint="eastAsia"/>
          <w:color w:val="000000" w:themeColor="text1"/>
          <w:sz w:val="21"/>
          <w:szCs w:val="21"/>
          <w:vertAlign w:val="superscript"/>
        </w:rPr>
        <w:t xml:space="preserve"> </w:t>
      </w:r>
    </w:p>
    <w:p w:rsidR="00B75172" w:rsidRPr="00A62F88" w:rsidRDefault="00B75172" w:rsidP="00B75172">
      <w:pPr>
        <w:widowControl/>
        <w:shd w:val="clear" w:color="auto" w:fill="FFFFFF"/>
        <w:spacing w:line="480" w:lineRule="auto"/>
        <w:jc w:val="left"/>
        <w:rPr>
          <w:rFonts w:ascii="Times New Roman" w:hAnsi="Times New Roman"/>
          <w:color w:val="000000" w:themeColor="text1"/>
          <w:sz w:val="21"/>
        </w:rPr>
      </w:pPr>
      <w:r w:rsidRPr="00A62F88">
        <w:rPr>
          <w:rFonts w:ascii="Times New Roman" w:hAnsi="Times New Roman"/>
          <w:color w:val="000000" w:themeColor="text1"/>
          <w:sz w:val="21"/>
          <w:vertAlign w:val="superscript"/>
        </w:rPr>
        <w:t xml:space="preserve">2 </w:t>
      </w:r>
      <w:r w:rsidRPr="00A62F88">
        <w:rPr>
          <w:rFonts w:ascii="Times New Roman" w:hAnsi="Times New Roman" w:hint="eastAsia"/>
          <w:color w:val="000000" w:themeColor="text1"/>
          <w:sz w:val="21"/>
          <w:szCs w:val="21"/>
          <w:u w:color="82C42A"/>
        </w:rPr>
        <w:t>School of Life Science</w:t>
      </w:r>
      <w:r>
        <w:rPr>
          <w:rFonts w:ascii="Times New Roman" w:hAnsi="Times New Roman"/>
          <w:color w:val="000000" w:themeColor="text1"/>
          <w:sz w:val="21"/>
          <w:szCs w:val="21"/>
          <w:u w:color="82C42A"/>
        </w:rPr>
        <w:t>s</w:t>
      </w:r>
      <w:r w:rsidRPr="00A62F88">
        <w:rPr>
          <w:rFonts w:ascii="Times New Roman" w:hAnsi="Times New Roman"/>
          <w:color w:val="000000" w:themeColor="text1"/>
          <w:sz w:val="21"/>
          <w:u w:color="82C42A"/>
        </w:rPr>
        <w:t>,</w:t>
      </w:r>
      <w:r w:rsidRPr="00A62F88">
        <w:rPr>
          <w:rFonts w:ascii="Times New Roman" w:hAnsi="Times New Roman" w:hint="eastAsia"/>
          <w:color w:val="000000" w:themeColor="text1"/>
          <w:sz w:val="21"/>
          <w:u w:color="82C42A"/>
        </w:rPr>
        <w:t xml:space="preserve"> Anhui Medical University,</w:t>
      </w:r>
      <w:r w:rsidRPr="00A62F88">
        <w:rPr>
          <w:rFonts w:ascii="Times New Roman" w:hAnsi="Times New Roman"/>
          <w:color w:val="000000" w:themeColor="text1"/>
          <w:sz w:val="21"/>
          <w:u w:color="82C42A"/>
        </w:rPr>
        <w:t xml:space="preserve"> </w:t>
      </w:r>
      <w:r w:rsidRPr="00A62F88">
        <w:rPr>
          <w:rFonts w:ascii="Times New Roman" w:hAnsi="Times New Roman" w:hint="eastAsia"/>
          <w:color w:val="000000" w:themeColor="text1"/>
          <w:sz w:val="21"/>
          <w:u w:color="82C42A"/>
        </w:rPr>
        <w:t>Hefei</w:t>
      </w:r>
      <w:r w:rsidRPr="00A62F88">
        <w:rPr>
          <w:rFonts w:ascii="Times New Roman" w:hAnsi="Times New Roman"/>
          <w:color w:val="000000" w:themeColor="text1"/>
          <w:sz w:val="21"/>
          <w:u w:color="82C42A"/>
        </w:rPr>
        <w:t>,</w:t>
      </w:r>
      <w:r w:rsidRPr="00A62F88">
        <w:rPr>
          <w:rFonts w:ascii="Times New Roman" w:hAnsi="Times New Roman"/>
          <w:color w:val="000000" w:themeColor="text1"/>
          <w:sz w:val="21"/>
        </w:rPr>
        <w:t xml:space="preserve"> </w:t>
      </w:r>
      <w:r w:rsidRPr="00A62F88">
        <w:rPr>
          <w:rFonts w:ascii="Times New Roman" w:hAnsi="Times New Roman" w:hint="eastAsia"/>
          <w:color w:val="000000" w:themeColor="text1"/>
          <w:sz w:val="21"/>
        </w:rPr>
        <w:t>Anhui 230032</w:t>
      </w:r>
      <w:r w:rsidRPr="00A62F88">
        <w:rPr>
          <w:rFonts w:ascii="Times New Roman" w:hAnsi="Times New Roman"/>
          <w:color w:val="000000" w:themeColor="text1"/>
          <w:sz w:val="21"/>
        </w:rPr>
        <w:t>, China</w:t>
      </w:r>
      <w:r w:rsidRPr="00A62F88">
        <w:rPr>
          <w:rFonts w:ascii="Times New Roman" w:hAnsi="Times New Roman" w:hint="eastAsia"/>
          <w:color w:val="000000" w:themeColor="text1"/>
          <w:sz w:val="21"/>
        </w:rPr>
        <w:t>.</w:t>
      </w:r>
    </w:p>
    <w:p w:rsidR="00B75172" w:rsidRPr="00A62F88" w:rsidRDefault="00B75172" w:rsidP="00B75172">
      <w:pPr>
        <w:widowControl/>
        <w:shd w:val="clear" w:color="auto" w:fill="FFFFFF"/>
        <w:spacing w:line="480" w:lineRule="auto"/>
        <w:jc w:val="left"/>
        <w:rPr>
          <w:rFonts w:ascii="Times New Roman" w:hAnsi="Times New Roman"/>
          <w:color w:val="000000" w:themeColor="text1"/>
          <w:kern w:val="0"/>
          <w:sz w:val="21"/>
          <w:szCs w:val="21"/>
        </w:rPr>
      </w:pPr>
      <w:r w:rsidRPr="00A62F88">
        <w:rPr>
          <w:rFonts w:ascii="Times New Roman" w:hAnsi="Times New Roman"/>
          <w:color w:val="000000" w:themeColor="text1"/>
          <w:sz w:val="21"/>
          <w:szCs w:val="21"/>
          <w:vertAlign w:val="superscript"/>
        </w:rPr>
        <w:t>*</w:t>
      </w:r>
      <w:r w:rsidRPr="00A62F88">
        <w:rPr>
          <w:rFonts w:ascii="Times New Roman" w:hAnsi="Times New Roman"/>
          <w:color w:val="000000" w:themeColor="text1"/>
          <w:sz w:val="21"/>
          <w:szCs w:val="21"/>
        </w:rPr>
        <w:t xml:space="preserve"> Corresponding author E-mail: </w:t>
      </w:r>
      <w:r>
        <w:rPr>
          <w:rFonts w:ascii="Times New Roman" w:hAnsi="Times New Roman" w:hint="eastAsia"/>
          <w:color w:val="000000" w:themeColor="text1"/>
          <w:sz w:val="21"/>
          <w:szCs w:val="21"/>
        </w:rPr>
        <w:t>han</w:t>
      </w:r>
      <w:r>
        <w:rPr>
          <w:rFonts w:ascii="Times New Roman" w:hAnsi="Times New Roman"/>
          <w:color w:val="000000" w:themeColor="text1"/>
          <w:sz w:val="21"/>
          <w:szCs w:val="21"/>
        </w:rPr>
        <w:t>mz</w:t>
      </w:r>
      <w:r w:rsidRPr="00A62F88">
        <w:rPr>
          <w:rFonts w:ascii="Times New Roman" w:hAnsi="Times New Roman"/>
          <w:color w:val="000000" w:themeColor="text1"/>
          <w:sz w:val="21"/>
          <w:szCs w:val="21"/>
        </w:rPr>
        <w:t>@</w:t>
      </w:r>
      <w:r>
        <w:rPr>
          <w:rFonts w:ascii="Times New Roman" w:hAnsi="Times New Roman"/>
          <w:color w:val="000000" w:themeColor="text1"/>
          <w:sz w:val="21"/>
          <w:szCs w:val="21"/>
        </w:rPr>
        <w:t>ahmu.edu.cn</w:t>
      </w:r>
    </w:p>
    <w:p w:rsidR="00DF2931" w:rsidRPr="00B75172" w:rsidRDefault="00DF2931" w:rsidP="00DF2931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b/>
          <w:sz w:val="21"/>
          <w:szCs w:val="21"/>
        </w:rPr>
      </w:pPr>
    </w:p>
    <w:p w:rsidR="00DF2931" w:rsidRPr="00691C6E" w:rsidRDefault="00DF2931" w:rsidP="00DF2931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b/>
          <w:sz w:val="21"/>
          <w:szCs w:val="21"/>
        </w:rPr>
      </w:pPr>
    </w:p>
    <w:p w:rsidR="00DF2931" w:rsidRDefault="00DF2931" w:rsidP="00DF2931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b/>
          <w:sz w:val="21"/>
          <w:szCs w:val="21"/>
        </w:rPr>
      </w:pPr>
    </w:p>
    <w:p w:rsidR="00DF2931" w:rsidRDefault="00DF2931" w:rsidP="00DF2931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b/>
          <w:sz w:val="21"/>
          <w:szCs w:val="21"/>
        </w:rPr>
      </w:pPr>
    </w:p>
    <w:p w:rsidR="00DF2931" w:rsidRDefault="00DF2931" w:rsidP="00DF2931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b/>
          <w:sz w:val="21"/>
          <w:szCs w:val="21"/>
        </w:rPr>
      </w:pPr>
    </w:p>
    <w:p w:rsidR="00DF2931" w:rsidRDefault="00DF2931" w:rsidP="00DF2931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b/>
          <w:sz w:val="21"/>
          <w:szCs w:val="21"/>
        </w:rPr>
      </w:pPr>
    </w:p>
    <w:p w:rsidR="00DF2931" w:rsidRDefault="00DF2931" w:rsidP="00DF2931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b/>
          <w:sz w:val="21"/>
          <w:szCs w:val="21"/>
        </w:rPr>
      </w:pPr>
    </w:p>
    <w:p w:rsidR="00B91697" w:rsidRDefault="00B91697" w:rsidP="00DF2931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b/>
          <w:sz w:val="21"/>
          <w:szCs w:val="21"/>
        </w:rPr>
        <w:sectPr w:rsidR="00B91697" w:rsidSect="00DF2931">
          <w:pgSz w:w="11906" w:h="16838"/>
          <w:pgMar w:top="1440" w:right="1077" w:bottom="1440" w:left="1077" w:header="851" w:footer="992" w:gutter="0"/>
          <w:cols w:space="425"/>
          <w:docGrid w:type="lines" w:linePitch="312"/>
        </w:sectPr>
      </w:pPr>
    </w:p>
    <w:p w:rsidR="006A7A2C" w:rsidRDefault="006A7A2C" w:rsidP="00B91697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/>
          <w:b/>
          <w:sz w:val="21"/>
          <w:szCs w:val="21"/>
        </w:rPr>
      </w:pPr>
    </w:p>
    <w:p w:rsidR="00DF2931" w:rsidRPr="00B91697" w:rsidRDefault="00C947DF" w:rsidP="00B91697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/>
          <w:b/>
          <w:sz w:val="21"/>
          <w:szCs w:val="21"/>
        </w:rPr>
      </w:pPr>
      <w:r w:rsidRPr="00C947DF">
        <w:rPr>
          <w:rFonts w:ascii="Times New Roman" w:hAnsi="Times New Roman"/>
          <w:b/>
          <w:noProof/>
          <w:sz w:val="21"/>
          <w:szCs w:val="21"/>
        </w:rPr>
        <w:drawing>
          <wp:inline distT="0" distB="0" distL="0" distR="0">
            <wp:extent cx="6192520" cy="3584252"/>
            <wp:effectExtent l="0" t="0" r="0" b="0"/>
            <wp:docPr id="2" name="图片 2" descr="C:\Users\Administrator\Desktop\Blueberry20191121Plant_and_Soil\20200308\图片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Blueberry20191121Plant_and_Soil\20200308\图片1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2520" cy="35842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1697" w:rsidRDefault="00B91697" w:rsidP="00DF2931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b/>
          <w:sz w:val="21"/>
          <w:szCs w:val="21"/>
        </w:rPr>
        <w:sectPr w:rsidR="00B91697" w:rsidSect="00DF2931">
          <w:pgSz w:w="11906" w:h="16838"/>
          <w:pgMar w:top="1440" w:right="1077" w:bottom="1440" w:left="1077" w:header="851" w:footer="992" w:gutter="0"/>
          <w:cols w:space="425"/>
          <w:docGrid w:type="lines" w:linePitch="312"/>
        </w:sectPr>
      </w:pPr>
      <w:r w:rsidRPr="005828A9">
        <w:rPr>
          <w:rFonts w:ascii="Times New Roman" w:hAnsi="Times New Roman"/>
          <w:b/>
          <w:sz w:val="21"/>
          <w:szCs w:val="21"/>
        </w:rPr>
        <w:t xml:space="preserve">Supplementary </w:t>
      </w:r>
      <w:r>
        <w:rPr>
          <w:rFonts w:ascii="Times New Roman" w:hAnsi="Times New Roman" w:hint="eastAsia"/>
          <w:b/>
          <w:sz w:val="21"/>
          <w:szCs w:val="21"/>
        </w:rPr>
        <w:t>Figure</w:t>
      </w:r>
      <w:r w:rsidRPr="005828A9">
        <w:rPr>
          <w:rFonts w:ascii="Times New Roman" w:hAnsi="Times New Roman"/>
          <w:b/>
          <w:sz w:val="21"/>
          <w:szCs w:val="21"/>
        </w:rPr>
        <w:t xml:space="preserve"> 1. </w:t>
      </w:r>
      <w:r w:rsidR="004D3EC1">
        <w:rPr>
          <w:rFonts w:ascii="Times New Roman" w:hAnsi="Times New Roman"/>
          <w:b/>
          <w:sz w:val="21"/>
          <w:szCs w:val="21"/>
        </w:rPr>
        <w:t>Sampling schematic for collecting the rhizosphere soil samples of three blueberry varieties and bulk soil samples.</w:t>
      </w:r>
    </w:p>
    <w:p w:rsidR="00DF2931" w:rsidRDefault="0030665A" w:rsidP="00DF2931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b/>
          <w:sz w:val="21"/>
          <w:szCs w:val="21"/>
        </w:rPr>
      </w:pPr>
      <w:r w:rsidRPr="0030665A">
        <w:rPr>
          <w:rFonts w:ascii="Times New Roman" w:hAnsi="Times New Roman"/>
          <w:b/>
          <w:noProof/>
          <w:sz w:val="21"/>
          <w:szCs w:val="21"/>
        </w:rPr>
        <w:lastRenderedPageBreak/>
        <w:drawing>
          <wp:inline distT="0" distB="0" distL="0" distR="0">
            <wp:extent cx="6192520" cy="2757397"/>
            <wp:effectExtent l="0" t="0" r="0" b="5080"/>
            <wp:docPr id="3" name="图片 3" descr="C:\Users\Administrator\Desktop\Blueberry20191121Plant_and_Soil\Supplementary Figure 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Blueberry20191121Plant_and_Soil\Supplementary Figure 2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2520" cy="27573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37D6" w:rsidRDefault="00DF2931" w:rsidP="002537D6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sz w:val="21"/>
          <w:szCs w:val="21"/>
        </w:rPr>
      </w:pPr>
      <w:r w:rsidRPr="005828A9">
        <w:rPr>
          <w:rFonts w:ascii="Times New Roman" w:hAnsi="Times New Roman"/>
          <w:b/>
          <w:sz w:val="21"/>
          <w:szCs w:val="21"/>
        </w:rPr>
        <w:t xml:space="preserve">Supplementary </w:t>
      </w:r>
      <w:r>
        <w:rPr>
          <w:rFonts w:ascii="Times New Roman" w:hAnsi="Times New Roman" w:hint="eastAsia"/>
          <w:b/>
          <w:sz w:val="21"/>
          <w:szCs w:val="21"/>
        </w:rPr>
        <w:t>Figure</w:t>
      </w:r>
      <w:r w:rsidRPr="005828A9">
        <w:rPr>
          <w:rFonts w:ascii="Times New Roman" w:hAnsi="Times New Roman"/>
          <w:b/>
          <w:sz w:val="21"/>
          <w:szCs w:val="21"/>
        </w:rPr>
        <w:t xml:space="preserve"> </w:t>
      </w:r>
      <w:r w:rsidR="00B91697">
        <w:rPr>
          <w:rFonts w:ascii="Times New Roman" w:hAnsi="Times New Roman"/>
          <w:b/>
          <w:sz w:val="21"/>
          <w:szCs w:val="21"/>
        </w:rPr>
        <w:t>2</w:t>
      </w:r>
      <w:r w:rsidRPr="005828A9">
        <w:rPr>
          <w:rFonts w:ascii="Times New Roman" w:hAnsi="Times New Roman"/>
          <w:b/>
          <w:sz w:val="21"/>
          <w:szCs w:val="21"/>
        </w:rPr>
        <w:t xml:space="preserve">. </w:t>
      </w:r>
      <w:r w:rsidR="002537D6" w:rsidRPr="008915DC">
        <w:rPr>
          <w:rFonts w:ascii="Times New Roman" w:hAnsi="Times New Roman" w:hint="eastAsia"/>
          <w:b/>
          <w:sz w:val="21"/>
          <w:szCs w:val="21"/>
        </w:rPr>
        <w:t>Taxonomical composition of rhiz</w:t>
      </w:r>
      <w:r w:rsidR="002537D6">
        <w:rPr>
          <w:rFonts w:ascii="Times New Roman" w:hAnsi="Times New Roman" w:hint="eastAsia"/>
          <w:b/>
          <w:sz w:val="21"/>
          <w:szCs w:val="21"/>
        </w:rPr>
        <w:t xml:space="preserve">osphere microbial communities in three blueberry varieties </w:t>
      </w:r>
      <w:r w:rsidR="002537D6">
        <w:rPr>
          <w:rFonts w:ascii="Times New Roman" w:hAnsi="Times New Roman"/>
          <w:b/>
          <w:sz w:val="21"/>
          <w:szCs w:val="21"/>
        </w:rPr>
        <w:t>at</w:t>
      </w:r>
      <w:r w:rsidR="002537D6" w:rsidRPr="008915DC">
        <w:rPr>
          <w:rFonts w:ascii="Times New Roman" w:hAnsi="Times New Roman" w:hint="eastAsia"/>
          <w:b/>
          <w:sz w:val="21"/>
          <w:szCs w:val="21"/>
        </w:rPr>
        <w:t xml:space="preserve"> </w:t>
      </w:r>
      <w:r w:rsidR="002537D6">
        <w:rPr>
          <w:rFonts w:ascii="Times New Roman" w:hAnsi="Times New Roman"/>
          <w:b/>
          <w:sz w:val="21"/>
          <w:szCs w:val="21"/>
        </w:rPr>
        <w:t xml:space="preserve">the </w:t>
      </w:r>
      <w:r w:rsidR="002537D6">
        <w:rPr>
          <w:rFonts w:ascii="Times New Roman" w:hAnsi="Times New Roman" w:hint="eastAsia"/>
          <w:b/>
          <w:sz w:val="21"/>
          <w:szCs w:val="21"/>
        </w:rPr>
        <w:t>order</w:t>
      </w:r>
      <w:r w:rsidR="002537D6">
        <w:rPr>
          <w:rFonts w:ascii="Times New Roman" w:hAnsi="Times New Roman"/>
          <w:b/>
          <w:sz w:val="21"/>
          <w:szCs w:val="21"/>
        </w:rPr>
        <w:t xml:space="preserve"> and genus levels</w:t>
      </w:r>
      <w:r w:rsidR="002537D6" w:rsidRPr="008915DC">
        <w:rPr>
          <w:rFonts w:ascii="Times New Roman" w:hAnsi="Times New Roman" w:hint="eastAsia"/>
          <w:b/>
          <w:sz w:val="21"/>
          <w:szCs w:val="21"/>
        </w:rPr>
        <w:t>.</w:t>
      </w:r>
      <w:r w:rsidR="002537D6">
        <w:rPr>
          <w:rFonts w:ascii="Times New Roman" w:hAnsi="Times New Roman" w:hint="eastAsia"/>
          <w:sz w:val="21"/>
          <w:szCs w:val="21"/>
        </w:rPr>
        <w:t xml:space="preserve"> </w:t>
      </w:r>
      <w:r w:rsidR="002537D6" w:rsidRPr="003C16A6">
        <w:rPr>
          <w:rFonts w:ascii="Times New Roman" w:hAnsi="Times New Roman"/>
          <w:sz w:val="21"/>
          <w:szCs w:val="21"/>
        </w:rPr>
        <w:t xml:space="preserve">Linear discriminant analysis was performed to maximize the separation of the </w:t>
      </w:r>
      <w:r w:rsidR="002537D6">
        <w:rPr>
          <w:rFonts w:ascii="Times New Roman" w:hAnsi="Times New Roman" w:hint="eastAsia"/>
          <w:sz w:val="21"/>
          <w:szCs w:val="21"/>
        </w:rPr>
        <w:t xml:space="preserve">rhizosphere microbial communities of three blueberry varieties and bulk soil based on the </w:t>
      </w:r>
      <w:r w:rsidR="002537D6">
        <w:rPr>
          <w:rFonts w:ascii="Times New Roman" w:hAnsi="Times New Roman"/>
          <w:sz w:val="21"/>
          <w:szCs w:val="21"/>
        </w:rPr>
        <w:t>taxonomical</w:t>
      </w:r>
      <w:r w:rsidR="002537D6">
        <w:rPr>
          <w:rFonts w:ascii="Times New Roman" w:hAnsi="Times New Roman" w:hint="eastAsia"/>
          <w:sz w:val="21"/>
          <w:szCs w:val="21"/>
        </w:rPr>
        <w:t xml:space="preserve"> composition </w:t>
      </w:r>
      <w:r w:rsidR="002537D6">
        <w:rPr>
          <w:rFonts w:ascii="Times New Roman" w:hAnsi="Times New Roman"/>
          <w:sz w:val="21"/>
          <w:szCs w:val="21"/>
        </w:rPr>
        <w:t xml:space="preserve">at </w:t>
      </w:r>
      <w:r w:rsidR="002537D6" w:rsidRPr="00342F50">
        <w:rPr>
          <w:rFonts w:ascii="Times New Roman" w:hAnsi="Times New Roman"/>
          <w:b/>
          <w:sz w:val="21"/>
          <w:szCs w:val="21"/>
        </w:rPr>
        <w:t>a:</w:t>
      </w:r>
      <w:r w:rsidR="002537D6">
        <w:rPr>
          <w:rFonts w:ascii="Times New Roman" w:hAnsi="Times New Roman"/>
          <w:sz w:val="21"/>
          <w:szCs w:val="21"/>
        </w:rPr>
        <w:t xml:space="preserve"> </w:t>
      </w:r>
      <w:r w:rsidR="004544BE">
        <w:rPr>
          <w:rFonts w:ascii="Times New Roman" w:hAnsi="Times New Roman"/>
          <w:sz w:val="21"/>
          <w:szCs w:val="21"/>
        </w:rPr>
        <w:t xml:space="preserve">the </w:t>
      </w:r>
      <w:r w:rsidR="002537D6">
        <w:rPr>
          <w:rFonts w:ascii="Times New Roman" w:hAnsi="Times New Roman"/>
          <w:sz w:val="21"/>
          <w:szCs w:val="21"/>
        </w:rPr>
        <w:t xml:space="preserve">order level and </w:t>
      </w:r>
      <w:r w:rsidR="002537D6" w:rsidRPr="00342F50">
        <w:rPr>
          <w:rFonts w:ascii="Times New Roman" w:hAnsi="Times New Roman"/>
          <w:b/>
          <w:sz w:val="21"/>
          <w:szCs w:val="21"/>
        </w:rPr>
        <w:t>b:</w:t>
      </w:r>
      <w:r w:rsidR="002537D6">
        <w:rPr>
          <w:rFonts w:ascii="Times New Roman" w:hAnsi="Times New Roman"/>
          <w:sz w:val="21"/>
          <w:szCs w:val="21"/>
        </w:rPr>
        <w:t xml:space="preserve"> </w:t>
      </w:r>
      <w:r w:rsidR="004544BE">
        <w:rPr>
          <w:rFonts w:ascii="Times New Roman" w:hAnsi="Times New Roman"/>
          <w:sz w:val="21"/>
          <w:szCs w:val="21"/>
        </w:rPr>
        <w:t xml:space="preserve">the </w:t>
      </w:r>
      <w:r w:rsidR="002537D6">
        <w:rPr>
          <w:rFonts w:ascii="Times New Roman" w:hAnsi="Times New Roman"/>
          <w:sz w:val="21"/>
          <w:szCs w:val="21"/>
        </w:rPr>
        <w:t>genus level</w:t>
      </w:r>
      <w:r w:rsidR="002537D6" w:rsidRPr="003C16A6">
        <w:rPr>
          <w:rFonts w:ascii="Times New Roman" w:hAnsi="Times New Roman"/>
          <w:sz w:val="21"/>
          <w:szCs w:val="21"/>
        </w:rPr>
        <w:t>.</w:t>
      </w:r>
      <w:r w:rsidR="002537D6">
        <w:rPr>
          <w:rFonts w:ascii="Times New Roman" w:hAnsi="Times New Roman" w:hint="eastAsia"/>
          <w:sz w:val="21"/>
          <w:szCs w:val="21"/>
        </w:rPr>
        <w:t xml:space="preserve"> The length and direction of the arrows represent the normalized </w:t>
      </w:r>
      <w:r w:rsidR="002537D6">
        <w:rPr>
          <w:rFonts w:ascii="Times New Roman" w:hAnsi="Times New Roman"/>
          <w:sz w:val="21"/>
          <w:szCs w:val="21"/>
        </w:rPr>
        <w:t>scaling</w:t>
      </w:r>
      <w:r w:rsidR="002537D6">
        <w:rPr>
          <w:rFonts w:ascii="Times New Roman" w:hAnsi="Times New Roman" w:hint="eastAsia"/>
          <w:sz w:val="21"/>
          <w:szCs w:val="21"/>
        </w:rPr>
        <w:t xml:space="preserve"> for each </w:t>
      </w:r>
      <w:r w:rsidR="002537D6" w:rsidRPr="003C16A6">
        <w:rPr>
          <w:rFonts w:ascii="Times New Roman" w:hAnsi="Times New Roman"/>
          <w:sz w:val="21"/>
          <w:szCs w:val="21"/>
        </w:rPr>
        <w:t>predominant</w:t>
      </w:r>
      <w:r w:rsidR="002537D6">
        <w:rPr>
          <w:rFonts w:ascii="Times New Roman" w:hAnsi="Times New Roman" w:hint="eastAsia"/>
          <w:sz w:val="21"/>
          <w:szCs w:val="21"/>
        </w:rPr>
        <w:t xml:space="preserve"> phylum.</w:t>
      </w:r>
    </w:p>
    <w:p w:rsidR="00BC4DD6" w:rsidRPr="002537D6" w:rsidRDefault="00BC4DD6" w:rsidP="00DF2931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sz w:val="21"/>
          <w:szCs w:val="21"/>
        </w:rPr>
      </w:pPr>
    </w:p>
    <w:p w:rsidR="00BC4DD6" w:rsidRDefault="00BC4DD6">
      <w:pPr>
        <w:widowControl/>
        <w:jc w:val="left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sz w:val="21"/>
          <w:szCs w:val="21"/>
        </w:rPr>
        <w:br w:type="page"/>
      </w:r>
    </w:p>
    <w:p w:rsidR="00DF2931" w:rsidRPr="00BC4DD6" w:rsidRDefault="00AF4AF6" w:rsidP="00DF2931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sz w:val="21"/>
          <w:szCs w:val="21"/>
        </w:rPr>
      </w:pPr>
      <w:r w:rsidRPr="00AF4AF6">
        <w:rPr>
          <w:rFonts w:ascii="Times New Roman" w:hAnsi="Times New Roman"/>
          <w:noProof/>
          <w:sz w:val="21"/>
          <w:szCs w:val="21"/>
        </w:rPr>
        <w:lastRenderedPageBreak/>
        <w:drawing>
          <wp:inline distT="0" distB="0" distL="0" distR="0">
            <wp:extent cx="5215890" cy="4866005"/>
            <wp:effectExtent l="0" t="0" r="3810" b="0"/>
            <wp:docPr id="5" name="图片 5" descr="C:\Users\Administrator\Desktop\Blueberry20191121Plant_and_Soil\20200308\heatmap-KEGG-L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Blueberry20191121Plant_and_Soil\20200308\heatmap-KEGG-L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5890" cy="4866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4DD6" w:rsidRPr="00AF4AF6" w:rsidRDefault="00BC4DD6" w:rsidP="00BC4DD6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sz w:val="21"/>
          <w:szCs w:val="21"/>
        </w:rPr>
      </w:pPr>
      <w:r w:rsidRPr="00AF4AF6">
        <w:rPr>
          <w:rFonts w:ascii="Times New Roman" w:hAnsi="Times New Roman"/>
          <w:b/>
          <w:sz w:val="21"/>
          <w:szCs w:val="21"/>
        </w:rPr>
        <w:t xml:space="preserve">Supplementary </w:t>
      </w:r>
      <w:r w:rsidRPr="00AF4AF6">
        <w:rPr>
          <w:rFonts w:ascii="Times New Roman" w:hAnsi="Times New Roman" w:hint="eastAsia"/>
          <w:b/>
          <w:sz w:val="21"/>
          <w:szCs w:val="21"/>
        </w:rPr>
        <w:t>Figure</w:t>
      </w:r>
      <w:r w:rsidRPr="00AF4AF6">
        <w:rPr>
          <w:rFonts w:ascii="Times New Roman" w:hAnsi="Times New Roman"/>
          <w:b/>
          <w:sz w:val="21"/>
          <w:szCs w:val="21"/>
        </w:rPr>
        <w:t xml:space="preserve"> 3. </w:t>
      </w:r>
      <w:r w:rsidR="004E305B" w:rsidRPr="00AF4AF6">
        <w:rPr>
          <w:rFonts w:ascii="Times New Roman" w:hAnsi="Times New Roman"/>
          <w:b/>
          <w:sz w:val="21"/>
          <w:szCs w:val="21"/>
        </w:rPr>
        <w:t>Functional</w:t>
      </w:r>
      <w:r w:rsidRPr="00AF4AF6">
        <w:rPr>
          <w:rFonts w:ascii="Times New Roman" w:hAnsi="Times New Roman" w:hint="eastAsia"/>
          <w:b/>
          <w:sz w:val="21"/>
          <w:szCs w:val="21"/>
        </w:rPr>
        <w:t xml:space="preserve"> composition of rhizosphere microbial communities in three blueberry varieties </w:t>
      </w:r>
      <w:r w:rsidRPr="00AF4AF6">
        <w:rPr>
          <w:rFonts w:ascii="Times New Roman" w:hAnsi="Times New Roman"/>
          <w:b/>
          <w:sz w:val="21"/>
          <w:szCs w:val="21"/>
        </w:rPr>
        <w:t>at</w:t>
      </w:r>
      <w:r w:rsidRPr="00AF4AF6">
        <w:rPr>
          <w:rFonts w:ascii="Times New Roman" w:hAnsi="Times New Roman" w:hint="eastAsia"/>
          <w:b/>
          <w:sz w:val="21"/>
          <w:szCs w:val="21"/>
        </w:rPr>
        <w:t xml:space="preserve"> </w:t>
      </w:r>
      <w:r w:rsidR="004E305B" w:rsidRPr="00AF4AF6">
        <w:rPr>
          <w:rFonts w:ascii="Times New Roman" w:hAnsi="Times New Roman"/>
          <w:b/>
          <w:sz w:val="21"/>
          <w:szCs w:val="21"/>
        </w:rPr>
        <w:t>the level 2 of the KEGG database</w:t>
      </w:r>
      <w:r w:rsidRPr="00AF4AF6">
        <w:rPr>
          <w:rFonts w:ascii="Times New Roman" w:hAnsi="Times New Roman" w:hint="eastAsia"/>
          <w:b/>
          <w:sz w:val="21"/>
          <w:szCs w:val="21"/>
        </w:rPr>
        <w:t>.</w:t>
      </w:r>
      <w:r w:rsidR="004E305B" w:rsidRPr="00AF4AF6">
        <w:rPr>
          <w:rFonts w:ascii="Times New Roman" w:hAnsi="Times New Roman"/>
          <w:sz w:val="21"/>
          <w:szCs w:val="21"/>
        </w:rPr>
        <w:t xml:space="preserve"> </w:t>
      </w:r>
      <w:r w:rsidR="004E305B" w:rsidRPr="00AF4AF6">
        <w:rPr>
          <w:rFonts w:ascii="Times New Roman" w:hAnsi="Times New Roman"/>
          <w:b/>
          <w:sz w:val="21"/>
          <w:szCs w:val="21"/>
        </w:rPr>
        <w:t>a</w:t>
      </w:r>
      <w:r w:rsidR="004E305B" w:rsidRPr="00AF4AF6">
        <w:rPr>
          <w:rFonts w:ascii="Times New Roman" w:hAnsi="Times New Roman"/>
          <w:sz w:val="21"/>
          <w:szCs w:val="21"/>
        </w:rPr>
        <w:t xml:space="preserve">: The functional composition of each rhizosphere microbial community at the level 2 of the KEGG database. </w:t>
      </w:r>
      <w:r w:rsidR="004E305B" w:rsidRPr="00AF4AF6">
        <w:rPr>
          <w:rFonts w:ascii="Times New Roman" w:hAnsi="Times New Roman"/>
          <w:b/>
          <w:sz w:val="21"/>
          <w:szCs w:val="21"/>
        </w:rPr>
        <w:t>b</w:t>
      </w:r>
      <w:r w:rsidR="004E305B" w:rsidRPr="00AF4AF6">
        <w:rPr>
          <w:rFonts w:ascii="Times New Roman" w:hAnsi="Times New Roman"/>
          <w:sz w:val="21"/>
          <w:szCs w:val="21"/>
        </w:rPr>
        <w:t>: The average functional traits of each rhizosphere microbial community of the three blueberry varieties and bulk soil.</w:t>
      </w:r>
    </w:p>
    <w:p w:rsidR="00124CAA" w:rsidRPr="00BC4DD6" w:rsidRDefault="00124CAA"/>
    <w:sectPr w:rsidR="00124CAA" w:rsidRPr="00BC4DD6" w:rsidSect="00DF2931">
      <w:pgSz w:w="11906" w:h="16838"/>
      <w:pgMar w:top="1440" w:right="1077" w:bottom="1440" w:left="107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A0279" w:rsidRDefault="00EA0279" w:rsidP="00DF2931">
      <w:r>
        <w:separator/>
      </w:r>
    </w:p>
  </w:endnote>
  <w:endnote w:type="continuationSeparator" w:id="0">
    <w:p w:rsidR="00EA0279" w:rsidRDefault="00EA0279" w:rsidP="00DF29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Palatino Linotype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A0279" w:rsidRDefault="00EA0279" w:rsidP="00DF2931">
      <w:r>
        <w:separator/>
      </w:r>
    </w:p>
  </w:footnote>
  <w:footnote w:type="continuationSeparator" w:id="0">
    <w:p w:rsidR="00EA0279" w:rsidRDefault="00EA0279" w:rsidP="00DF29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5629"/>
    <w:rsid w:val="000257E6"/>
    <w:rsid w:val="00053AB7"/>
    <w:rsid w:val="00124CAA"/>
    <w:rsid w:val="00153B43"/>
    <w:rsid w:val="001B7D4E"/>
    <w:rsid w:val="001C5629"/>
    <w:rsid w:val="002537D6"/>
    <w:rsid w:val="0030665A"/>
    <w:rsid w:val="00314FEA"/>
    <w:rsid w:val="00327E1B"/>
    <w:rsid w:val="004544BE"/>
    <w:rsid w:val="004D3EC1"/>
    <w:rsid w:val="004E305B"/>
    <w:rsid w:val="004E5D5A"/>
    <w:rsid w:val="004F56F2"/>
    <w:rsid w:val="005533CF"/>
    <w:rsid w:val="006017A3"/>
    <w:rsid w:val="00691C6E"/>
    <w:rsid w:val="006A7A2C"/>
    <w:rsid w:val="007211C3"/>
    <w:rsid w:val="007865E3"/>
    <w:rsid w:val="007B1DAB"/>
    <w:rsid w:val="007B626F"/>
    <w:rsid w:val="007C2C73"/>
    <w:rsid w:val="00877FA2"/>
    <w:rsid w:val="008E7DB9"/>
    <w:rsid w:val="00952580"/>
    <w:rsid w:val="00966ED3"/>
    <w:rsid w:val="009A5F26"/>
    <w:rsid w:val="009D7942"/>
    <w:rsid w:val="00A53C83"/>
    <w:rsid w:val="00AF4AF6"/>
    <w:rsid w:val="00B12399"/>
    <w:rsid w:val="00B75172"/>
    <w:rsid w:val="00B91697"/>
    <w:rsid w:val="00BC4DD6"/>
    <w:rsid w:val="00C947DF"/>
    <w:rsid w:val="00D214FD"/>
    <w:rsid w:val="00D74750"/>
    <w:rsid w:val="00DA23CF"/>
    <w:rsid w:val="00DF2931"/>
    <w:rsid w:val="00E35697"/>
    <w:rsid w:val="00EA0279"/>
    <w:rsid w:val="00EB57B0"/>
    <w:rsid w:val="00F16E76"/>
    <w:rsid w:val="00FB0A6C"/>
    <w:rsid w:val="00FC1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F6F6EB2-7636-4C36-B634-3674095555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F2931"/>
    <w:pPr>
      <w:widowControl w:val="0"/>
      <w:jc w:val="both"/>
    </w:pPr>
    <w:rPr>
      <w:rFonts w:ascii="Cambria" w:hAnsi="Cambria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F29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F293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F2931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F293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214F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214FD"/>
    <w:rPr>
      <w:rFonts w:ascii="Cambria" w:hAnsi="Cambria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ED19EF-DF05-401F-B932-B8B55A9225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4</Pages>
  <Words>215</Words>
  <Characters>1227</Characters>
  <Application>Microsoft Office Word</Application>
  <DocSecurity>0</DocSecurity>
  <Lines>10</Lines>
  <Paragraphs>2</Paragraphs>
  <ScaleCrop>false</ScaleCrop>
  <Company/>
  <LinksUpToDate>false</LinksUpToDate>
  <CharactersWithSpaces>1440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Hanmz</dc:creator>
  <cp:keywords/>
  <dc:description/>
  <cp:lastModifiedBy>Hanmz</cp:lastModifiedBy>
  <cp:revision>28</cp:revision>
  <dcterms:created xsi:type="dcterms:W3CDTF">2019-09-28T09:07:00Z</dcterms:created>
  <dcterms:modified xsi:type="dcterms:W3CDTF">2020-11-06T14:30:00Z</dcterms:modified>
</cp:coreProperties>
</file>