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8FC153" w14:textId="255C0F6C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 wp14:anchorId="57C8631F" wp14:editId="3D8F81A4">
            <wp:extent cx="5271770" cy="7026910"/>
            <wp:effectExtent l="0" t="0" r="1270" b="13970"/>
            <wp:docPr id="5" name="图片 5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02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84892" w14:textId="77777777" w:rsidR="004B6D06" w:rsidRDefault="004B6D06" w:rsidP="004B6D06">
      <w:pPr>
        <w:widowControl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1. Summary of methodological quality of 37 studies according to Quality Assessment of Diagnostic Studies-2 (QUADAS-2) tool. (A) </w:t>
      </w:r>
      <w:r>
        <w:rPr>
          <w:rFonts w:ascii="Times New Roman" w:hAnsi="Times New Roman" w:cs="Times New Roman"/>
          <w:sz w:val="24"/>
        </w:rPr>
        <w:t>Overall and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B</w:t>
      </w:r>
      <w:r>
        <w:rPr>
          <w:rFonts w:ascii="Times New Roman" w:hAnsi="Times New Roman" w:cs="Times New Roman"/>
          <w:sz w:val="24"/>
        </w:rPr>
        <w:t>) study-level of bias.</w:t>
      </w:r>
    </w:p>
    <w:p w14:paraId="0A94E9B3" w14:textId="77777777" w:rsidR="004B6D06" w:rsidRDefault="004B6D06" w:rsidP="004B6D06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150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200mm (300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300 DPI)</w:t>
      </w:r>
    </w:p>
    <w:p w14:paraId="7577DF47" w14:textId="13E8F473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AF69E0A" w14:textId="1219E3AA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63FB851" w14:textId="4F4031B8" w:rsidR="004B6D06" w:rsidRPr="004B6D06" w:rsidRDefault="004B6D06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6CC03FF9" wp14:editId="26633562">
            <wp:extent cx="5271770" cy="2635885"/>
            <wp:effectExtent l="0" t="0" r="1270" b="635"/>
            <wp:docPr id="9" name="图片 9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99702" w14:textId="77777777" w:rsidR="004B6D06" w:rsidRDefault="004B6D06" w:rsidP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2. </w:t>
      </w:r>
      <w:r>
        <w:rPr>
          <w:rFonts w:ascii="Times New Roman" w:hAnsi="Times New Roman" w:cs="Times New Roman"/>
          <w:sz w:val="24"/>
        </w:rPr>
        <w:t>Fitted SROC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(summary receiver-operating characteristic) curves</w:t>
      </w:r>
      <w:r>
        <w:rPr>
          <w:rFonts w:ascii="Times New Roman" w:hAnsi="Times New Roman" w:cs="Times New Roman" w:hint="eastAsia"/>
          <w:sz w:val="24"/>
        </w:rPr>
        <w:t xml:space="preserve"> for direct </w:t>
      </w:r>
      <w:r>
        <w:rPr>
          <w:rFonts w:ascii="Times New Roman" w:hAnsi="Times New Roman" w:cs="Times New Roman"/>
          <w:sz w:val="24"/>
        </w:rPr>
        <w:t>comparison of the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diagnostic performance</w:t>
      </w:r>
      <w:r>
        <w:rPr>
          <w:rFonts w:ascii="Times New Roman" w:hAnsi="Times New Roman" w:cs="Times New Roman" w:hint="eastAsia"/>
          <w:sz w:val="24"/>
        </w:rPr>
        <w:t xml:space="preserve"> of TE, SWE and MRE </w:t>
      </w:r>
      <w:r>
        <w:rPr>
          <w:rFonts w:ascii="Times New Roman" w:hAnsi="Times New Roman" w:cs="Times New Roman"/>
          <w:sz w:val="24"/>
        </w:rPr>
        <w:t>for</w:t>
      </w:r>
      <w:r>
        <w:rPr>
          <w:rFonts w:ascii="Times New Roman" w:hAnsi="Times New Roman" w:cs="Times New Roman" w:hint="eastAsia"/>
          <w:sz w:val="24"/>
        </w:rPr>
        <w:t xml:space="preserve"> staging fibrosis. (A) TE, SWE, and MRE </w:t>
      </w:r>
      <w:r>
        <w:rPr>
          <w:rFonts w:ascii="Times New Roman" w:hAnsi="Times New Roman" w:cs="Times New Roman"/>
          <w:sz w:val="24"/>
        </w:rPr>
        <w:t xml:space="preserve">in detecting </w:t>
      </w:r>
      <w:r>
        <w:rPr>
          <w:rFonts w:ascii="Times New Roman" w:hAnsi="Times New Roman" w:cs="Times New Roman" w:hint="eastAsia"/>
          <w:sz w:val="24"/>
        </w:rPr>
        <w:t>SF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(B) TE, SWE, and MRE </w:t>
      </w:r>
      <w:r>
        <w:rPr>
          <w:rFonts w:ascii="Times New Roman" w:hAnsi="Times New Roman" w:cs="Times New Roman"/>
          <w:sz w:val="24"/>
        </w:rPr>
        <w:t>in detecting</w:t>
      </w:r>
      <w:r>
        <w:rPr>
          <w:rFonts w:ascii="Times New Roman" w:hAnsi="Times New Roman" w:cs="Times New Roman" w:hint="eastAsia"/>
          <w:sz w:val="24"/>
        </w:rPr>
        <w:t xml:space="preserve"> cirrhosis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Each dot represents a single study. Each ellipse around each line represents the 95% </w:t>
      </w:r>
      <w:r>
        <w:rPr>
          <w:rFonts w:ascii="Times New Roman" w:eastAsia="AdvOT678fd422" w:hAnsi="Times New Roman" w:cs="Times New Roman" w:hint="eastAsia"/>
          <w:color w:val="231F20"/>
          <w:kern w:val="0"/>
          <w:sz w:val="24"/>
          <w:lang w:bidi="ar"/>
        </w:rPr>
        <w:t xml:space="preserve">confidence interval. </w:t>
      </w:r>
      <w:r>
        <w:rPr>
          <w:rFonts w:ascii="Times New Roman" w:hAnsi="Times New Roman" w:cs="Times New Roman" w:hint="eastAsia"/>
          <w:sz w:val="24"/>
        </w:rPr>
        <w:t>The area under the curve (AUC) refl</w:t>
      </w:r>
      <w:r>
        <w:rPr>
          <w:rFonts w:ascii="Times New Roman" w:hAnsi="Times New Roman" w:cs="Times New Roman"/>
          <w:sz w:val="24"/>
        </w:rPr>
        <w:t>ects the overall diagnostic performance and is expressed as a value between 0 and 1, with higher values indicating better test performance.</w:t>
      </w:r>
      <w:r>
        <w:rPr>
          <w:rFonts w:ascii="Times New Roman" w:hAnsi="Times New Roman" w:cs="Times New Roman" w:hint="eastAsia"/>
          <w:sz w:val="24"/>
        </w:rPr>
        <w:t xml:space="preserve"> The black line and the number 1 represent TE. The red line and the number 2 represent SWE. The green line and the number 3 represent the MRE.</w:t>
      </w:r>
    </w:p>
    <w:p w14:paraId="3A62EB03" w14:textId="77777777" w:rsidR="004B6D06" w:rsidRDefault="004B6D06" w:rsidP="004B6D06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150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50mm (300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300 DPI)</w:t>
      </w:r>
    </w:p>
    <w:p w14:paraId="0CBD046D" w14:textId="77777777" w:rsidR="004B6D06" w:rsidRP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EAC9849" w14:textId="77777777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6509FC2" w14:textId="77777777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9CFD8DA" w14:textId="684CB302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17C3967" w14:textId="75B310E9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19CBB72" w14:textId="24CFE78C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6F2A553" w14:textId="35BD3539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36AF9DE7" w14:textId="0A498ABA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25BB2F3" w14:textId="52ECE2A7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4BFFA5B" w14:textId="33F45F28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0F3632A" w14:textId="54300FBC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2D87218" w14:textId="1614EF62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114300" distR="114300" wp14:anchorId="2BF73D34" wp14:editId="46F3BE25">
            <wp:extent cx="5271770" cy="3513455"/>
            <wp:effectExtent l="0" t="0" r="1270" b="6985"/>
            <wp:docPr id="10" name="图片 10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EBC81" w14:textId="77777777" w:rsidR="004B6D06" w:rsidRDefault="004B6D06" w:rsidP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Supplementary Figure 3. Deeks</w:t>
      </w:r>
      <w:r>
        <w:rPr>
          <w:rFonts w:ascii="Times New Roman" w:hAnsi="Times New Roman" w:cs="Times New Roman" w:hint="eastAsia"/>
          <w:sz w:val="24"/>
        </w:rPr>
        <w:t>’</w:t>
      </w:r>
      <w:r>
        <w:rPr>
          <w:rFonts w:ascii="Times New Roman" w:hAnsi="Times New Roman" w:cs="Times New Roman"/>
          <w:sz w:val="24"/>
        </w:rPr>
        <w:t>funnel plot used to assess publication bias.</w:t>
      </w:r>
      <w:r>
        <w:rPr>
          <w:rFonts w:ascii="Times New Roman" w:hAnsi="Times New Roman" w:cs="Times New Roman" w:hint="eastAsia"/>
          <w:sz w:val="24"/>
        </w:rPr>
        <w:t xml:space="preserve"> (A) TE, SWE, and MRE in detecting significant fibrosis. (B) TE, SWE, and MRE in detecting cirrhosis. </w:t>
      </w:r>
    </w:p>
    <w:p w14:paraId="4892893D" w14:textId="77777777" w:rsidR="004B6D06" w:rsidRDefault="004B6D06" w:rsidP="004B6D06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150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141mm (300</w:t>
      </w:r>
      <w:r>
        <w:rPr>
          <w:rFonts w:ascii="Times New Roman" w:hAnsi="Times New Roman" w:cs="Times New Roman"/>
          <w:sz w:val="24"/>
        </w:rPr>
        <w:t>×</w:t>
      </w:r>
      <w:r>
        <w:rPr>
          <w:rFonts w:ascii="Times New Roman" w:hAnsi="Times New Roman" w:cs="Times New Roman" w:hint="eastAsia"/>
          <w:sz w:val="24"/>
        </w:rPr>
        <w:t>300 DPI)</w:t>
      </w:r>
    </w:p>
    <w:p w14:paraId="3C3042BE" w14:textId="1AE2A0E0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3426CDF" w14:textId="26576308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017EF058" w14:textId="7DD7208E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108D775" w14:textId="0B3E69DD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4700C43" w14:textId="09936366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7658F9AC" w14:textId="4E6F2F79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A7D15B1" w14:textId="4BB5EDE2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D73D4FD" w14:textId="7FBEB83C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2AEDD31" w14:textId="19688356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5983283F" w14:textId="17ABE6F6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38C81853" w14:textId="6F5A0164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AF43FFA" w14:textId="37475454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467AF3C1" w14:textId="75E619C3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9BF9C70" w14:textId="77777777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  <w:sectPr w:rsidR="004B6D0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DAD4E2D" w14:textId="33BCB6DA" w:rsidR="004B6D06" w:rsidRDefault="004B6D06">
      <w:pPr>
        <w:widowControl/>
        <w:spacing w:line="360" w:lineRule="auto"/>
        <w:jc w:val="left"/>
        <w:rPr>
          <w:rFonts w:ascii="Times New Roman" w:hAnsi="Times New Roman" w:cs="Times New Roman" w:hint="eastAsia"/>
          <w:sz w:val="24"/>
        </w:rPr>
      </w:pPr>
    </w:p>
    <w:p w14:paraId="6DD68E60" w14:textId="77777777" w:rsidR="004B6D06" w:rsidRDefault="004B6D06" w:rsidP="004B6D06">
      <w:pPr>
        <w:widowControl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 Table 1 Pubmed/Medline Search Strategy</w:t>
      </w:r>
    </w:p>
    <w:tbl>
      <w:tblPr>
        <w:tblStyle w:val="a7"/>
        <w:tblW w:w="0" w:type="auto"/>
        <w:tblInd w:w="6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2"/>
        <w:gridCol w:w="11244"/>
      </w:tblGrid>
      <w:tr w:rsidR="004B6D06" w14:paraId="223B10A1" w14:textId="77777777" w:rsidTr="0023096B">
        <w:tc>
          <w:tcPr>
            <w:tcW w:w="2232" w:type="dxa"/>
            <w:tcBorders>
              <w:bottom w:val="single" w:sz="4" w:space="0" w:color="auto"/>
            </w:tcBorders>
            <w:vAlign w:val="center"/>
          </w:tcPr>
          <w:p w14:paraId="5B20E931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</w:t>
            </w:r>
          </w:p>
        </w:tc>
        <w:tc>
          <w:tcPr>
            <w:tcW w:w="11244" w:type="dxa"/>
            <w:tcBorders>
              <w:bottom w:val="single" w:sz="4" w:space="0" w:color="auto"/>
            </w:tcBorders>
            <w:vAlign w:val="center"/>
          </w:tcPr>
          <w:p w14:paraId="189EE16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"Hepatitis b"(Mesh)</w:t>
            </w:r>
          </w:p>
        </w:tc>
      </w:tr>
      <w:tr w:rsidR="004B6D06" w14:paraId="6356ABB9" w14:textId="77777777" w:rsidTr="0023096B">
        <w:tc>
          <w:tcPr>
            <w:tcW w:w="2232" w:type="dxa"/>
            <w:tcBorders>
              <w:top w:val="single" w:sz="4" w:space="0" w:color="auto"/>
            </w:tcBorders>
            <w:vAlign w:val="center"/>
          </w:tcPr>
          <w:p w14:paraId="4EF9B7E5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#2</w:t>
            </w:r>
          </w:p>
        </w:tc>
        <w:tc>
          <w:tcPr>
            <w:tcW w:w="11244" w:type="dxa"/>
            <w:tcBorders>
              <w:top w:val="single" w:sz="4" w:space="0" w:color="auto"/>
            </w:tcBorders>
            <w:vAlign w:val="center"/>
          </w:tcPr>
          <w:p w14:paraId="5D10AA0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Hepatitis b*(Title/Abstract)</w:t>
            </w:r>
          </w:p>
        </w:tc>
      </w:tr>
      <w:tr w:rsidR="004B6D06" w14:paraId="3205A9C9" w14:textId="77777777" w:rsidTr="0023096B">
        <w:tc>
          <w:tcPr>
            <w:tcW w:w="2232" w:type="dxa"/>
            <w:vAlign w:val="center"/>
          </w:tcPr>
          <w:p w14:paraId="0F06BD5D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#3</w:t>
            </w:r>
          </w:p>
        </w:tc>
        <w:tc>
          <w:tcPr>
            <w:tcW w:w="11244" w:type="dxa"/>
            <w:vAlign w:val="center"/>
          </w:tcPr>
          <w:p w14:paraId="109B548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Viral hepatitis*(Title/Abstract)</w:t>
            </w:r>
          </w:p>
        </w:tc>
      </w:tr>
      <w:tr w:rsidR="004B6D06" w14:paraId="75C910FC" w14:textId="77777777" w:rsidTr="0023096B">
        <w:tc>
          <w:tcPr>
            <w:tcW w:w="2232" w:type="dxa"/>
            <w:vAlign w:val="center"/>
          </w:tcPr>
          <w:p w14:paraId="1E4F6474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#4</w:t>
            </w:r>
          </w:p>
        </w:tc>
        <w:tc>
          <w:tcPr>
            <w:tcW w:w="11244" w:type="dxa"/>
            <w:vAlign w:val="center"/>
          </w:tcPr>
          <w:p w14:paraId="66CD873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HBV*(Title/Abstract)</w:t>
            </w:r>
          </w:p>
        </w:tc>
      </w:tr>
      <w:tr w:rsidR="004B6D06" w14:paraId="40726972" w14:textId="77777777" w:rsidTr="0023096B">
        <w:tc>
          <w:tcPr>
            <w:tcW w:w="2232" w:type="dxa"/>
            <w:vAlign w:val="center"/>
          </w:tcPr>
          <w:p w14:paraId="3D9D82BE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#5</w:t>
            </w:r>
          </w:p>
        </w:tc>
        <w:tc>
          <w:tcPr>
            <w:tcW w:w="11244" w:type="dxa"/>
            <w:vAlign w:val="center"/>
          </w:tcPr>
          <w:p w14:paraId="5EAD7BC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 OR #2 OR #3 OR #4</w:t>
            </w:r>
          </w:p>
        </w:tc>
      </w:tr>
      <w:tr w:rsidR="004B6D06" w14:paraId="1A9169FF" w14:textId="77777777" w:rsidTr="0023096B">
        <w:tc>
          <w:tcPr>
            <w:tcW w:w="2232" w:type="dxa"/>
            <w:vAlign w:val="center"/>
          </w:tcPr>
          <w:p w14:paraId="00440054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#6</w:t>
            </w:r>
          </w:p>
        </w:tc>
        <w:tc>
          <w:tcPr>
            <w:tcW w:w="11244" w:type="dxa"/>
            <w:vAlign w:val="center"/>
          </w:tcPr>
          <w:p w14:paraId="4BCD35A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"Liver Cirrhosis"(Mesh)</w:t>
            </w:r>
          </w:p>
        </w:tc>
      </w:tr>
      <w:tr w:rsidR="004B6D06" w14:paraId="5AFE5713" w14:textId="77777777" w:rsidTr="0023096B">
        <w:tc>
          <w:tcPr>
            <w:tcW w:w="2232" w:type="dxa"/>
            <w:vAlign w:val="center"/>
          </w:tcPr>
          <w:p w14:paraId="579C2152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#7</w:t>
            </w:r>
          </w:p>
        </w:tc>
        <w:tc>
          <w:tcPr>
            <w:tcW w:w="11244" w:type="dxa"/>
            <w:vAlign w:val="center"/>
          </w:tcPr>
          <w:p w14:paraId="1BB71DC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liver fibrosis*(Title/Abstract)</w:t>
            </w:r>
          </w:p>
        </w:tc>
      </w:tr>
      <w:tr w:rsidR="004B6D06" w14:paraId="6FB6C11D" w14:textId="77777777" w:rsidTr="0023096B">
        <w:tc>
          <w:tcPr>
            <w:tcW w:w="2232" w:type="dxa"/>
            <w:vAlign w:val="center"/>
          </w:tcPr>
          <w:p w14:paraId="6A5F5070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#8</w:t>
            </w:r>
          </w:p>
        </w:tc>
        <w:tc>
          <w:tcPr>
            <w:tcW w:w="11244" w:type="dxa"/>
            <w:vAlign w:val="center"/>
          </w:tcPr>
          <w:p w14:paraId="659DBF0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hepatic fibrosis*(Title/Abstract)</w:t>
            </w:r>
          </w:p>
        </w:tc>
      </w:tr>
      <w:tr w:rsidR="004B6D06" w14:paraId="1833DE8A" w14:textId="77777777" w:rsidTr="0023096B">
        <w:tc>
          <w:tcPr>
            <w:tcW w:w="2232" w:type="dxa"/>
            <w:vAlign w:val="center"/>
          </w:tcPr>
          <w:p w14:paraId="511B779C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#9</w:t>
            </w:r>
          </w:p>
        </w:tc>
        <w:tc>
          <w:tcPr>
            <w:tcW w:w="11244" w:type="dxa"/>
            <w:vAlign w:val="center"/>
          </w:tcPr>
          <w:p w14:paraId="25C8821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cirrhosis*(Title/Abstract)</w:t>
            </w:r>
          </w:p>
        </w:tc>
      </w:tr>
      <w:tr w:rsidR="004B6D06" w14:paraId="33B149A4" w14:textId="77777777" w:rsidTr="0023096B">
        <w:tc>
          <w:tcPr>
            <w:tcW w:w="2232" w:type="dxa"/>
            <w:vAlign w:val="center"/>
          </w:tcPr>
          <w:p w14:paraId="18ED055D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#10</w:t>
            </w:r>
          </w:p>
        </w:tc>
        <w:tc>
          <w:tcPr>
            <w:tcW w:w="11244" w:type="dxa"/>
            <w:vAlign w:val="center"/>
          </w:tcPr>
          <w:p w14:paraId="57F3813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cirrhoses*(Title/Abstract)</w:t>
            </w:r>
          </w:p>
        </w:tc>
      </w:tr>
      <w:tr w:rsidR="004B6D06" w14:paraId="4E6EB93C" w14:textId="77777777" w:rsidTr="0023096B">
        <w:tc>
          <w:tcPr>
            <w:tcW w:w="2232" w:type="dxa"/>
            <w:vAlign w:val="center"/>
          </w:tcPr>
          <w:p w14:paraId="3362DB91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#11</w:t>
            </w:r>
          </w:p>
        </w:tc>
        <w:tc>
          <w:tcPr>
            <w:tcW w:w="11244" w:type="dxa"/>
            <w:vAlign w:val="center"/>
          </w:tcPr>
          <w:p w14:paraId="728E0BF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#6 OR #7 OR #8 OR #9 OR #10</w:t>
            </w:r>
          </w:p>
        </w:tc>
      </w:tr>
      <w:tr w:rsidR="004B6D06" w14:paraId="47E13F99" w14:textId="77777777" w:rsidTr="0023096B">
        <w:tc>
          <w:tcPr>
            <w:tcW w:w="2232" w:type="dxa"/>
            <w:vAlign w:val="center"/>
          </w:tcPr>
          <w:p w14:paraId="08C501DA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#12</w:t>
            </w:r>
          </w:p>
        </w:tc>
        <w:tc>
          <w:tcPr>
            <w:tcW w:w="11244" w:type="dxa"/>
            <w:vAlign w:val="center"/>
          </w:tcPr>
          <w:p w14:paraId="08E4AD8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#5 AND #11</w:t>
            </w:r>
          </w:p>
        </w:tc>
      </w:tr>
      <w:tr w:rsidR="004B6D06" w14:paraId="7154B960" w14:textId="77777777" w:rsidTr="0023096B">
        <w:tc>
          <w:tcPr>
            <w:tcW w:w="2232" w:type="dxa"/>
            <w:vAlign w:val="center"/>
          </w:tcPr>
          <w:p w14:paraId="2751B596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#13</w:t>
            </w:r>
          </w:p>
        </w:tc>
        <w:tc>
          <w:tcPr>
            <w:tcW w:w="11244" w:type="dxa"/>
            <w:vAlign w:val="center"/>
          </w:tcPr>
          <w:p w14:paraId="04B00FA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"Elasticity Imaging Techniques"(Mesh)</w:t>
            </w:r>
          </w:p>
        </w:tc>
      </w:tr>
      <w:tr w:rsidR="004B6D06" w14:paraId="220DDBEC" w14:textId="77777777" w:rsidTr="0023096B">
        <w:tc>
          <w:tcPr>
            <w:tcW w:w="2232" w:type="dxa"/>
            <w:vAlign w:val="center"/>
          </w:tcPr>
          <w:p w14:paraId="5A589DEC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#14</w:t>
            </w:r>
          </w:p>
        </w:tc>
        <w:tc>
          <w:tcPr>
            <w:tcW w:w="11244" w:type="dxa"/>
            <w:vAlign w:val="center"/>
          </w:tcPr>
          <w:p w14:paraId="14AF3EE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Elasticity Imaging Techniques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(Title/Abstract)</w:t>
            </w:r>
          </w:p>
        </w:tc>
      </w:tr>
      <w:tr w:rsidR="004B6D06" w14:paraId="1870A998" w14:textId="77777777" w:rsidTr="0023096B">
        <w:tc>
          <w:tcPr>
            <w:tcW w:w="2232" w:type="dxa"/>
            <w:vAlign w:val="center"/>
          </w:tcPr>
          <w:p w14:paraId="08BAADB3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#15</w:t>
            </w:r>
          </w:p>
        </w:tc>
        <w:tc>
          <w:tcPr>
            <w:tcW w:w="11244" w:type="dxa"/>
            <w:vAlign w:val="center"/>
          </w:tcPr>
          <w:p w14:paraId="7CA6720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elastography*(Title/Abstract)</w:t>
            </w:r>
          </w:p>
        </w:tc>
      </w:tr>
      <w:tr w:rsidR="004B6D06" w14:paraId="70AB640B" w14:textId="77777777" w:rsidTr="0023096B">
        <w:tc>
          <w:tcPr>
            <w:tcW w:w="2232" w:type="dxa"/>
            <w:vAlign w:val="center"/>
          </w:tcPr>
          <w:p w14:paraId="3526F13B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#16</w:t>
            </w:r>
          </w:p>
        </w:tc>
        <w:tc>
          <w:tcPr>
            <w:tcW w:w="11244" w:type="dxa"/>
            <w:vAlign w:val="center"/>
          </w:tcPr>
          <w:p w14:paraId="3201231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elastograph*(Title/Abstract)</w:t>
            </w:r>
          </w:p>
        </w:tc>
      </w:tr>
      <w:tr w:rsidR="004B6D06" w14:paraId="091AACB9" w14:textId="77777777" w:rsidTr="0023096B">
        <w:tc>
          <w:tcPr>
            <w:tcW w:w="2232" w:type="dxa"/>
            <w:vAlign w:val="center"/>
          </w:tcPr>
          <w:p w14:paraId="7A29F985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#17</w:t>
            </w:r>
          </w:p>
        </w:tc>
        <w:tc>
          <w:tcPr>
            <w:tcW w:w="11244" w:type="dxa"/>
            <w:vAlign w:val="center"/>
          </w:tcPr>
          <w:p w14:paraId="3756698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FibroScan*(Title/Abstract)</w:t>
            </w:r>
          </w:p>
        </w:tc>
      </w:tr>
      <w:tr w:rsidR="004B6D06" w14:paraId="5095AF00" w14:textId="77777777" w:rsidTr="0023096B">
        <w:tc>
          <w:tcPr>
            <w:tcW w:w="2232" w:type="dxa"/>
            <w:vAlign w:val="center"/>
          </w:tcPr>
          <w:p w14:paraId="5F60D86C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#18</w:t>
            </w:r>
          </w:p>
        </w:tc>
        <w:tc>
          <w:tcPr>
            <w:tcW w:w="11244" w:type="dxa"/>
            <w:vAlign w:val="center"/>
          </w:tcPr>
          <w:p w14:paraId="215B8F5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transient elastography*(Title/Abstract)</w:t>
            </w:r>
          </w:p>
        </w:tc>
      </w:tr>
      <w:tr w:rsidR="004B6D06" w14:paraId="0C372C52" w14:textId="77777777" w:rsidTr="0023096B">
        <w:tc>
          <w:tcPr>
            <w:tcW w:w="2232" w:type="dxa"/>
            <w:vAlign w:val="center"/>
          </w:tcPr>
          <w:p w14:paraId="19678305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#19</w:t>
            </w:r>
          </w:p>
        </w:tc>
        <w:tc>
          <w:tcPr>
            <w:tcW w:w="11244" w:type="dxa"/>
            <w:vAlign w:val="center"/>
          </w:tcPr>
          <w:p w14:paraId="331A1F7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shear wave elastography*(Title/Abstract)</w:t>
            </w:r>
          </w:p>
        </w:tc>
      </w:tr>
      <w:tr w:rsidR="004B6D06" w14:paraId="1D68F85B" w14:textId="77777777" w:rsidTr="0023096B">
        <w:tc>
          <w:tcPr>
            <w:tcW w:w="2232" w:type="dxa"/>
            <w:vAlign w:val="center"/>
          </w:tcPr>
          <w:p w14:paraId="3BAC0FD2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#20</w:t>
            </w:r>
          </w:p>
        </w:tc>
        <w:tc>
          <w:tcPr>
            <w:tcW w:w="11244" w:type="dxa"/>
            <w:vAlign w:val="center"/>
          </w:tcPr>
          <w:p w14:paraId="52E7B07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magnetic resonance elastography*(Title/Abstract)</w:t>
            </w:r>
          </w:p>
        </w:tc>
      </w:tr>
      <w:tr w:rsidR="004B6D06" w14:paraId="371453CC" w14:textId="77777777" w:rsidTr="0023096B">
        <w:tc>
          <w:tcPr>
            <w:tcW w:w="2232" w:type="dxa"/>
            <w:vAlign w:val="center"/>
          </w:tcPr>
          <w:p w14:paraId="5F0C86F6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#21</w:t>
            </w:r>
          </w:p>
        </w:tc>
        <w:tc>
          <w:tcPr>
            <w:tcW w:w="11244" w:type="dxa"/>
            <w:vAlign w:val="center"/>
          </w:tcPr>
          <w:p w14:paraId="7EA2654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MRE(Title/Abstract)</w:t>
            </w:r>
          </w:p>
        </w:tc>
      </w:tr>
      <w:tr w:rsidR="004B6D06" w14:paraId="07A8833B" w14:textId="77777777" w:rsidTr="0023096B">
        <w:tc>
          <w:tcPr>
            <w:tcW w:w="2232" w:type="dxa"/>
            <w:vAlign w:val="center"/>
          </w:tcPr>
          <w:p w14:paraId="21DF8E74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#22</w:t>
            </w:r>
          </w:p>
        </w:tc>
        <w:tc>
          <w:tcPr>
            <w:tcW w:w="11244" w:type="dxa"/>
            <w:vAlign w:val="center"/>
          </w:tcPr>
          <w:p w14:paraId="1868CDB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#13 OR #14 OR #15 OR #16 OR #17 OR #18 OR #19 OR #20 OR #21</w:t>
            </w:r>
          </w:p>
        </w:tc>
      </w:tr>
      <w:tr w:rsidR="004B6D06" w14:paraId="0573C596" w14:textId="77777777" w:rsidTr="0023096B">
        <w:tc>
          <w:tcPr>
            <w:tcW w:w="2232" w:type="dxa"/>
            <w:vAlign w:val="center"/>
          </w:tcPr>
          <w:p w14:paraId="66BF262E" w14:textId="77777777" w:rsidR="004B6D06" w:rsidRDefault="004B6D06" w:rsidP="0023096B">
            <w:pPr>
              <w:widowControl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#23</w:t>
            </w:r>
          </w:p>
        </w:tc>
        <w:tc>
          <w:tcPr>
            <w:tcW w:w="11244" w:type="dxa"/>
            <w:vAlign w:val="center"/>
          </w:tcPr>
          <w:p w14:paraId="4E2891F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#12 AND #22</w:t>
            </w:r>
          </w:p>
        </w:tc>
      </w:tr>
    </w:tbl>
    <w:p w14:paraId="13CD9FF6" w14:textId="77777777" w:rsidR="004B6D06" w:rsidRDefault="004B6D06" w:rsidP="004B6D06">
      <w:pPr>
        <w:ind w:firstLineChars="1000" w:firstLine="2409"/>
        <w:rPr>
          <w:rFonts w:ascii="Times New Roman" w:hAnsi="Times New Roman" w:cs="Times New Roman"/>
          <w:b/>
          <w:bCs/>
          <w:sz w:val="24"/>
        </w:rPr>
      </w:pPr>
    </w:p>
    <w:p w14:paraId="155769EF" w14:textId="190C9C1C" w:rsidR="004B6D06" w:rsidRDefault="004B6D06" w:rsidP="004B6D06">
      <w:pPr>
        <w:ind w:firstLineChars="1000" w:firstLine="2409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lastRenderedPageBreak/>
        <w:t xml:space="preserve">Supplementary Table 2 Quality Assessment of Included Studies 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6"/>
        <w:gridCol w:w="752"/>
        <w:gridCol w:w="1206"/>
        <w:gridCol w:w="986"/>
        <w:gridCol w:w="686"/>
        <w:gridCol w:w="687"/>
        <w:gridCol w:w="986"/>
        <w:gridCol w:w="687"/>
        <w:gridCol w:w="687"/>
        <w:gridCol w:w="986"/>
        <w:gridCol w:w="986"/>
        <w:gridCol w:w="687"/>
        <w:gridCol w:w="718"/>
        <w:gridCol w:w="718"/>
        <w:gridCol w:w="718"/>
        <w:gridCol w:w="719"/>
        <w:gridCol w:w="719"/>
      </w:tblGrid>
      <w:tr w:rsidR="004B6D06" w14:paraId="502CA60A" w14:textId="77777777" w:rsidTr="0023096B"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14:paraId="5587A66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Author</w:t>
            </w:r>
          </w:p>
        </w:tc>
        <w:tc>
          <w:tcPr>
            <w:tcW w:w="752" w:type="dxa"/>
            <w:tcBorders>
              <w:bottom w:val="single" w:sz="4" w:space="0" w:color="auto"/>
            </w:tcBorders>
            <w:vAlign w:val="center"/>
          </w:tcPr>
          <w:p w14:paraId="5006A5B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Year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14:paraId="2A0F319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Region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14:paraId="23EE7A3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</w:t>
            </w:r>
          </w:p>
        </w:tc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0ED2B22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Q2</w:t>
            </w: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14:paraId="440A0BF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Q3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14:paraId="5078DAB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Q4</w:t>
            </w: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14:paraId="476C7BB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Q5</w:t>
            </w: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14:paraId="27D333B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Q6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14:paraId="6C7490B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Q7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14:paraId="4EE1432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Q8</w:t>
            </w: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14:paraId="32DB0F4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Q9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14:paraId="18E51EC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14:paraId="28D9D2C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Q11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vAlign w:val="center"/>
          </w:tcPr>
          <w:p w14:paraId="47777E5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Q12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4E35F6D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Q13</w:t>
            </w:r>
          </w:p>
        </w:tc>
        <w:tc>
          <w:tcPr>
            <w:tcW w:w="719" w:type="dxa"/>
            <w:tcBorders>
              <w:bottom w:val="single" w:sz="4" w:space="0" w:color="auto"/>
            </w:tcBorders>
            <w:vAlign w:val="center"/>
          </w:tcPr>
          <w:p w14:paraId="074A806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lang w:bidi="ar"/>
              </w:rPr>
              <w:t>Q14</w:t>
            </w:r>
          </w:p>
        </w:tc>
      </w:tr>
      <w:tr w:rsidR="004B6D06" w14:paraId="44578EEE" w14:textId="77777777" w:rsidTr="0023096B">
        <w:tc>
          <w:tcPr>
            <w:tcW w:w="1246" w:type="dxa"/>
            <w:tcBorders>
              <w:top w:val="single" w:sz="4" w:space="0" w:color="auto"/>
            </w:tcBorders>
            <w:vAlign w:val="center"/>
          </w:tcPr>
          <w:p w14:paraId="5BEAB76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Cardoso</w:t>
            </w:r>
          </w:p>
        </w:tc>
        <w:tc>
          <w:tcPr>
            <w:tcW w:w="752" w:type="dxa"/>
            <w:tcBorders>
              <w:top w:val="single" w:sz="4" w:space="0" w:color="auto"/>
            </w:tcBorders>
            <w:vAlign w:val="center"/>
          </w:tcPr>
          <w:p w14:paraId="568BE315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1206" w:type="dxa"/>
            <w:tcBorders>
              <w:top w:val="single" w:sz="4" w:space="0" w:color="auto"/>
            </w:tcBorders>
            <w:vAlign w:val="center"/>
          </w:tcPr>
          <w:p w14:paraId="4F937A9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France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14:paraId="67D2C42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tcBorders>
              <w:top w:val="single" w:sz="4" w:space="0" w:color="auto"/>
            </w:tcBorders>
            <w:vAlign w:val="center"/>
          </w:tcPr>
          <w:p w14:paraId="1BBBE9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12E9871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14:paraId="23F093F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5F6921F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5F48627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14:paraId="76F6140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14:paraId="596AE4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tcBorders>
              <w:top w:val="single" w:sz="4" w:space="0" w:color="auto"/>
            </w:tcBorders>
            <w:vAlign w:val="center"/>
          </w:tcPr>
          <w:p w14:paraId="74D75B9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14:paraId="04E0A92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14:paraId="39C5671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tcBorders>
              <w:top w:val="single" w:sz="4" w:space="0" w:color="auto"/>
            </w:tcBorders>
            <w:vAlign w:val="center"/>
          </w:tcPr>
          <w:p w14:paraId="6510290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tcBorders>
              <w:top w:val="single" w:sz="4" w:space="0" w:color="auto"/>
            </w:tcBorders>
            <w:vAlign w:val="center"/>
          </w:tcPr>
          <w:p w14:paraId="3803E02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tcBorders>
              <w:top w:val="single" w:sz="4" w:space="0" w:color="auto"/>
            </w:tcBorders>
            <w:vAlign w:val="center"/>
          </w:tcPr>
          <w:p w14:paraId="07BBA28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680317A3" w14:textId="77777777" w:rsidTr="0023096B">
        <w:tc>
          <w:tcPr>
            <w:tcW w:w="1246" w:type="dxa"/>
            <w:vAlign w:val="center"/>
          </w:tcPr>
          <w:p w14:paraId="6E13118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Gaia</w:t>
            </w:r>
          </w:p>
        </w:tc>
        <w:tc>
          <w:tcPr>
            <w:tcW w:w="752" w:type="dxa"/>
            <w:vAlign w:val="center"/>
          </w:tcPr>
          <w:p w14:paraId="6C947CC6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1206" w:type="dxa"/>
            <w:vAlign w:val="center"/>
          </w:tcPr>
          <w:p w14:paraId="1783A73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986" w:type="dxa"/>
            <w:vAlign w:val="center"/>
          </w:tcPr>
          <w:p w14:paraId="30B21F5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3C689E2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488005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40817F4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2FC2AF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F0A439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7CEDDB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461D106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640BCFA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4294FD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FE9E59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B18D76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30D2BB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6B52F16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00087499" w14:textId="77777777" w:rsidTr="0023096B">
        <w:tc>
          <w:tcPr>
            <w:tcW w:w="1246" w:type="dxa"/>
            <w:vAlign w:val="center"/>
          </w:tcPr>
          <w:p w14:paraId="59AEBCB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Hennedige</w:t>
            </w:r>
          </w:p>
        </w:tc>
        <w:tc>
          <w:tcPr>
            <w:tcW w:w="752" w:type="dxa"/>
            <w:vAlign w:val="center"/>
          </w:tcPr>
          <w:p w14:paraId="1F8B16B8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2017</w:t>
            </w:r>
          </w:p>
        </w:tc>
        <w:tc>
          <w:tcPr>
            <w:tcW w:w="1206" w:type="dxa"/>
            <w:vAlign w:val="center"/>
          </w:tcPr>
          <w:p w14:paraId="35F360F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Singapore</w:t>
            </w:r>
          </w:p>
        </w:tc>
        <w:tc>
          <w:tcPr>
            <w:tcW w:w="986" w:type="dxa"/>
            <w:vAlign w:val="center"/>
          </w:tcPr>
          <w:p w14:paraId="54DADE0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6B85BD7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4C34EA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3AD72C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01802E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434E30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BF6BF2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410818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7845042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ABC772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B32DA5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8EE518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9B9BA4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52BE54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59A2A288" w14:textId="77777777" w:rsidTr="0023096B">
        <w:tc>
          <w:tcPr>
            <w:tcW w:w="1246" w:type="dxa"/>
            <w:vAlign w:val="center"/>
          </w:tcPr>
          <w:p w14:paraId="5F6DB8D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Jekarl</w:t>
            </w:r>
          </w:p>
        </w:tc>
        <w:tc>
          <w:tcPr>
            <w:tcW w:w="752" w:type="dxa"/>
            <w:vAlign w:val="center"/>
          </w:tcPr>
          <w:p w14:paraId="0F591735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2018</w:t>
            </w:r>
          </w:p>
        </w:tc>
        <w:tc>
          <w:tcPr>
            <w:tcW w:w="1206" w:type="dxa"/>
            <w:vAlign w:val="center"/>
          </w:tcPr>
          <w:p w14:paraId="67DBFA1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7D16E44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72415FE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108D33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A9AFA8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68922C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608B03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65D327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986" w:type="dxa"/>
            <w:vAlign w:val="center"/>
          </w:tcPr>
          <w:p w14:paraId="60656B5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7" w:type="dxa"/>
            <w:vAlign w:val="center"/>
          </w:tcPr>
          <w:p w14:paraId="2DD5168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2CEB61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F2BE01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4141202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A7C83A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5D2F8E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4249E57" w14:textId="77777777" w:rsidTr="0023096B">
        <w:tc>
          <w:tcPr>
            <w:tcW w:w="1246" w:type="dxa"/>
            <w:vAlign w:val="center"/>
          </w:tcPr>
          <w:p w14:paraId="4F42309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Leung</w:t>
            </w:r>
          </w:p>
        </w:tc>
        <w:tc>
          <w:tcPr>
            <w:tcW w:w="752" w:type="dxa"/>
            <w:vAlign w:val="center"/>
          </w:tcPr>
          <w:p w14:paraId="394F145B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2013</w:t>
            </w:r>
          </w:p>
        </w:tc>
        <w:tc>
          <w:tcPr>
            <w:tcW w:w="1206" w:type="dxa"/>
            <w:vAlign w:val="center"/>
          </w:tcPr>
          <w:p w14:paraId="29CCB86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2DCC37D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0E8711D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EC3492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4DB43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AC3E9A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48E7ACF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AE479E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A25161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6BCC55E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909577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66C44B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295294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3F5E3C6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D3EFAB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625FA561" w14:textId="77777777" w:rsidTr="0023096B">
        <w:tc>
          <w:tcPr>
            <w:tcW w:w="1246" w:type="dxa"/>
            <w:vAlign w:val="center"/>
          </w:tcPr>
          <w:p w14:paraId="5BDB260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</w:t>
            </w:r>
          </w:p>
        </w:tc>
        <w:tc>
          <w:tcPr>
            <w:tcW w:w="752" w:type="dxa"/>
            <w:vAlign w:val="center"/>
          </w:tcPr>
          <w:p w14:paraId="014DC943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2018</w:t>
            </w:r>
          </w:p>
        </w:tc>
        <w:tc>
          <w:tcPr>
            <w:tcW w:w="1206" w:type="dxa"/>
            <w:vAlign w:val="center"/>
          </w:tcPr>
          <w:p w14:paraId="202EBB1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3BCC8AE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30FA40B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B9248E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603D99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CBFC34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3B489C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016C6E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986" w:type="dxa"/>
            <w:vAlign w:val="center"/>
          </w:tcPr>
          <w:p w14:paraId="04DA42F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4447176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658C71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46DA7F5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4755140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5EE83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A4208F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3162A7A2" w14:textId="77777777" w:rsidTr="0023096B">
        <w:tc>
          <w:tcPr>
            <w:tcW w:w="1246" w:type="dxa"/>
            <w:vAlign w:val="center"/>
          </w:tcPr>
          <w:p w14:paraId="0A58616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Liu</w:t>
            </w:r>
          </w:p>
        </w:tc>
        <w:tc>
          <w:tcPr>
            <w:tcW w:w="752" w:type="dxa"/>
            <w:vAlign w:val="center"/>
          </w:tcPr>
          <w:p w14:paraId="7B9DFDEA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1206" w:type="dxa"/>
            <w:vAlign w:val="center"/>
          </w:tcPr>
          <w:p w14:paraId="7722F51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1322442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249D9EA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DDC4AA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727D3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DF4A2E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D1B674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F56723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986" w:type="dxa"/>
            <w:vAlign w:val="center"/>
          </w:tcPr>
          <w:p w14:paraId="3267F3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7" w:type="dxa"/>
            <w:vAlign w:val="center"/>
          </w:tcPr>
          <w:p w14:paraId="58E53D7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D744AC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165D63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AD7C3A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27B0A4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65455F3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9172386" w14:textId="77777777" w:rsidTr="0023096B">
        <w:tc>
          <w:tcPr>
            <w:tcW w:w="1246" w:type="dxa"/>
            <w:vAlign w:val="center"/>
          </w:tcPr>
          <w:p w14:paraId="30C5C5D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Liu</w:t>
            </w:r>
          </w:p>
        </w:tc>
        <w:tc>
          <w:tcPr>
            <w:tcW w:w="752" w:type="dxa"/>
            <w:vAlign w:val="center"/>
          </w:tcPr>
          <w:p w14:paraId="2E43E110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1206" w:type="dxa"/>
            <w:vAlign w:val="center"/>
          </w:tcPr>
          <w:p w14:paraId="7D1DE45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7ECF0E3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6862329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A3AE0F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FD5E42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2B9DDC3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216317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873F23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986" w:type="dxa"/>
            <w:vAlign w:val="center"/>
          </w:tcPr>
          <w:p w14:paraId="631F7E2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7" w:type="dxa"/>
            <w:vAlign w:val="center"/>
          </w:tcPr>
          <w:p w14:paraId="4A382A3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7B742D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C8CE07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438B25D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719" w:type="dxa"/>
            <w:vAlign w:val="center"/>
          </w:tcPr>
          <w:p w14:paraId="4C36A9F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6822C61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3425DC0D" w14:textId="77777777" w:rsidTr="0023096B">
        <w:tc>
          <w:tcPr>
            <w:tcW w:w="1246" w:type="dxa"/>
            <w:vAlign w:val="center"/>
          </w:tcPr>
          <w:p w14:paraId="27BA8F1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Park</w:t>
            </w:r>
          </w:p>
        </w:tc>
        <w:tc>
          <w:tcPr>
            <w:tcW w:w="752" w:type="dxa"/>
            <w:vAlign w:val="center"/>
          </w:tcPr>
          <w:p w14:paraId="3B1137A8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1206" w:type="dxa"/>
            <w:vAlign w:val="center"/>
          </w:tcPr>
          <w:p w14:paraId="1E9105F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Korea</w:t>
            </w:r>
          </w:p>
        </w:tc>
        <w:tc>
          <w:tcPr>
            <w:tcW w:w="986" w:type="dxa"/>
            <w:vAlign w:val="center"/>
          </w:tcPr>
          <w:p w14:paraId="3C9FB29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6" w:type="dxa"/>
            <w:vAlign w:val="center"/>
          </w:tcPr>
          <w:p w14:paraId="559267F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CAAB81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C65D40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984D47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17D76F5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ED7001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92C82D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BA493A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3C138D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6ADB13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075996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3A89C97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5302F96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865169E" w14:textId="77777777" w:rsidTr="0023096B">
        <w:tc>
          <w:tcPr>
            <w:tcW w:w="1246" w:type="dxa"/>
            <w:vAlign w:val="center"/>
          </w:tcPr>
          <w:p w14:paraId="2B77A21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Seo</w:t>
            </w:r>
          </w:p>
        </w:tc>
        <w:tc>
          <w:tcPr>
            <w:tcW w:w="752" w:type="dxa"/>
            <w:vAlign w:val="center"/>
          </w:tcPr>
          <w:p w14:paraId="2791E4C9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2015</w:t>
            </w:r>
          </w:p>
        </w:tc>
        <w:tc>
          <w:tcPr>
            <w:tcW w:w="1206" w:type="dxa"/>
            <w:vAlign w:val="center"/>
          </w:tcPr>
          <w:p w14:paraId="2302AEB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South Korea</w:t>
            </w:r>
          </w:p>
        </w:tc>
        <w:tc>
          <w:tcPr>
            <w:tcW w:w="986" w:type="dxa"/>
            <w:vAlign w:val="center"/>
          </w:tcPr>
          <w:p w14:paraId="38F6599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5DD7898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30C52A6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6F7DFF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E581C4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5420BA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1C5545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A42600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F6BE4F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93C609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C52D19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040031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62C39D1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56F42D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A32C931" w14:textId="77777777" w:rsidTr="0023096B">
        <w:tc>
          <w:tcPr>
            <w:tcW w:w="1246" w:type="dxa"/>
            <w:vAlign w:val="center"/>
          </w:tcPr>
          <w:p w14:paraId="7921685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Shi</w:t>
            </w:r>
          </w:p>
        </w:tc>
        <w:tc>
          <w:tcPr>
            <w:tcW w:w="752" w:type="dxa"/>
            <w:vAlign w:val="center"/>
          </w:tcPr>
          <w:p w14:paraId="11ABB8C1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1206" w:type="dxa"/>
            <w:vAlign w:val="center"/>
          </w:tcPr>
          <w:p w14:paraId="03DB88F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18228F8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00E8E41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182389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BC1DF9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7AB3D9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F66AF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157A1A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9E25D0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C171CE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DBC7C9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3052EB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8DE3A4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06EDC8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380E5DD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8728251" w14:textId="77777777" w:rsidTr="0023096B">
        <w:tc>
          <w:tcPr>
            <w:tcW w:w="1246" w:type="dxa"/>
            <w:vAlign w:val="center"/>
          </w:tcPr>
          <w:p w14:paraId="295D11B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Trembling</w:t>
            </w:r>
          </w:p>
        </w:tc>
        <w:tc>
          <w:tcPr>
            <w:tcW w:w="752" w:type="dxa"/>
            <w:vAlign w:val="center"/>
          </w:tcPr>
          <w:p w14:paraId="727CE301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1206" w:type="dxa"/>
            <w:vAlign w:val="center"/>
          </w:tcPr>
          <w:p w14:paraId="3C1D9B8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Italy</w:t>
            </w:r>
          </w:p>
        </w:tc>
        <w:tc>
          <w:tcPr>
            <w:tcW w:w="986" w:type="dxa"/>
            <w:vAlign w:val="center"/>
          </w:tcPr>
          <w:p w14:paraId="56E4F8D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292B25A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75121F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E90921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B4241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7E1F75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2D97C4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C8061F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43B1BD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AA8199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DEA93D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B358A3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004899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6920553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3851D26D" w14:textId="77777777" w:rsidTr="0023096B">
        <w:tc>
          <w:tcPr>
            <w:tcW w:w="1246" w:type="dxa"/>
            <w:vAlign w:val="center"/>
          </w:tcPr>
          <w:p w14:paraId="7BFE14A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Venkatesh</w:t>
            </w:r>
          </w:p>
        </w:tc>
        <w:tc>
          <w:tcPr>
            <w:tcW w:w="752" w:type="dxa"/>
            <w:vAlign w:val="center"/>
          </w:tcPr>
          <w:p w14:paraId="5D6AF91F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2013</w:t>
            </w:r>
          </w:p>
        </w:tc>
        <w:tc>
          <w:tcPr>
            <w:tcW w:w="1206" w:type="dxa"/>
            <w:vAlign w:val="center"/>
          </w:tcPr>
          <w:p w14:paraId="6BE40BC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Singapore</w:t>
            </w:r>
          </w:p>
        </w:tc>
        <w:tc>
          <w:tcPr>
            <w:tcW w:w="986" w:type="dxa"/>
            <w:vAlign w:val="center"/>
          </w:tcPr>
          <w:p w14:paraId="26A4B24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17571CE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3FC0FE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7FBBA4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F273FE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FCBDE5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B1D330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A3C615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696F754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3F274B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7736C9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21A936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3096DF5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702FA8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58485520" w14:textId="77777777" w:rsidTr="0023096B">
        <w:tc>
          <w:tcPr>
            <w:tcW w:w="1246" w:type="dxa"/>
            <w:vAlign w:val="center"/>
          </w:tcPr>
          <w:p w14:paraId="360281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Wu</w:t>
            </w:r>
          </w:p>
        </w:tc>
        <w:tc>
          <w:tcPr>
            <w:tcW w:w="752" w:type="dxa"/>
            <w:vAlign w:val="center"/>
          </w:tcPr>
          <w:p w14:paraId="191EC22C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2015</w:t>
            </w:r>
          </w:p>
        </w:tc>
        <w:tc>
          <w:tcPr>
            <w:tcW w:w="1206" w:type="dxa"/>
            <w:vAlign w:val="center"/>
          </w:tcPr>
          <w:p w14:paraId="4C0BC6A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7AD10F7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6" w:type="dxa"/>
            <w:vAlign w:val="center"/>
          </w:tcPr>
          <w:p w14:paraId="414B52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1B34A3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63353C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A2303A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C4F9A7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4E4E88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CB91FB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503854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31DCD8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962F68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499941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2D3BD9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301CB49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7219B417" w14:textId="77777777" w:rsidTr="0023096B">
        <w:tc>
          <w:tcPr>
            <w:tcW w:w="1246" w:type="dxa"/>
            <w:vAlign w:val="center"/>
          </w:tcPr>
          <w:p w14:paraId="69F691C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Yao</w:t>
            </w:r>
          </w:p>
        </w:tc>
        <w:tc>
          <w:tcPr>
            <w:tcW w:w="752" w:type="dxa"/>
            <w:vAlign w:val="center"/>
          </w:tcPr>
          <w:p w14:paraId="33436160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2020</w:t>
            </w:r>
          </w:p>
        </w:tc>
        <w:tc>
          <w:tcPr>
            <w:tcW w:w="1206" w:type="dxa"/>
            <w:vAlign w:val="center"/>
          </w:tcPr>
          <w:p w14:paraId="3AFB70C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5B23228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6DF0FF9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1894C0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B37314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2F69CD6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8FAB2A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4A390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1F5BDF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2B84A15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A2F4C5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38FAFF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A5E903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8CE6C2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217475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5D2F677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5F1ED97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Zeng</w:t>
            </w:r>
          </w:p>
        </w:tc>
        <w:tc>
          <w:tcPr>
            <w:tcW w:w="752" w:type="dxa"/>
            <w:vAlign w:val="center"/>
          </w:tcPr>
          <w:p w14:paraId="3D8A18BA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2017</w:t>
            </w:r>
          </w:p>
        </w:tc>
        <w:tc>
          <w:tcPr>
            <w:tcW w:w="1206" w:type="dxa"/>
            <w:vAlign w:val="center"/>
          </w:tcPr>
          <w:p w14:paraId="75E377A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327130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3B4E725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B845B5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FB161F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30710A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01168FB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993358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F79F0D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41910C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0A6077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C7A857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35F7A3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0DFF16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A3D1EC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AC9100C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5945E70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Zeng</w:t>
            </w:r>
          </w:p>
        </w:tc>
        <w:tc>
          <w:tcPr>
            <w:tcW w:w="752" w:type="dxa"/>
            <w:vAlign w:val="center"/>
          </w:tcPr>
          <w:p w14:paraId="69BBFEE8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2014</w:t>
            </w:r>
          </w:p>
        </w:tc>
        <w:tc>
          <w:tcPr>
            <w:tcW w:w="1206" w:type="dxa"/>
            <w:vAlign w:val="center"/>
          </w:tcPr>
          <w:p w14:paraId="6C2EF98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612865F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65DBD8F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E1E823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375A08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29CA8F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0F0A2B7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431A4F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4F921E1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3998FC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52DB84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604819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5EB93D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9932B6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DF4937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77ACF83F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2E79667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Zhang</w:t>
            </w:r>
          </w:p>
        </w:tc>
        <w:tc>
          <w:tcPr>
            <w:tcW w:w="752" w:type="dxa"/>
            <w:vAlign w:val="center"/>
          </w:tcPr>
          <w:p w14:paraId="025CAF5D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2015</w:t>
            </w:r>
          </w:p>
        </w:tc>
        <w:tc>
          <w:tcPr>
            <w:tcW w:w="1206" w:type="dxa"/>
            <w:vAlign w:val="center"/>
          </w:tcPr>
          <w:p w14:paraId="38C024E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3E53980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27FBBED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FD56C2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9A35F3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B88F12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F97A6F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7EDA7C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34B3B4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82E5B3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56E95A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E6F78B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575D62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4A4497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DA32AC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43F94137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41BC6EB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Osakabe</w:t>
            </w:r>
          </w:p>
        </w:tc>
        <w:tc>
          <w:tcPr>
            <w:tcW w:w="752" w:type="dxa"/>
            <w:vAlign w:val="center"/>
          </w:tcPr>
          <w:p w14:paraId="74F0369F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1206" w:type="dxa"/>
            <w:vAlign w:val="center"/>
          </w:tcPr>
          <w:p w14:paraId="3E6C714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Japan</w:t>
            </w:r>
          </w:p>
        </w:tc>
        <w:tc>
          <w:tcPr>
            <w:tcW w:w="986" w:type="dxa"/>
            <w:vAlign w:val="center"/>
          </w:tcPr>
          <w:p w14:paraId="614303B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62F2698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8C76F6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608C86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9FE2F4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27679DC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4D1D2BD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326DE2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526116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075968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A1C55D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C15032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D279D6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3CF54E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4A00F7C5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4C47BB4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Cho</w:t>
            </w:r>
          </w:p>
        </w:tc>
        <w:tc>
          <w:tcPr>
            <w:tcW w:w="752" w:type="dxa"/>
            <w:vAlign w:val="center"/>
          </w:tcPr>
          <w:p w14:paraId="76E7E2D6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2011</w:t>
            </w:r>
          </w:p>
        </w:tc>
        <w:tc>
          <w:tcPr>
            <w:tcW w:w="1206" w:type="dxa"/>
            <w:vAlign w:val="center"/>
          </w:tcPr>
          <w:p w14:paraId="38F6225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5590C53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2DEAA5C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1DE5774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71D2E3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583BF6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2A52220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BEFC04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7AF5E6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DC622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53152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041B3B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3989DB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0E769B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8CEA0F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0C455A7B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222E1F9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Kim BK</w:t>
            </w:r>
          </w:p>
        </w:tc>
        <w:tc>
          <w:tcPr>
            <w:tcW w:w="752" w:type="dxa"/>
            <w:vAlign w:val="center"/>
          </w:tcPr>
          <w:p w14:paraId="5E7E3087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2012</w:t>
            </w:r>
          </w:p>
        </w:tc>
        <w:tc>
          <w:tcPr>
            <w:tcW w:w="1206" w:type="dxa"/>
            <w:vAlign w:val="center"/>
          </w:tcPr>
          <w:p w14:paraId="2A189AF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0CFE9DA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1EF1C21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BAECFD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C67E70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9180BA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2A830FE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105164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B33D4E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E7C074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72FEDD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4C2EED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550D93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9A9CE2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2575AD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200503B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5BACC8C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Kim US</w:t>
            </w:r>
          </w:p>
        </w:tc>
        <w:tc>
          <w:tcPr>
            <w:tcW w:w="752" w:type="dxa"/>
            <w:vAlign w:val="center"/>
          </w:tcPr>
          <w:p w14:paraId="0E9F0E3A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2012</w:t>
            </w:r>
          </w:p>
        </w:tc>
        <w:tc>
          <w:tcPr>
            <w:tcW w:w="1206" w:type="dxa"/>
            <w:vAlign w:val="center"/>
          </w:tcPr>
          <w:p w14:paraId="06F186B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7AC8C99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03EA231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850C14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D12D8A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70DF95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2E23A92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91CB3C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4D2AA4A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7FA703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DAF722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EBC08C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EA9B1B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F141AF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515A587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68C5DA82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3112A51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Kumar</w:t>
            </w:r>
          </w:p>
        </w:tc>
        <w:tc>
          <w:tcPr>
            <w:tcW w:w="752" w:type="dxa"/>
            <w:vAlign w:val="center"/>
          </w:tcPr>
          <w:p w14:paraId="33549CBB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2013</w:t>
            </w:r>
          </w:p>
        </w:tc>
        <w:tc>
          <w:tcPr>
            <w:tcW w:w="1206" w:type="dxa"/>
            <w:vAlign w:val="center"/>
          </w:tcPr>
          <w:p w14:paraId="500D73F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India</w:t>
            </w:r>
          </w:p>
        </w:tc>
        <w:tc>
          <w:tcPr>
            <w:tcW w:w="986" w:type="dxa"/>
            <w:vAlign w:val="center"/>
          </w:tcPr>
          <w:p w14:paraId="2F25E5B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5BEAF01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F0A05F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1E948E0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418A71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00CDDD7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4B5F11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2EF483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0B330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5638D0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7270A2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FBC8F1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FCA764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527F3E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3962FB6F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095CA06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Zhao</w:t>
            </w:r>
          </w:p>
        </w:tc>
        <w:tc>
          <w:tcPr>
            <w:tcW w:w="752" w:type="dxa"/>
            <w:vAlign w:val="center"/>
          </w:tcPr>
          <w:p w14:paraId="4181FD23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2017</w:t>
            </w:r>
          </w:p>
        </w:tc>
        <w:tc>
          <w:tcPr>
            <w:tcW w:w="1206" w:type="dxa"/>
            <w:vAlign w:val="center"/>
          </w:tcPr>
          <w:p w14:paraId="32D8F54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48460B7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6" w:type="dxa"/>
            <w:vAlign w:val="center"/>
          </w:tcPr>
          <w:p w14:paraId="4232C54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0C7D21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CD4BD1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867D0D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11C275E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6C33186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7F3C2BA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264098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2CE41C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DBD6E6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741C88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1B6ABB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7E6B96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10342F9B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25549D7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Shen</w:t>
            </w:r>
          </w:p>
        </w:tc>
        <w:tc>
          <w:tcPr>
            <w:tcW w:w="752" w:type="dxa"/>
            <w:vAlign w:val="center"/>
          </w:tcPr>
          <w:p w14:paraId="3A293399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2019</w:t>
            </w:r>
          </w:p>
        </w:tc>
        <w:tc>
          <w:tcPr>
            <w:tcW w:w="1206" w:type="dxa"/>
            <w:vAlign w:val="center"/>
          </w:tcPr>
          <w:p w14:paraId="59AD40D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669E0E5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5897FD7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59E36F0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526831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17F90E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05E794D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045AD3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C11BCF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F8A2D5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2FB0B0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3E2AE8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A4E90F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031B38D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4660F21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3C0E2E78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3D13103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Kim Do </w:t>
            </w:r>
          </w:p>
        </w:tc>
        <w:tc>
          <w:tcPr>
            <w:tcW w:w="752" w:type="dxa"/>
            <w:vAlign w:val="center"/>
          </w:tcPr>
          <w:p w14:paraId="1F62160D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2009</w:t>
            </w:r>
          </w:p>
        </w:tc>
        <w:tc>
          <w:tcPr>
            <w:tcW w:w="1206" w:type="dxa"/>
            <w:vAlign w:val="center"/>
          </w:tcPr>
          <w:p w14:paraId="10F4C52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193CD14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4D361FC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06F21D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2710BB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35DA6B0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1749C53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41E98C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4D7078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8493AC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5C60077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6B0AEB5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1CF27E2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DDDB3FF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5D4F08B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76036009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0719913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Kim US</w:t>
            </w:r>
          </w:p>
        </w:tc>
        <w:tc>
          <w:tcPr>
            <w:tcW w:w="752" w:type="dxa"/>
            <w:vAlign w:val="center"/>
          </w:tcPr>
          <w:p w14:paraId="7AE44909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2009</w:t>
            </w:r>
          </w:p>
        </w:tc>
        <w:tc>
          <w:tcPr>
            <w:tcW w:w="1206" w:type="dxa"/>
            <w:vAlign w:val="center"/>
          </w:tcPr>
          <w:p w14:paraId="22D2D39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Korea</w:t>
            </w:r>
          </w:p>
        </w:tc>
        <w:tc>
          <w:tcPr>
            <w:tcW w:w="986" w:type="dxa"/>
            <w:vAlign w:val="center"/>
          </w:tcPr>
          <w:p w14:paraId="0D0CCC8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3F0F547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A28825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F1D426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088905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4215C17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57AC52F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08F6B76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7BE79C3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7F6034E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8DB779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0687895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18AC8BE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E7FC05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  <w:tr w:rsidR="004B6D06" w14:paraId="2603C39D" w14:textId="77777777" w:rsidTr="0023096B">
        <w:trPr>
          <w:trHeight w:val="288"/>
        </w:trPr>
        <w:tc>
          <w:tcPr>
            <w:tcW w:w="1246" w:type="dxa"/>
            <w:vAlign w:val="center"/>
          </w:tcPr>
          <w:p w14:paraId="7A88389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Chan </w:t>
            </w:r>
          </w:p>
        </w:tc>
        <w:tc>
          <w:tcPr>
            <w:tcW w:w="752" w:type="dxa"/>
            <w:vAlign w:val="center"/>
          </w:tcPr>
          <w:p w14:paraId="56EF2A41" w14:textId="77777777" w:rsidR="004B6D06" w:rsidRDefault="004B6D06" w:rsidP="0023096B">
            <w:pPr>
              <w:widowControl/>
              <w:jc w:val="righ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2009</w:t>
            </w:r>
          </w:p>
        </w:tc>
        <w:tc>
          <w:tcPr>
            <w:tcW w:w="1206" w:type="dxa"/>
            <w:vAlign w:val="center"/>
          </w:tcPr>
          <w:p w14:paraId="3034EB2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China</w:t>
            </w:r>
          </w:p>
        </w:tc>
        <w:tc>
          <w:tcPr>
            <w:tcW w:w="986" w:type="dxa"/>
            <w:vAlign w:val="center"/>
          </w:tcPr>
          <w:p w14:paraId="792D6A4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6" w:type="dxa"/>
            <w:vAlign w:val="center"/>
          </w:tcPr>
          <w:p w14:paraId="5E538B2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460E0AC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3C0ED5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Unclear</w:t>
            </w:r>
          </w:p>
        </w:tc>
        <w:tc>
          <w:tcPr>
            <w:tcW w:w="687" w:type="dxa"/>
            <w:vAlign w:val="center"/>
          </w:tcPr>
          <w:p w14:paraId="3B5E8D3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No</w:t>
            </w:r>
          </w:p>
        </w:tc>
        <w:tc>
          <w:tcPr>
            <w:tcW w:w="687" w:type="dxa"/>
            <w:vAlign w:val="center"/>
          </w:tcPr>
          <w:p w14:paraId="355BF93B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2475112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986" w:type="dxa"/>
            <w:vAlign w:val="center"/>
          </w:tcPr>
          <w:p w14:paraId="3A1F819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687" w:type="dxa"/>
            <w:vAlign w:val="center"/>
          </w:tcPr>
          <w:p w14:paraId="65BAA2A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43FF51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34F179C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8" w:type="dxa"/>
            <w:vAlign w:val="center"/>
          </w:tcPr>
          <w:p w14:paraId="2EDA183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7FDEF98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  <w:tc>
          <w:tcPr>
            <w:tcW w:w="719" w:type="dxa"/>
            <w:vAlign w:val="center"/>
          </w:tcPr>
          <w:p w14:paraId="28176ED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Yes</w:t>
            </w:r>
          </w:p>
        </w:tc>
      </w:tr>
    </w:tbl>
    <w:p w14:paraId="75913798" w14:textId="77777777" w:rsidR="004B6D06" w:rsidRDefault="004B6D06" w:rsidP="004B6D06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 xml:space="preserve">*Cohen’s kappa for inter‐rater agreement between the two reviewers before correcting discrepant items was 0.95.  </w:t>
      </w:r>
    </w:p>
    <w:p w14:paraId="5F0EBA7A" w14:textId="77777777" w:rsidR="004B6D06" w:rsidRDefault="004B6D06" w:rsidP="004B6D06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Q1‐Spectrum Composition; Q2‐Selection  Criteria; Q3‐Appropriate Reference Standard; Q4‐Disease  Progression Bias; Q5‐Partial Veri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>fi</w:t>
      </w: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cation Bias; Q6‐Differential Veri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>fi</w:t>
      </w: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cation Bias; Q7‐Incorporation bias; Q8‐Test execution details; Q9‐Reference execution details; Q10‐Test review bias; Q11‐Diagnostic review bias; Q12‐Clinical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  <w:t>review bias; Q13‐Intermediate results; Q14</w:t>
      </w:r>
      <w:r>
        <w:rPr>
          <w:rFonts w:ascii="Times New Roman" w:eastAsia="宋体" w:hAnsi="Times New Roman" w:cs="Times New Roman" w:hint="eastAsia"/>
          <w:color w:val="000000"/>
          <w:kern w:val="0"/>
          <w:sz w:val="22"/>
          <w:szCs w:val="22"/>
          <w:lang w:bidi="ar"/>
        </w:rPr>
        <w:t>-Withdrawals.</w:t>
      </w:r>
    </w:p>
    <w:p w14:paraId="1ECEE0B6" w14:textId="060D64EE" w:rsidR="004B6D06" w:rsidRDefault="004B6D06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6A49A5F3" w14:textId="77777777" w:rsidR="004B6D06" w:rsidRDefault="004B6D06" w:rsidP="004B6D06">
      <w:pPr>
        <w:ind w:firstLineChars="1000" w:firstLine="2409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</w:rPr>
        <w:t>3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444D08">
        <w:rPr>
          <w:rFonts w:ascii="Times New Roman" w:hAnsi="Times New Roman" w:cs="Times New Roman"/>
          <w:b/>
          <w:bCs/>
          <w:sz w:val="24"/>
        </w:rPr>
        <w:t>Heterogeneity of all the included studies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4"/>
        <w:gridCol w:w="2835"/>
        <w:gridCol w:w="2835"/>
        <w:gridCol w:w="2835"/>
        <w:gridCol w:w="2835"/>
      </w:tblGrid>
      <w:tr w:rsidR="004B6D06" w14:paraId="0CF015B0" w14:textId="77777777" w:rsidTr="004B6D06">
        <w:tc>
          <w:tcPr>
            <w:tcW w:w="2834" w:type="dxa"/>
            <w:vMerge w:val="restart"/>
            <w:tcBorders>
              <w:top w:val="single" w:sz="4" w:space="0" w:color="auto"/>
              <w:bottom w:val="nil"/>
            </w:tcBorders>
          </w:tcPr>
          <w:p w14:paraId="267052DD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S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taging fibrosis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E27BE3A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/>
                <w:color w:val="231F20"/>
                <w:kern w:val="0"/>
                <w:sz w:val="24"/>
                <w:lang w:bidi="ar"/>
              </w:rPr>
            </w:pPr>
            <w:r w:rsidRPr="00444D08">
              <w:rPr>
                <w:rFonts w:ascii="Times New Roman" w:hAnsi="Times New Roman" w:cs="Times New Roman"/>
                <w:color w:val="000000"/>
                <w:sz w:val="24"/>
              </w:rPr>
              <w:t>Threshold heterogeneity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5B99E0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 w:rsidRPr="00444D08">
              <w:rPr>
                <w:rFonts w:ascii="Times New Roman" w:hAnsi="Times New Roman" w:cs="Times New Roman"/>
                <w:color w:val="000000"/>
                <w:sz w:val="24"/>
              </w:rPr>
              <w:t>Non-Threshold heterogeneity</w:t>
            </w:r>
          </w:p>
        </w:tc>
      </w:tr>
      <w:tr w:rsidR="004B6D06" w14:paraId="7E6A3D01" w14:textId="77777777" w:rsidTr="004B6D06">
        <w:tc>
          <w:tcPr>
            <w:tcW w:w="2834" w:type="dxa"/>
            <w:vMerge/>
            <w:tcBorders>
              <w:top w:val="nil"/>
              <w:bottom w:val="single" w:sz="4" w:space="0" w:color="auto"/>
            </w:tcBorders>
          </w:tcPr>
          <w:p w14:paraId="717CBBA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938EBA2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r</w:t>
            </w:r>
            <w:r w:rsidRPr="00FB0255">
              <w:rPr>
                <w:rFonts w:ascii="Times New Roman" w:hAnsi="Times New Roman" w:cs="Times New Roman"/>
                <w:color w:val="231F20"/>
                <w:kern w:val="0"/>
                <w:sz w:val="24"/>
                <w:vertAlign w:val="subscript"/>
                <w:lang w:bidi="ar"/>
              </w:rPr>
              <w:t>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7B49591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 w:rsidRPr="004B6D06">
              <w:rPr>
                <w:rFonts w:ascii="Times New Roman" w:hAnsi="Times New Roman" w:cs="Times New Roman" w:hint="eastAsia"/>
                <w:i/>
                <w:iCs/>
                <w:color w:val="231F20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 xml:space="preserve"> value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5DAD535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I</w:t>
            </w:r>
            <w:r w:rsidRPr="00444D08">
              <w:rPr>
                <w:rFonts w:ascii="Times New Roman" w:hAnsi="Times New Roman" w:cs="Times New Roman"/>
                <w:color w:val="231F20"/>
                <w:kern w:val="0"/>
                <w:sz w:val="24"/>
                <w:vertAlign w:val="superscript"/>
                <w:lang w:bidi="ar"/>
              </w:rPr>
              <w:t>2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 xml:space="preserve">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7324413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 w:rsidRPr="004B6D06">
              <w:rPr>
                <w:rFonts w:ascii="Times New Roman" w:hAnsi="Times New Roman" w:cs="Times New Roman" w:hint="eastAsia"/>
                <w:i/>
                <w:iCs/>
                <w:color w:val="231F20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 xml:space="preserve"> value</w:t>
            </w:r>
          </w:p>
        </w:tc>
      </w:tr>
      <w:tr w:rsidR="004B6D06" w14:paraId="7AE23222" w14:textId="77777777" w:rsidTr="004B6D06">
        <w:tc>
          <w:tcPr>
            <w:tcW w:w="2834" w:type="dxa"/>
            <w:tcBorders>
              <w:top w:val="single" w:sz="4" w:space="0" w:color="auto"/>
            </w:tcBorders>
          </w:tcPr>
          <w:p w14:paraId="4CB340BB" w14:textId="77777777" w:rsidR="004B6D06" w:rsidRP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</w:pPr>
            <w:r w:rsidRPr="004B6D06"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  <w:t>T</w:t>
            </w:r>
            <w:r w:rsidRPr="004B6D06">
              <w:rPr>
                <w:rFonts w:ascii="Times New Roman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  <w:t>E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3C71908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58180C3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2D9A732D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19415839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</w:tr>
      <w:tr w:rsidR="004B6D06" w14:paraId="1BFAFA7F" w14:textId="77777777" w:rsidTr="004B6D06">
        <w:tc>
          <w:tcPr>
            <w:tcW w:w="2834" w:type="dxa"/>
          </w:tcPr>
          <w:p w14:paraId="52AA41BB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SF</w:t>
            </w:r>
          </w:p>
        </w:tc>
        <w:tc>
          <w:tcPr>
            <w:tcW w:w="2835" w:type="dxa"/>
          </w:tcPr>
          <w:p w14:paraId="68A874A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-0.047</w:t>
            </w:r>
          </w:p>
        </w:tc>
        <w:tc>
          <w:tcPr>
            <w:tcW w:w="2835" w:type="dxa"/>
          </w:tcPr>
          <w:p w14:paraId="21911792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sz w:val="24"/>
              </w:rPr>
              <w:t>863</w:t>
            </w:r>
          </w:p>
        </w:tc>
        <w:tc>
          <w:tcPr>
            <w:tcW w:w="2835" w:type="dxa"/>
          </w:tcPr>
          <w:p w14:paraId="56420624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9.5</w:t>
            </w:r>
          </w:p>
        </w:tc>
        <w:tc>
          <w:tcPr>
            <w:tcW w:w="2835" w:type="dxa"/>
          </w:tcPr>
          <w:p w14:paraId="3DF28592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.013</w:t>
            </w:r>
          </w:p>
        </w:tc>
      </w:tr>
      <w:tr w:rsidR="004B6D06" w14:paraId="4E14DD89" w14:textId="77777777" w:rsidTr="004B6D06">
        <w:tc>
          <w:tcPr>
            <w:tcW w:w="2834" w:type="dxa"/>
          </w:tcPr>
          <w:p w14:paraId="0668A66B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cirrhosis</w:t>
            </w:r>
          </w:p>
        </w:tc>
        <w:tc>
          <w:tcPr>
            <w:tcW w:w="2835" w:type="dxa"/>
          </w:tcPr>
          <w:p w14:paraId="77C506E6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.24</w:t>
            </w:r>
          </w:p>
        </w:tc>
        <w:tc>
          <w:tcPr>
            <w:tcW w:w="2835" w:type="dxa"/>
          </w:tcPr>
          <w:p w14:paraId="5CA68FF4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.33</w:t>
            </w:r>
          </w:p>
        </w:tc>
        <w:tc>
          <w:tcPr>
            <w:tcW w:w="2835" w:type="dxa"/>
          </w:tcPr>
          <w:p w14:paraId="7CED5AC7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8.7</w:t>
            </w:r>
          </w:p>
        </w:tc>
        <w:tc>
          <w:tcPr>
            <w:tcW w:w="2835" w:type="dxa"/>
          </w:tcPr>
          <w:p w14:paraId="38C08E03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.001</w:t>
            </w:r>
          </w:p>
        </w:tc>
      </w:tr>
      <w:tr w:rsidR="004B6D06" w14:paraId="35CC1253" w14:textId="77777777" w:rsidTr="004B6D06">
        <w:tc>
          <w:tcPr>
            <w:tcW w:w="2834" w:type="dxa"/>
          </w:tcPr>
          <w:p w14:paraId="11839F73" w14:textId="77777777" w:rsidR="004B6D06" w:rsidRP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</w:pPr>
            <w:r w:rsidRPr="004B6D06"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  <w:t>2</w:t>
            </w:r>
            <w:r w:rsidRPr="004B6D06">
              <w:rPr>
                <w:rFonts w:ascii="Times New Roman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  <w:t>D-SWE</w:t>
            </w:r>
          </w:p>
        </w:tc>
        <w:tc>
          <w:tcPr>
            <w:tcW w:w="2835" w:type="dxa"/>
          </w:tcPr>
          <w:p w14:paraId="0188A79E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72930BA6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0E32C270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4C5A0DB1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</w:tr>
      <w:tr w:rsidR="004B6D06" w14:paraId="471B0F1C" w14:textId="77777777" w:rsidTr="004B6D06">
        <w:tc>
          <w:tcPr>
            <w:tcW w:w="2834" w:type="dxa"/>
          </w:tcPr>
          <w:p w14:paraId="70E7B784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SF</w:t>
            </w:r>
          </w:p>
        </w:tc>
        <w:tc>
          <w:tcPr>
            <w:tcW w:w="2835" w:type="dxa"/>
          </w:tcPr>
          <w:p w14:paraId="04783A18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.2</w:t>
            </w:r>
          </w:p>
        </w:tc>
        <w:tc>
          <w:tcPr>
            <w:tcW w:w="2835" w:type="dxa"/>
          </w:tcPr>
          <w:p w14:paraId="13595701" w14:textId="77777777" w:rsidR="004B6D06" w:rsidRPr="00444D08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.704</w:t>
            </w:r>
          </w:p>
        </w:tc>
        <w:tc>
          <w:tcPr>
            <w:tcW w:w="2835" w:type="dxa"/>
          </w:tcPr>
          <w:p w14:paraId="656B8240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3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0.5</w:t>
            </w:r>
          </w:p>
        </w:tc>
        <w:tc>
          <w:tcPr>
            <w:tcW w:w="2835" w:type="dxa"/>
          </w:tcPr>
          <w:p w14:paraId="6870B6A0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.207</w:t>
            </w:r>
          </w:p>
        </w:tc>
      </w:tr>
      <w:tr w:rsidR="004B6D06" w14:paraId="06C75FE6" w14:textId="77777777" w:rsidTr="004B6D06">
        <w:tc>
          <w:tcPr>
            <w:tcW w:w="2834" w:type="dxa"/>
          </w:tcPr>
          <w:p w14:paraId="741F901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cirrhosis</w:t>
            </w:r>
          </w:p>
        </w:tc>
        <w:tc>
          <w:tcPr>
            <w:tcW w:w="2835" w:type="dxa"/>
          </w:tcPr>
          <w:p w14:paraId="79E7CA46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-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0.7</w:t>
            </w:r>
          </w:p>
        </w:tc>
        <w:tc>
          <w:tcPr>
            <w:tcW w:w="2835" w:type="dxa"/>
          </w:tcPr>
          <w:p w14:paraId="4C47CC73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.19</w:t>
            </w:r>
          </w:p>
        </w:tc>
        <w:tc>
          <w:tcPr>
            <w:tcW w:w="2835" w:type="dxa"/>
          </w:tcPr>
          <w:p w14:paraId="797B3CB4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5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9.6</w:t>
            </w:r>
          </w:p>
        </w:tc>
        <w:tc>
          <w:tcPr>
            <w:tcW w:w="2835" w:type="dxa"/>
          </w:tcPr>
          <w:p w14:paraId="07D4B8EF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.042</w:t>
            </w:r>
          </w:p>
        </w:tc>
      </w:tr>
      <w:tr w:rsidR="004B6D06" w14:paraId="342EA32E" w14:textId="77777777" w:rsidTr="004B6D06">
        <w:tc>
          <w:tcPr>
            <w:tcW w:w="2834" w:type="dxa"/>
          </w:tcPr>
          <w:p w14:paraId="29B6C170" w14:textId="77777777" w:rsidR="004B6D06" w:rsidRPr="004B6D06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</w:pPr>
            <w:r w:rsidRPr="004B6D06">
              <w:rPr>
                <w:rFonts w:ascii="Times New Roman" w:hAnsi="Times New Roman" w:cs="Times New Roman" w:hint="eastAsia"/>
                <w:b/>
                <w:bCs/>
                <w:color w:val="231F20"/>
                <w:kern w:val="0"/>
                <w:sz w:val="24"/>
                <w:lang w:bidi="ar"/>
              </w:rPr>
              <w:t>M</w:t>
            </w:r>
            <w:r w:rsidRPr="004B6D06">
              <w:rPr>
                <w:rFonts w:ascii="Times New Roman" w:hAnsi="Times New Roman" w:cs="Times New Roman"/>
                <w:b/>
                <w:bCs/>
                <w:color w:val="231F20"/>
                <w:kern w:val="0"/>
                <w:sz w:val="24"/>
                <w:lang w:bidi="ar"/>
              </w:rPr>
              <w:t>RE</w:t>
            </w:r>
          </w:p>
        </w:tc>
        <w:tc>
          <w:tcPr>
            <w:tcW w:w="2835" w:type="dxa"/>
          </w:tcPr>
          <w:p w14:paraId="6327B91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05F43AD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0582064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  <w:tc>
          <w:tcPr>
            <w:tcW w:w="2835" w:type="dxa"/>
          </w:tcPr>
          <w:p w14:paraId="68377FCC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</w:p>
        </w:tc>
      </w:tr>
      <w:tr w:rsidR="004B6D06" w14:paraId="53F8279F" w14:textId="77777777" w:rsidTr="004B6D06">
        <w:tc>
          <w:tcPr>
            <w:tcW w:w="2834" w:type="dxa"/>
          </w:tcPr>
          <w:p w14:paraId="7C36EF07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SF</w:t>
            </w:r>
          </w:p>
        </w:tc>
        <w:tc>
          <w:tcPr>
            <w:tcW w:w="2835" w:type="dxa"/>
          </w:tcPr>
          <w:p w14:paraId="627CDF25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-0.579</w:t>
            </w:r>
          </w:p>
        </w:tc>
        <w:tc>
          <w:tcPr>
            <w:tcW w:w="2835" w:type="dxa"/>
          </w:tcPr>
          <w:p w14:paraId="6B89752A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.35</w:t>
            </w:r>
          </w:p>
        </w:tc>
        <w:tc>
          <w:tcPr>
            <w:tcW w:w="2835" w:type="dxa"/>
          </w:tcPr>
          <w:p w14:paraId="1360CD96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</w:p>
        </w:tc>
        <w:tc>
          <w:tcPr>
            <w:tcW w:w="2835" w:type="dxa"/>
          </w:tcPr>
          <w:p w14:paraId="03BBBAC1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.565</w:t>
            </w:r>
          </w:p>
        </w:tc>
      </w:tr>
      <w:tr w:rsidR="004B6D06" w14:paraId="2D05BB73" w14:textId="77777777" w:rsidTr="004B6D06">
        <w:tc>
          <w:tcPr>
            <w:tcW w:w="2834" w:type="dxa"/>
          </w:tcPr>
          <w:p w14:paraId="7214F0BA" w14:textId="77777777" w:rsidR="004B6D06" w:rsidRDefault="004B6D06" w:rsidP="0023096B">
            <w:pPr>
              <w:widowControl/>
              <w:jc w:val="left"/>
              <w:textAlignment w:val="center"/>
              <w:rPr>
                <w:rFonts w:ascii="Times New Roman" w:eastAsia="AdvOT678fd422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Staging cirrhosis</w:t>
            </w:r>
          </w:p>
        </w:tc>
        <w:tc>
          <w:tcPr>
            <w:tcW w:w="2835" w:type="dxa"/>
          </w:tcPr>
          <w:p w14:paraId="2863F3FA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.58</w:t>
            </w:r>
          </w:p>
        </w:tc>
        <w:tc>
          <w:tcPr>
            <w:tcW w:w="2835" w:type="dxa"/>
          </w:tcPr>
          <w:p w14:paraId="1D938095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.31</w:t>
            </w:r>
          </w:p>
        </w:tc>
        <w:tc>
          <w:tcPr>
            <w:tcW w:w="2835" w:type="dxa"/>
          </w:tcPr>
          <w:p w14:paraId="3EB8A7E6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</w:p>
        </w:tc>
        <w:tc>
          <w:tcPr>
            <w:tcW w:w="2835" w:type="dxa"/>
          </w:tcPr>
          <w:p w14:paraId="4D0DFF3E" w14:textId="77777777" w:rsidR="004B6D06" w:rsidRPr="00FB0255" w:rsidRDefault="004B6D06" w:rsidP="0023096B">
            <w:pPr>
              <w:widowControl/>
              <w:jc w:val="left"/>
              <w:textAlignment w:val="center"/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cs="Times New Roman" w:hint="eastAsia"/>
                <w:color w:val="231F20"/>
                <w:kern w:val="0"/>
                <w:sz w:val="24"/>
                <w:lang w:bidi="ar"/>
              </w:rPr>
              <w:t>0</w:t>
            </w:r>
            <w:r>
              <w:rPr>
                <w:rFonts w:ascii="Times New Roman" w:hAnsi="Times New Roman" w:cs="Times New Roman"/>
                <w:color w:val="231F20"/>
                <w:kern w:val="0"/>
                <w:sz w:val="24"/>
                <w:lang w:bidi="ar"/>
              </w:rPr>
              <w:t>.607</w:t>
            </w:r>
          </w:p>
        </w:tc>
      </w:tr>
    </w:tbl>
    <w:p w14:paraId="5D3ACA00" w14:textId="4F049C1F" w:rsidR="004B6D06" w:rsidRPr="001106FC" w:rsidRDefault="004B6D06" w:rsidP="004B6D06">
      <w:pPr>
        <w:spacing w:line="360" w:lineRule="auto"/>
        <w:rPr>
          <w:rFonts w:ascii="Times New Roman" w:hAnsi="Times New Roman" w:cs="Times New Roman" w:hint="eastAsia"/>
          <w:color w:val="231F20"/>
          <w:kern w:val="0"/>
          <w:sz w:val="24"/>
          <w:lang w:bidi="ar"/>
        </w:rPr>
      </w:pPr>
      <w:r>
        <w:rPr>
          <w:rFonts w:ascii="Times New Roman" w:eastAsia="AdvOT678fd422" w:hAnsi="Times New Roman" w:cs="Times New Roman" w:hint="eastAsia"/>
          <w:color w:val="231F20"/>
          <w:kern w:val="0"/>
          <w:sz w:val="24"/>
          <w:lang w:bidi="ar"/>
        </w:rPr>
        <w:t xml:space="preserve">MRE, </w:t>
      </w:r>
      <w:r>
        <w:rPr>
          <w:rFonts w:ascii="Times New Roman" w:eastAsia="AdvOT678fd422" w:hAnsi="Times New Roman" w:cs="Times New Roman"/>
          <w:color w:val="231F20"/>
          <w:kern w:val="0"/>
          <w:sz w:val="24"/>
          <w:lang w:bidi="ar"/>
        </w:rPr>
        <w:t>magnetic resonance elastography</w:t>
      </w:r>
      <w:r>
        <w:rPr>
          <w:rFonts w:ascii="Times New Roman" w:eastAsia="AdvOT678fd422" w:hAnsi="Times New Roman" w:cs="Times New Roman" w:hint="eastAsia"/>
          <w:color w:val="231F20"/>
          <w:kern w:val="0"/>
          <w:sz w:val="24"/>
          <w:lang w:bidi="ar"/>
        </w:rPr>
        <w:t xml:space="preserve">; </w:t>
      </w:r>
      <w:r>
        <w:rPr>
          <w:rFonts w:ascii="Times New Roman" w:eastAsia="AdvOT678fd422" w:hAnsi="Times New Roman" w:cs="Times New Roman"/>
          <w:color w:val="231F20"/>
          <w:kern w:val="0"/>
          <w:sz w:val="24"/>
          <w:lang w:bidi="ar"/>
        </w:rPr>
        <w:t>SF, significant fibrosis; SWE, shear wave elastography</w:t>
      </w:r>
      <w:r>
        <w:rPr>
          <w:rFonts w:ascii="Times New Roman" w:eastAsia="AdvOT678fd422" w:hAnsi="Times New Roman" w:cs="Times New Roman" w:hint="eastAsia"/>
          <w:color w:val="231F20"/>
          <w:kern w:val="0"/>
          <w:sz w:val="24"/>
          <w:lang w:bidi="ar"/>
        </w:rPr>
        <w:t>; TE, transient elastography.</w:t>
      </w:r>
    </w:p>
    <w:p w14:paraId="620F58C9" w14:textId="77777777" w:rsidR="00F87FFD" w:rsidRDefault="00F87FFD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  <w:sectPr w:rsidR="00F87FFD" w:rsidSect="004B6D0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7073A61" w14:textId="2E0D9312" w:rsidR="00790F6B" w:rsidRDefault="00CC4B3E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Supplementary Material (28 studies included in this meta-analysis)</w:t>
      </w:r>
    </w:p>
    <w:p w14:paraId="5B5751EF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Cardoso Ana-Carolina,Carvalho-Filho Roberto J,Stern Christiane et al. Direct comparison of diagnostic performance of transient elastography in patients with chronic hepatitis B and </w:t>
      </w:r>
      <w:r>
        <w:rPr>
          <w:rFonts w:ascii="Times New Roman" w:hAnsi="Times New Roman" w:cs="Times New Roman"/>
        </w:rPr>
        <w:t>chronic hepatitis C.[J] .Liver Int, 2012, 32: 612-21.</w:t>
      </w:r>
    </w:p>
    <w:p w14:paraId="3FEF2E9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Gaia Silvia,Carenzi Silvia,Barilli Angela L et al. Reliability of transient elastography for the detection of fibrosis in non-alcoholic fatty liver disease and chronic viral hepatitis.[J] .J Hepatol, 20</w:t>
      </w:r>
      <w:r>
        <w:rPr>
          <w:rFonts w:ascii="Times New Roman" w:hAnsi="Times New Roman" w:cs="Times New Roman"/>
        </w:rPr>
        <w:t>11, 54: 64-71.</w:t>
      </w:r>
    </w:p>
    <w:p w14:paraId="55DB3EDB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Hennedige Tiffany P,Wang Gang,Leung Fiona P et al. Magnetic Resonance Elastography and Diffusion Weighted Imaging in the Evaluation of Hepatic Fibrosis in Chronic Hepatitis B.[J] .Gut Liver, 2017, 11: 401-408.</w:t>
      </w:r>
    </w:p>
    <w:p w14:paraId="570735E4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Jekarl Dong Wook,Choi Hyunyu,Le</w:t>
      </w:r>
      <w:r>
        <w:rPr>
          <w:rFonts w:ascii="Times New Roman" w:hAnsi="Times New Roman" w:cs="Times New Roman"/>
        </w:rPr>
        <w:t>e Seungok et al. Diagnosis of Liver Fibrosis With Wisteria floribunda Agglutinin-Positive Mac-2 Binding Protein (WFA-M2BP) Among Chronic Hepatitis B Patients.[J] .Ann Lab Med, 2018, 38: 348-354.</w:t>
      </w:r>
    </w:p>
    <w:p w14:paraId="4AAB5FF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Leung Vivian Yee-fong,Shen Jiayun,Wong Vincent Wai-sun et al.</w:t>
      </w:r>
      <w:r>
        <w:rPr>
          <w:rFonts w:ascii="Times New Roman" w:hAnsi="Times New Roman" w:cs="Times New Roman"/>
        </w:rPr>
        <w:t xml:space="preserve"> Quantitative elastography of liver fibrosis and spleen stiffness in chronic hepatitis B carriers: comparison of shear-wave elastography and transient elastography with liver biopsy correlation.[J] .Radiology, 2013, 269: 910-8.</w:t>
      </w:r>
    </w:p>
    <w:p w14:paraId="2B8D756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 Qiang,Chen Liang,Zhou Yu,</w:t>
      </w:r>
      <w:r>
        <w:rPr>
          <w:rFonts w:ascii="Times New Roman" w:hAnsi="Times New Roman" w:cs="Times New Roman"/>
        </w:rPr>
        <w:t>Diagnostic accuracy of liver stiffness measurement in chronic hepatitis B patients with normal or mildly elevated alanine transaminase levels.[J] .Sci Rep, 2018, 8: 5224.</w:t>
      </w:r>
    </w:p>
    <w:p w14:paraId="6CDDAEC2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Liu Jianxue,Li Yafeng,Yang Xueliang et al. Comparison of Two-Dimensional Shear Wave E</w:t>
      </w:r>
      <w:r>
        <w:rPr>
          <w:rFonts w:ascii="Times New Roman" w:hAnsi="Times New Roman" w:cs="Times New Roman"/>
        </w:rPr>
        <w:t>lastography with Nine Serum Fibrosis Indices to Assess Liver Fibrosis in Patients with Chronic Hepatitis B: A Prospective Cohort Study.[J] .Ultraschall Med, 2019, 40: 237-246.</w:t>
      </w:r>
    </w:p>
    <w:p w14:paraId="0F86271D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Liu Yingxia,Dong Chang Feng,Yang Guilin et al. Optimal linear combination of ARF</w:t>
      </w:r>
      <w:r>
        <w:rPr>
          <w:rFonts w:ascii="Times New Roman" w:hAnsi="Times New Roman" w:cs="Times New Roman"/>
        </w:rPr>
        <w:t>I, transient elastography and APRI for the assessment of fibrosis in chronic hepatitis B.[J] .Liver Int, 2015, 35: 816-25.</w:t>
      </w:r>
    </w:p>
    <w:p w14:paraId="289746E6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Park Hee Sun,Choe Won Hyeok,Han Hye Seung et al. Assessing significant fibrosis using imaging-based elastography in chronic hepatitis</w:t>
      </w:r>
      <w:r>
        <w:rPr>
          <w:rFonts w:ascii="Times New Roman" w:hAnsi="Times New Roman" w:cs="Times New Roman"/>
        </w:rPr>
        <w:t xml:space="preserve"> B patients: Pilot study.[J] .World J Gastroenterol, 2019, 25: 3256-3267.</w:t>
      </w:r>
    </w:p>
    <w:p w14:paraId="4E87A458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Seo Yeon Seok,Kim Moon Young,Kim Seung Up et al. Accuracy of transient elastography in </w:t>
      </w:r>
      <w:r>
        <w:rPr>
          <w:rFonts w:ascii="Times New Roman" w:hAnsi="Times New Roman" w:cs="Times New Roman"/>
        </w:rPr>
        <w:lastRenderedPageBreak/>
        <w:t>assessing liver fibrosis in chronic viral hepatitis: A multicentre, retrospective study.[J] .Li</w:t>
      </w:r>
      <w:r>
        <w:rPr>
          <w:rFonts w:ascii="Times New Roman" w:hAnsi="Times New Roman" w:cs="Times New Roman"/>
        </w:rPr>
        <w:t>ver Int, 2015, 35: 2246-55.</w:t>
      </w:r>
    </w:p>
    <w:p w14:paraId="44B8A60D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Shi Yu,Guo Qiyong,Xia Fei et al. MR elastography for the assessment of hepatic fibrosis in patients with chronic hepatitis B infection: does histologic necroinflammation influence the measurement of hepatic stiffness?[J] .Radiol</w:t>
      </w:r>
      <w:r>
        <w:rPr>
          <w:rFonts w:ascii="Times New Roman" w:hAnsi="Times New Roman" w:cs="Times New Roman"/>
        </w:rPr>
        <w:t>ogy, 2014, 273: 88-98.</w:t>
      </w:r>
    </w:p>
    <w:p w14:paraId="7AC711A4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Trembling P M,Lampertico P,Parkes J et al. Performance of Enhanced Liver Fibrosis test and comparison with transient elastography in the identification of liver fibrosis in patients with chronic hepatitis B infection.[J] .J Viral Hep</w:t>
      </w:r>
      <w:r>
        <w:rPr>
          <w:rFonts w:ascii="Times New Roman" w:hAnsi="Times New Roman" w:cs="Times New Roman"/>
        </w:rPr>
        <w:t>at, 2014, 21: 430-8.</w:t>
      </w:r>
    </w:p>
    <w:p w14:paraId="41FCC760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Venkatesh Sudhakar Kundapur,Wang Gang,Lim Seng Gee et al. Magnetic resonance elastography for the detection and staging of liver fibrosis in chronic hepatitis B.[J] .Eur Radiol, 2014, 24: 70-8.</w:t>
      </w:r>
    </w:p>
    <w:p w14:paraId="19797F06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Yao Tian-Tian,Pan Jing,Qian Jian-Dan et a</w:t>
      </w:r>
      <w:r>
        <w:rPr>
          <w:rFonts w:ascii="Times New Roman" w:hAnsi="Times New Roman" w:cs="Times New Roman"/>
        </w:rPr>
        <w:t>l. Shear wave elastography may be sensitive and more precise than transient elastography in predicting significant fibrosis.[J] .World J Clin Cases, 2020, 8: 3730-3742.</w:t>
      </w:r>
    </w:p>
    <w:p w14:paraId="650AD82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Zeng Jie,Zheng Jian,Huang Zeping et al. Comparison of 2-D Shear Wave Elastography and T</w:t>
      </w:r>
      <w:r>
        <w:rPr>
          <w:rFonts w:ascii="Times New Roman" w:hAnsi="Times New Roman" w:cs="Times New Roman"/>
        </w:rPr>
        <w:t>ransient Elastography for Assessing Liver Fibrosis in Chronic Hepatitis B.[J] .Ultrasound Med Biol, 2017, 43: 1563-1570.</w:t>
      </w:r>
    </w:p>
    <w:p w14:paraId="6C133B3D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Zeng Jie,Liu Guang-Jian,Huang Ze-Ping et al. Diagnostic accuracy of two-dimensional shear wave elastography for the non-invasive stagin</w:t>
      </w:r>
      <w:r>
        <w:rPr>
          <w:rFonts w:ascii="Times New Roman" w:hAnsi="Times New Roman" w:cs="Times New Roman"/>
        </w:rPr>
        <w:t>g of hepatic fibrosis in chronic hepatitis B: a cohort study with internal validation.[J] .Eur Radiol, 2014, 24: 2572-81.</w:t>
      </w:r>
    </w:p>
    <w:p w14:paraId="38D482A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Zhang Dakun,Chen Min,Wang Ruifang et al. Comparison of acoustic radiation force impulse imaging and transient elastography for non-inv</w:t>
      </w:r>
      <w:r>
        <w:rPr>
          <w:rFonts w:ascii="Times New Roman" w:hAnsi="Times New Roman" w:cs="Times New Roman"/>
        </w:rPr>
        <w:t>asive assessment of liver fibrosis in patients with chronic hepatitis B.[J] .Ultrasound Med Biol, 2015, 41: 7-14.</w:t>
      </w:r>
    </w:p>
    <w:p w14:paraId="4BA5254C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Osakabe Keisuke,Ichino Naohiro,Nishikawa Toru et al. Reduction of liver stiffness by antiviral therapy in chronic hepatitis B.[J] .J Gastroent</w:t>
      </w:r>
      <w:r>
        <w:rPr>
          <w:rFonts w:ascii="Times New Roman" w:hAnsi="Times New Roman" w:cs="Times New Roman"/>
        </w:rPr>
        <w:t>erol, 2011, 46: 1324-34.</w:t>
      </w:r>
    </w:p>
    <w:p w14:paraId="1994AC4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Cho Hye Jin,Seo Yeon Seok,Lee Kwang Gyun et al. Serum aminotransferase levels instead of etiology affects the accuracy of transient elastography in chronic viral hepatitis patients.[J] .J Gastroenterol Hepatol, 2011, 26: 492-500.</w:t>
      </w:r>
    </w:p>
    <w:p w14:paraId="77A1E732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/>
        </w:rPr>
        <w:t xml:space="preserve">im Beom Kyung,Kim Seung Up,Kim Hyon Suk et al. Prospective validation of FibroTest in comparison with liver stiffness for predicting liver fibrosis in Asian subjects with chronic hepatitis </w:t>
      </w:r>
      <w:r>
        <w:rPr>
          <w:rFonts w:ascii="Times New Roman" w:hAnsi="Times New Roman" w:cs="Times New Roman"/>
        </w:rPr>
        <w:lastRenderedPageBreak/>
        <w:t>B.[J] .PLoS One, 2012, 7: e35825.</w:t>
      </w:r>
    </w:p>
    <w:p w14:paraId="192F6D5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Kim Seung Up,Kim Ja Kyung,Park Yo</w:t>
      </w:r>
      <w:r>
        <w:rPr>
          <w:rFonts w:ascii="Times New Roman" w:hAnsi="Times New Roman" w:cs="Times New Roman"/>
        </w:rPr>
        <w:t>ung Nyun et al. Discordance between liver biopsy and Fibroscan® in assessing liver fibrosis in chronic hepatitis b: risk factors and influence of necroinflammation.[J] .PLoS One, 2012, 7: e32233.</w:t>
      </w:r>
    </w:p>
    <w:p w14:paraId="4B8265F7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Kumar Manoj,Rastogi Archana,Singh Tarandeep et al. Analysis </w:t>
      </w:r>
      <w:r>
        <w:rPr>
          <w:rFonts w:ascii="Times New Roman" w:hAnsi="Times New Roman" w:cs="Times New Roman"/>
        </w:rPr>
        <w:t>of discordance between transient elastography and liver biopsy for assessing liver fibrosis in chronic hepatitis B virus infection.[J] .Hepatol Int, 2013, 7: 134-43.</w:t>
      </w:r>
    </w:p>
    <w:p w14:paraId="648E99E2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Zhao Jingxin,Zhai Fei,Cheng Jun et al. Evaluating the Significance of Viscoelasticity in D</w:t>
      </w:r>
      <w:r>
        <w:rPr>
          <w:rFonts w:ascii="Times New Roman" w:hAnsi="Times New Roman" w:cs="Times New Roman"/>
        </w:rPr>
        <w:t>iagnosing Early-Stage Liver Fibrosis with Transient Elastography.[J] .PLoS One, 2017, 12: e0170073.</w:t>
      </w:r>
    </w:p>
    <w:p w14:paraId="4DB2552F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Shen Feng,Mi Yu-Qiang,Xu Liang et al. Moderate to severe hepatic steatosis leads to overestimation of liver stiffness measurement in chronic hepatitis B pat</w:t>
      </w:r>
      <w:r>
        <w:rPr>
          <w:rFonts w:ascii="Times New Roman" w:hAnsi="Times New Roman" w:cs="Times New Roman"/>
        </w:rPr>
        <w:t>ients without significant fibrosis.[J] .Aliment Pharmacol Ther, 2019, 50: 93-102.</w:t>
      </w:r>
    </w:p>
    <w:p w14:paraId="4D7ABCFF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Kim Do Young,Kim Seung Up,Ahn Sang Hoon et al. Usefulness of FibroScan for detection of early compensated liver cirrhosis in chronic hepatitis B.[J] .Dig Dis Sci, 2009, 54: 1</w:t>
      </w:r>
      <w:r>
        <w:rPr>
          <w:rFonts w:ascii="Times New Roman" w:hAnsi="Times New Roman" w:cs="Times New Roman"/>
        </w:rPr>
        <w:t>758-63.</w:t>
      </w:r>
    </w:p>
    <w:p w14:paraId="78B16311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Kim Seung Up,Ahn Sang Hoon,Park Jun Yong et al. Liver stiffness measurement in combination with noninvasive markers for the improved diagnosis of B-viral liver cirrhosis.[J] .J Clin Gastroenterol, 2009, 43: 267-71.</w:t>
      </w:r>
    </w:p>
    <w:p w14:paraId="48327A9C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Chan H L-Y,Wong G </w:t>
      </w:r>
      <w:r>
        <w:rPr>
          <w:rFonts w:ascii="Times New Roman" w:hAnsi="Times New Roman" w:cs="Times New Roman"/>
        </w:rPr>
        <w:t>L-H,Choi P C-L et al. Alanine aminotransferase-based algorithms of liver stiffness measurement by transient elastography (Fibroscan) for liver fibrosis in chronic hepatitis B.[J] .J Viral Hepat, 2009, 16: 36-44.</w:t>
      </w:r>
    </w:p>
    <w:p w14:paraId="5396A131" w14:textId="77777777" w:rsidR="00790F6B" w:rsidRDefault="00CC4B3E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Wu Wen-Pei,Chou Chen-Te,Chen Ran-Chou et al.</w:t>
      </w:r>
      <w:r>
        <w:rPr>
          <w:rFonts w:ascii="Times New Roman" w:hAnsi="Times New Roman" w:cs="Times New Roman"/>
        </w:rPr>
        <w:t xml:space="preserve"> Non-Invasive Evaluation of Hepatic Fibrosis: The Diagnostic Performance of Magnetic Resonance Elastography in Patients with Viral Hepatitis B or C.[J] .PLoS One, 2015, 10: e0140068.</w:t>
      </w:r>
    </w:p>
    <w:sectPr w:rsidR="00790F6B" w:rsidSect="00F87FFD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F688C" w14:textId="77777777" w:rsidR="00CC4B3E" w:rsidRDefault="00CC4B3E" w:rsidP="004B6D06">
      <w:r>
        <w:separator/>
      </w:r>
    </w:p>
  </w:endnote>
  <w:endnote w:type="continuationSeparator" w:id="0">
    <w:p w14:paraId="7CC8F244" w14:textId="77777777" w:rsidR="00CC4B3E" w:rsidRDefault="00CC4B3E" w:rsidP="004B6D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678fd422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58579" w14:textId="77777777" w:rsidR="00CC4B3E" w:rsidRDefault="00CC4B3E" w:rsidP="004B6D06">
      <w:r>
        <w:separator/>
      </w:r>
    </w:p>
  </w:footnote>
  <w:footnote w:type="continuationSeparator" w:id="0">
    <w:p w14:paraId="6699E1B8" w14:textId="77777777" w:rsidR="00CC4B3E" w:rsidRDefault="00CC4B3E" w:rsidP="004B6D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47A1D3A"/>
    <w:multiLevelType w:val="singleLevel"/>
    <w:tmpl w:val="B47A1D3A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0F6B"/>
    <w:rsid w:val="004B6D06"/>
    <w:rsid w:val="00790F6B"/>
    <w:rsid w:val="00AA5E8D"/>
    <w:rsid w:val="00CC4B3E"/>
    <w:rsid w:val="00F87FFD"/>
    <w:rsid w:val="0A750303"/>
    <w:rsid w:val="0CD17059"/>
    <w:rsid w:val="23E66902"/>
    <w:rsid w:val="271F57D1"/>
    <w:rsid w:val="7CEE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D9625A"/>
  <w15:docId w15:val="{E1FF9764-D2A4-4C97-B7F3-5CA98D4E2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qFormat/>
    <w:pPr>
      <w:jc w:val="both"/>
    </w:pPr>
    <w:rPr>
      <w:rFonts w:asciiTheme="minorHAnsi" w:eastAsiaTheme="minorEastAsia" w:hAnsiTheme="minorHAnsi" w:cstheme="minorBidi"/>
      <w:kern w:val="2"/>
      <w:szCs w:val="24"/>
    </w:rPr>
  </w:style>
  <w:style w:type="paragraph" w:styleId="a3">
    <w:name w:val="header"/>
    <w:basedOn w:val="a"/>
    <w:link w:val="a4"/>
    <w:rsid w:val="004B6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B6D0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B6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B6D06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1"/>
    <w:qFormat/>
    <w:rsid w:val="004B6D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1728</Words>
  <Characters>9856</Characters>
  <Application>Microsoft Office Word</Application>
  <DocSecurity>0</DocSecurity>
  <Lines>82</Lines>
  <Paragraphs>23</Paragraphs>
  <ScaleCrop>false</ScaleCrop>
  <Company/>
  <LinksUpToDate>false</LinksUpToDate>
  <CharactersWithSpaces>11561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Mingkai Li</cp:lastModifiedBy>
  <cp:revision>4</cp:revision>
  <dcterms:created xsi:type="dcterms:W3CDTF">2020-12-29T12:07:00Z</dcterms:created>
  <dcterms:modified xsi:type="dcterms:W3CDTF">2021-04-26T16:48:00Z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