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712C" w:rsidRPr="004763C4" w:rsidRDefault="0025712C" w:rsidP="0025712C">
      <w:pPr>
        <w:rPr>
          <w:sz w:val="24"/>
          <w:szCs w:val="24"/>
        </w:rPr>
      </w:pPr>
    </w:p>
    <w:p w:rsidR="0025712C" w:rsidRPr="0067434D" w:rsidRDefault="0025712C" w:rsidP="0025712C">
      <w:pPr>
        <w:rPr>
          <w:sz w:val="24"/>
          <w:szCs w:val="24"/>
        </w:rPr>
      </w:pPr>
      <w:r w:rsidRPr="00EE0463">
        <w:rPr>
          <w:b/>
          <w:sz w:val="24"/>
          <w:szCs w:val="24"/>
        </w:rPr>
        <w:t xml:space="preserve">Table </w:t>
      </w:r>
      <w:r>
        <w:rPr>
          <w:b/>
          <w:sz w:val="24"/>
          <w:szCs w:val="24"/>
        </w:rPr>
        <w:t>S</w:t>
      </w:r>
      <w:r w:rsidRPr="00EE0463">
        <w:rPr>
          <w:b/>
          <w:sz w:val="24"/>
          <w:szCs w:val="24"/>
        </w:rPr>
        <w:t xml:space="preserve">1: </w:t>
      </w:r>
      <w:r>
        <w:rPr>
          <w:sz w:val="24"/>
          <w:szCs w:val="24"/>
        </w:rPr>
        <w:t>End digits for systolic BP against end digits for diastolic BP (</w:t>
      </w:r>
      <w:r w:rsidRPr="00EE0463">
        <w:rPr>
          <w:sz w:val="24"/>
          <w:szCs w:val="24"/>
        </w:rPr>
        <w:t>count and %)</w:t>
      </w:r>
    </w:p>
    <w:tbl>
      <w:tblPr>
        <w:tblW w:w="10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Freq: Cross-Tabular Freq Table"/>
      </w:tblPr>
      <w:tblGrid>
        <w:gridCol w:w="1695"/>
        <w:gridCol w:w="897"/>
        <w:gridCol w:w="781"/>
        <w:gridCol w:w="839"/>
        <w:gridCol w:w="782"/>
        <w:gridCol w:w="839"/>
        <w:gridCol w:w="782"/>
        <w:gridCol w:w="782"/>
        <w:gridCol w:w="782"/>
        <w:gridCol w:w="839"/>
        <w:gridCol w:w="782"/>
        <w:gridCol w:w="956"/>
      </w:tblGrid>
      <w:tr w:rsidR="0025712C" w:rsidRPr="00022BDF" w:rsidTr="009C1EC0">
        <w:trPr>
          <w:tblHeader/>
          <w:jc w:val="center"/>
        </w:trPr>
        <w:tc>
          <w:tcPr>
            <w:tcW w:w="1696" w:type="dxa"/>
            <w:vMerge w:val="restart"/>
            <w:hideMark/>
          </w:tcPr>
          <w:p w:rsidR="0025712C" w:rsidRPr="00022BDF" w:rsidRDefault="0025712C" w:rsidP="009C1E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>End digit of systolic BP</w:t>
            </w:r>
          </w:p>
        </w:tc>
        <w:tc>
          <w:tcPr>
            <w:tcW w:w="0" w:type="auto"/>
            <w:gridSpan w:val="11"/>
            <w:hideMark/>
          </w:tcPr>
          <w:p w:rsidR="0025712C" w:rsidRPr="00022BDF" w:rsidRDefault="0025712C" w:rsidP="009C1E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>End digit of diastolic BP</w:t>
            </w:r>
          </w:p>
        </w:tc>
      </w:tr>
      <w:tr w:rsidR="0025712C" w:rsidRPr="00022BDF" w:rsidTr="009C1EC0">
        <w:trPr>
          <w:tblHeader/>
          <w:jc w:val="center"/>
        </w:trPr>
        <w:tc>
          <w:tcPr>
            <w:tcW w:w="1696" w:type="dxa"/>
            <w:vMerge/>
            <w:vAlign w:val="center"/>
            <w:hideMark/>
          </w:tcPr>
          <w:p w:rsidR="0025712C" w:rsidRPr="00022BDF" w:rsidRDefault="0025712C" w:rsidP="009C1EC0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</w:p>
        </w:tc>
        <w:tc>
          <w:tcPr>
            <w:tcW w:w="0" w:type="auto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>1</w:t>
            </w:r>
          </w:p>
        </w:tc>
        <w:tc>
          <w:tcPr>
            <w:tcW w:w="0" w:type="auto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>2</w:t>
            </w:r>
          </w:p>
        </w:tc>
        <w:tc>
          <w:tcPr>
            <w:tcW w:w="0" w:type="auto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>3</w:t>
            </w:r>
          </w:p>
        </w:tc>
        <w:tc>
          <w:tcPr>
            <w:tcW w:w="0" w:type="auto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>4</w:t>
            </w:r>
          </w:p>
        </w:tc>
        <w:tc>
          <w:tcPr>
            <w:tcW w:w="0" w:type="auto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>5</w:t>
            </w:r>
          </w:p>
        </w:tc>
        <w:tc>
          <w:tcPr>
            <w:tcW w:w="0" w:type="auto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>6</w:t>
            </w:r>
          </w:p>
        </w:tc>
        <w:tc>
          <w:tcPr>
            <w:tcW w:w="0" w:type="auto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>7</w:t>
            </w:r>
          </w:p>
        </w:tc>
        <w:tc>
          <w:tcPr>
            <w:tcW w:w="0" w:type="auto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>8</w:t>
            </w:r>
          </w:p>
        </w:tc>
        <w:tc>
          <w:tcPr>
            <w:tcW w:w="0" w:type="auto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>9</w:t>
            </w:r>
          </w:p>
        </w:tc>
        <w:tc>
          <w:tcPr>
            <w:tcW w:w="0" w:type="auto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>Total</w:t>
            </w:r>
          </w:p>
        </w:tc>
      </w:tr>
      <w:tr w:rsidR="0025712C" w:rsidRPr="00022BDF" w:rsidTr="009C1EC0">
        <w:trPr>
          <w:jc w:val="center"/>
        </w:trPr>
        <w:tc>
          <w:tcPr>
            <w:tcW w:w="1696" w:type="dxa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 xml:space="preserve">0 </w:t>
            </w: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747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5877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10.87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1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384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0.71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1030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1.90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351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0.65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980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1.81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840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1.55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736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1.36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365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0.68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1137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2.10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409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0.76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06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12109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22.39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</w:tr>
      <w:tr w:rsidR="0025712C" w:rsidRPr="00022BDF" w:rsidTr="009C1EC0">
        <w:trPr>
          <w:jc w:val="center"/>
        </w:trPr>
        <w:tc>
          <w:tcPr>
            <w:tcW w:w="1696" w:type="dxa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 xml:space="preserve">1 </w:t>
            </w: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747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367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0.68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1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346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0.64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314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0.58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283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0.52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332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0.61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251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0.46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341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0.63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279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0.52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333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0.62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293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0.54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06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3139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5.81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</w:tr>
      <w:tr w:rsidR="0025712C" w:rsidRPr="00022BDF" w:rsidTr="009C1EC0">
        <w:trPr>
          <w:jc w:val="center"/>
        </w:trPr>
        <w:tc>
          <w:tcPr>
            <w:tcW w:w="1696" w:type="dxa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 xml:space="preserve">2 </w:t>
            </w: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747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1334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2.47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1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357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0.66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916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1.69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315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0.58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748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1.38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402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0.74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606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1.12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376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0.70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811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1.50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307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0.57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06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6172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11.41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</w:tr>
      <w:tr w:rsidR="0025712C" w:rsidRPr="00022BDF" w:rsidTr="009C1EC0">
        <w:trPr>
          <w:jc w:val="center"/>
        </w:trPr>
        <w:tc>
          <w:tcPr>
            <w:tcW w:w="1696" w:type="dxa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 xml:space="preserve">3 </w:t>
            </w: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747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379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0.70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1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326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0.60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333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0.62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337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0.62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337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0.62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338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0.63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334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0.62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347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0.64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370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0.68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353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0.65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06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3454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6.39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</w:tr>
      <w:tr w:rsidR="0025712C" w:rsidRPr="00022BDF" w:rsidTr="009C1EC0">
        <w:trPr>
          <w:jc w:val="center"/>
        </w:trPr>
        <w:tc>
          <w:tcPr>
            <w:tcW w:w="1696" w:type="dxa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 xml:space="preserve">4 </w:t>
            </w: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747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1166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2.16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1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291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0.54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662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1.22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347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0.64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844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1.56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351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0.65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592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1.09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363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0.67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758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1.40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365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0.68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06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5739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10.61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</w:tr>
      <w:tr w:rsidR="0025712C" w:rsidRPr="00022BDF" w:rsidTr="009C1EC0">
        <w:trPr>
          <w:jc w:val="center"/>
        </w:trPr>
        <w:tc>
          <w:tcPr>
            <w:tcW w:w="1696" w:type="dxa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 xml:space="preserve">5 </w:t>
            </w: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747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972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1.80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1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327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0.60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388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0.72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318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0.59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372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0.69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689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1.27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380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0.70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329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0.61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423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0.78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367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0.68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06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4565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8.44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</w:tr>
      <w:tr w:rsidR="0025712C" w:rsidRPr="00022BDF" w:rsidTr="009C1EC0">
        <w:trPr>
          <w:jc w:val="center"/>
        </w:trPr>
        <w:tc>
          <w:tcPr>
            <w:tcW w:w="1696" w:type="dxa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 xml:space="preserve">6 </w:t>
            </w: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747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1000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1.85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1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343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0.63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646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1.19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342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0.63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644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1.19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363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0.67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680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1.26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386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0.71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688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1.27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330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0.61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06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5422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10.03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</w:tr>
      <w:tr w:rsidR="0025712C" w:rsidRPr="00022BDF" w:rsidTr="009C1EC0">
        <w:trPr>
          <w:jc w:val="center"/>
        </w:trPr>
        <w:tc>
          <w:tcPr>
            <w:tcW w:w="1696" w:type="dxa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 xml:space="preserve">7 </w:t>
            </w: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747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443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0.82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1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314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0.58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341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0.63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303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0.56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395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0.73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303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0.56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325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0.60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387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0.72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384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0.71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318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0.59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06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3513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6.50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</w:tr>
      <w:tr w:rsidR="0025712C" w:rsidRPr="00022BDF" w:rsidTr="009C1EC0">
        <w:trPr>
          <w:jc w:val="center"/>
        </w:trPr>
        <w:tc>
          <w:tcPr>
            <w:tcW w:w="1696" w:type="dxa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 xml:space="preserve">8 </w:t>
            </w: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747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1431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2.65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1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324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0.60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799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1.48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386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0.71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718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1.33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416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0.77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654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1.21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336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0.62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1035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1.91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404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0.75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06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6503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12.03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</w:tr>
      <w:tr w:rsidR="0025712C" w:rsidRPr="00022BDF" w:rsidTr="009C1EC0">
        <w:trPr>
          <w:jc w:val="center"/>
        </w:trPr>
        <w:tc>
          <w:tcPr>
            <w:tcW w:w="1696" w:type="dxa"/>
            <w:hideMark/>
          </w:tcPr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 xml:space="preserve">9 </w:t>
            </w: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747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431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0.80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1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305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0.56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361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0.67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309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0.57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348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0.64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322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0.60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314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0.58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314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0.58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396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0.73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357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0.66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06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3457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6.39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</w:tr>
      <w:tr w:rsidR="0025712C" w:rsidRPr="00022BDF" w:rsidTr="009C1EC0">
        <w:trPr>
          <w:jc w:val="center"/>
        </w:trPr>
        <w:tc>
          <w:tcPr>
            <w:tcW w:w="1696" w:type="dxa"/>
            <w:hideMark/>
          </w:tcPr>
          <w:p w:rsidR="0025712C" w:rsidRPr="00022BDF" w:rsidRDefault="0025712C" w:rsidP="009C1EC0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022BDF">
              <w:rPr>
                <w:rFonts w:eastAsia="Times New Roman" w:cstheme="minorHAnsi"/>
                <w:b/>
                <w:bCs/>
                <w:lang w:eastAsia="en-GB"/>
              </w:rPr>
              <w:t xml:space="preserve">Total </w:t>
            </w: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747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13400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24.78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1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3317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6.13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5790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10.71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3291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6.09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5718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10.57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4275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7.91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4962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9.18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3482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6.44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89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6335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11.72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2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3503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6.48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hideMark/>
          </w:tcPr>
          <w:tbl>
            <w:tblPr>
              <w:tblW w:w="5000" w:type="pct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06"/>
            </w:tblGrid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54073</w:t>
                  </w:r>
                </w:p>
              </w:tc>
            </w:tr>
            <w:tr w:rsidR="0025712C" w:rsidRPr="00022BDF" w:rsidTr="009C1EC0">
              <w:trPr>
                <w:tblCellSpacing w:w="0" w:type="dxa"/>
                <w:jc w:val="right"/>
              </w:trPr>
              <w:tc>
                <w:tcPr>
                  <w:tcW w:w="0" w:type="auto"/>
                  <w:hideMark/>
                </w:tcPr>
                <w:p w:rsidR="0025712C" w:rsidRPr="00022BDF" w:rsidRDefault="0025712C" w:rsidP="009C1EC0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lang w:eastAsia="en-GB"/>
                    </w:rPr>
                  </w:pPr>
                  <w:r w:rsidRPr="00022BDF">
                    <w:rPr>
                      <w:rFonts w:eastAsia="Times New Roman" w:cstheme="minorHAnsi"/>
                      <w:lang w:eastAsia="en-GB"/>
                    </w:rPr>
                    <w:t>100.00</w:t>
                  </w:r>
                </w:p>
              </w:tc>
            </w:tr>
          </w:tbl>
          <w:p w:rsidR="0025712C" w:rsidRPr="00022BDF" w:rsidRDefault="0025712C" w:rsidP="009C1EC0">
            <w:pPr>
              <w:spacing w:after="0" w:line="240" w:lineRule="auto"/>
              <w:jc w:val="right"/>
              <w:rPr>
                <w:rFonts w:eastAsia="Times New Roman" w:cstheme="minorHAnsi"/>
                <w:lang w:eastAsia="en-GB"/>
              </w:rPr>
            </w:pPr>
          </w:p>
        </w:tc>
      </w:tr>
    </w:tbl>
    <w:p w:rsidR="0025712C" w:rsidRDefault="0025712C" w:rsidP="00B062E3">
      <w:pPr>
        <w:rPr>
          <w:b/>
          <w:color w:val="000000" w:themeColor="text1"/>
          <w:sz w:val="24"/>
          <w:szCs w:val="24"/>
        </w:rPr>
      </w:pPr>
    </w:p>
    <w:p w:rsidR="0025712C" w:rsidRDefault="0025712C" w:rsidP="00B062E3">
      <w:pPr>
        <w:rPr>
          <w:b/>
          <w:color w:val="000000" w:themeColor="text1"/>
          <w:sz w:val="24"/>
          <w:szCs w:val="24"/>
        </w:rPr>
      </w:pPr>
    </w:p>
    <w:p w:rsidR="0025712C" w:rsidRDefault="0025712C" w:rsidP="00B062E3">
      <w:pPr>
        <w:rPr>
          <w:b/>
          <w:color w:val="000000" w:themeColor="text1"/>
          <w:sz w:val="24"/>
          <w:szCs w:val="24"/>
        </w:rPr>
      </w:pPr>
    </w:p>
    <w:p w:rsidR="00B062E3" w:rsidRPr="00D2413C" w:rsidRDefault="0025712C" w:rsidP="00B062E3">
      <w:pPr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Table S2</w:t>
      </w:r>
      <w:r w:rsidR="00B062E3">
        <w:rPr>
          <w:b/>
          <w:color w:val="000000" w:themeColor="text1"/>
          <w:sz w:val="24"/>
          <w:szCs w:val="24"/>
        </w:rPr>
        <w:t>: Diastolic BP differences in mmHg (baseline – final readings)</w:t>
      </w:r>
      <w:r w:rsidR="00B062E3" w:rsidRPr="00D2413C">
        <w:rPr>
          <w:b/>
          <w:color w:val="000000" w:themeColor="text1"/>
          <w:sz w:val="24"/>
          <w:szCs w:val="24"/>
        </w:rPr>
        <w:t xml:space="preserve"> 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851"/>
        <w:gridCol w:w="1134"/>
        <w:gridCol w:w="992"/>
        <w:gridCol w:w="992"/>
        <w:gridCol w:w="1276"/>
        <w:gridCol w:w="1417"/>
      </w:tblGrid>
      <w:tr w:rsidR="00B062E3" w:rsidRPr="00231197" w:rsidTr="0031427E">
        <w:trPr>
          <w:trHeight w:val="810"/>
        </w:trPr>
        <w:tc>
          <w:tcPr>
            <w:tcW w:w="1838" w:type="dxa"/>
            <w:shd w:val="clear" w:color="auto" w:fill="auto"/>
            <w:hideMark/>
          </w:tcPr>
          <w:p w:rsidR="00B062E3" w:rsidRPr="00B43373" w:rsidRDefault="00B062E3" w:rsidP="0031427E">
            <w:pPr>
              <w:spacing w:after="0" w:line="240" w:lineRule="auto"/>
              <w:rPr>
                <w:rFonts w:ascii="MS PGothic" w:eastAsia="MS PGothic" w:hAnsi="MS PGothic" w:cs="Times New Roman"/>
                <w:b/>
                <w:bCs/>
                <w:color w:val="000000"/>
                <w:lang w:eastAsia="en-GB"/>
              </w:rPr>
            </w:pPr>
            <w:r w:rsidRPr="00B43373">
              <w:rPr>
                <w:rFonts w:ascii="MS PGothic" w:eastAsia="MS PGothic" w:hAnsi="MS PGothic" w:cs="Times New Roman"/>
                <w:b/>
                <w:bCs/>
                <w:color w:val="000000"/>
                <w:lang w:eastAsia="en-GB"/>
              </w:rPr>
              <w:t>Stratification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B062E3" w:rsidRPr="00B43373" w:rsidRDefault="00B062E3" w:rsidP="0031427E">
            <w:pPr>
              <w:spacing w:after="0" w:line="240" w:lineRule="auto"/>
              <w:jc w:val="center"/>
              <w:rPr>
                <w:rFonts w:ascii="MS PGothic" w:eastAsia="MS PGothic" w:hAnsi="MS PGothic" w:cs="Times New Roman"/>
                <w:b/>
                <w:bCs/>
                <w:color w:val="000000"/>
                <w:lang w:eastAsia="en-GB"/>
              </w:rPr>
            </w:pPr>
            <w:r w:rsidRPr="00B43373">
              <w:rPr>
                <w:rFonts w:ascii="MS PGothic" w:eastAsia="MS PGothic" w:hAnsi="MS PGothic" w:cs="Times New Roman" w:hint="eastAsia"/>
                <w:b/>
                <w:bCs/>
                <w:color w:val="000000"/>
                <w:lang w:eastAsia="en-GB"/>
              </w:rPr>
              <w:t>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B062E3" w:rsidRPr="00B43373" w:rsidRDefault="00B062E3" w:rsidP="0031427E">
            <w:pPr>
              <w:spacing w:after="0" w:line="240" w:lineRule="auto"/>
              <w:jc w:val="center"/>
              <w:rPr>
                <w:rFonts w:ascii="MS PGothic" w:eastAsia="MS PGothic" w:hAnsi="MS PGothic" w:cs="Times New Roman"/>
                <w:b/>
                <w:bCs/>
                <w:color w:val="000000"/>
                <w:lang w:eastAsia="en-GB"/>
              </w:rPr>
            </w:pPr>
            <w:r w:rsidRPr="00B43373">
              <w:rPr>
                <w:rFonts w:ascii="MS PGothic" w:eastAsia="MS PGothic" w:hAnsi="MS PGothic" w:cs="Times New Roman" w:hint="eastAsia"/>
                <w:b/>
                <w:bCs/>
                <w:color w:val="000000"/>
                <w:lang w:eastAsia="en-GB"/>
              </w:rPr>
              <w:t>Mean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B062E3" w:rsidRPr="00B43373" w:rsidRDefault="00B062E3" w:rsidP="0031427E">
            <w:pPr>
              <w:spacing w:after="0" w:line="240" w:lineRule="auto"/>
              <w:jc w:val="center"/>
              <w:rPr>
                <w:rFonts w:ascii="MS PGothic" w:eastAsia="MS PGothic" w:hAnsi="MS PGothic" w:cs="Times New Roman"/>
                <w:b/>
                <w:bCs/>
                <w:color w:val="000000"/>
                <w:lang w:eastAsia="en-GB"/>
              </w:rPr>
            </w:pPr>
            <w:r w:rsidRPr="00B43373">
              <w:rPr>
                <w:rFonts w:ascii="MS PGothic" w:eastAsia="MS PGothic" w:hAnsi="MS PGothic" w:cs="Times New Roman"/>
                <w:b/>
                <w:bCs/>
                <w:color w:val="000000"/>
                <w:lang w:eastAsia="en-GB"/>
              </w:rPr>
              <w:t>SD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B062E3" w:rsidRPr="00B43373" w:rsidRDefault="00B062E3" w:rsidP="0031427E">
            <w:pPr>
              <w:spacing w:after="0" w:line="240" w:lineRule="auto"/>
              <w:jc w:val="center"/>
              <w:rPr>
                <w:rFonts w:ascii="MS PGothic" w:eastAsia="MS PGothic" w:hAnsi="MS PGothic" w:cs="Times New Roman"/>
                <w:b/>
                <w:bCs/>
                <w:color w:val="000000"/>
                <w:lang w:eastAsia="en-GB"/>
              </w:rPr>
            </w:pPr>
            <w:r w:rsidRPr="00B43373">
              <w:rPr>
                <w:rFonts w:ascii="MS PGothic" w:eastAsia="MS PGothic" w:hAnsi="MS PGothic" w:cs="Times New Roman" w:hint="eastAsia"/>
                <w:b/>
                <w:bCs/>
                <w:color w:val="000000"/>
                <w:lang w:eastAsia="en-GB"/>
              </w:rPr>
              <w:t>Median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B062E3" w:rsidRPr="00B43373" w:rsidRDefault="00B062E3" w:rsidP="0031427E">
            <w:pPr>
              <w:spacing w:after="0" w:line="240" w:lineRule="auto"/>
              <w:jc w:val="center"/>
              <w:rPr>
                <w:rFonts w:ascii="MS PGothic" w:eastAsia="MS PGothic" w:hAnsi="MS PGothic" w:cs="Times New Roman"/>
                <w:b/>
                <w:bCs/>
                <w:color w:val="000000"/>
                <w:lang w:eastAsia="en-GB"/>
              </w:rPr>
            </w:pPr>
            <w:r w:rsidRPr="00B43373">
              <w:rPr>
                <w:rFonts w:ascii="MS PGothic" w:eastAsia="MS PGothic" w:hAnsi="MS PGothic" w:cs="Times New Roman"/>
                <w:b/>
                <w:bCs/>
                <w:color w:val="000000"/>
                <w:lang w:eastAsia="en-GB"/>
              </w:rPr>
              <w:t>IQR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B062E3" w:rsidRPr="00B43373" w:rsidRDefault="00B062E3" w:rsidP="0031427E">
            <w:pPr>
              <w:spacing w:after="0" w:line="240" w:lineRule="auto"/>
              <w:jc w:val="center"/>
              <w:rPr>
                <w:rFonts w:ascii="MS PGothic" w:eastAsia="MS PGothic" w:hAnsi="MS PGothic" w:cs="Times New Roman"/>
                <w:b/>
                <w:bCs/>
                <w:color w:val="000000"/>
                <w:lang w:eastAsia="en-GB"/>
              </w:rPr>
            </w:pPr>
            <w:r w:rsidRPr="00B43373">
              <w:rPr>
                <w:rFonts w:ascii="MS PGothic" w:eastAsia="MS PGothic" w:hAnsi="MS PGothic" w:cs="Times New Roman"/>
                <w:b/>
                <w:bCs/>
                <w:color w:val="000000"/>
                <w:lang w:eastAsia="en-GB"/>
              </w:rPr>
              <w:t>Range</w:t>
            </w:r>
          </w:p>
        </w:tc>
      </w:tr>
      <w:tr w:rsidR="00B062E3" w:rsidRPr="00231197" w:rsidTr="0031427E">
        <w:trPr>
          <w:trHeight w:val="810"/>
        </w:trPr>
        <w:tc>
          <w:tcPr>
            <w:tcW w:w="1838" w:type="dxa"/>
            <w:shd w:val="clear" w:color="auto" w:fill="auto"/>
          </w:tcPr>
          <w:p w:rsidR="00B062E3" w:rsidRPr="00EB4EF3" w:rsidRDefault="00B062E3" w:rsidP="0031427E">
            <w:pPr>
              <w:spacing w:after="0" w:line="240" w:lineRule="auto"/>
              <w:jc w:val="center"/>
              <w:rPr>
                <w:rFonts w:ascii="MS PGothic" w:eastAsia="MS PGothic" w:hAnsi="MS PGothic" w:cs="Times New Roman"/>
                <w:b/>
                <w:bCs/>
                <w:color w:val="000000" w:themeColor="text1"/>
                <w:lang w:eastAsia="en-GB"/>
              </w:rPr>
            </w:pPr>
            <w:r>
              <w:rPr>
                <w:rFonts w:ascii="MS PGothic" w:eastAsia="MS PGothic" w:hAnsi="MS PGothic" w:cs="Times New Roman"/>
                <w:b/>
                <w:bCs/>
                <w:color w:val="000000" w:themeColor="text1"/>
                <w:lang w:eastAsia="en-GB"/>
              </w:rPr>
              <w:t>None (Overall)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/>
                <w:color w:val="000000" w:themeColor="text1"/>
              </w:rPr>
              <w:t xml:space="preserve">399 </w:t>
            </w:r>
          </w:p>
          <w:p w:rsidR="00B062E3" w:rsidRPr="00EB4EF3" w:rsidRDefault="00B062E3" w:rsidP="0031427E">
            <w:pPr>
              <w:jc w:val="right"/>
              <w:rPr>
                <w:rFonts w:ascii="Calibri" w:hAnsi="Calibri"/>
                <w:color w:val="000000" w:themeColor="text1"/>
              </w:rPr>
            </w:pPr>
            <w:r>
              <w:rPr>
                <w:rFonts w:ascii="Calibri" w:hAnsi="Calibri"/>
                <w:color w:val="000000" w:themeColor="text1"/>
              </w:rPr>
              <w:t>[</w:t>
            </w:r>
            <w:r w:rsidRPr="00EB4EF3">
              <w:rPr>
                <w:rFonts w:ascii="Calibri" w:hAnsi="Calibri"/>
                <w:color w:val="000000" w:themeColor="text1"/>
              </w:rPr>
              <w:t>3484</w:t>
            </w:r>
            <w:r>
              <w:rPr>
                <w:rFonts w:ascii="Calibri" w:hAnsi="Calibri"/>
                <w:color w:val="000000" w:themeColor="text1"/>
              </w:rPr>
              <w:t>]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4.23</w:t>
            </w:r>
          </w:p>
          <w:p w:rsidR="00B062E3" w:rsidRPr="00EB4EF3" w:rsidRDefault="00B062E3" w:rsidP="0031427E">
            <w:pPr>
              <w:jc w:val="right"/>
              <w:rPr>
                <w:rFonts w:ascii="Calibri" w:hAnsi="Calibri"/>
                <w:color w:val="000000" w:themeColor="text1"/>
              </w:rPr>
            </w:pPr>
            <w:r>
              <w:rPr>
                <w:color w:val="000000" w:themeColor="text1"/>
              </w:rPr>
              <w:t xml:space="preserve"> [</w:t>
            </w:r>
            <w:r>
              <w:rPr>
                <w:rFonts w:ascii="Calibri" w:hAnsi="Calibri"/>
                <w:color w:val="000000" w:themeColor="text1"/>
              </w:rPr>
              <w:t>1.88]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8.68</w:t>
            </w:r>
          </w:p>
          <w:p w:rsidR="00B062E3" w:rsidRPr="00EB4EF3" w:rsidRDefault="00B062E3" w:rsidP="0031427E">
            <w:pPr>
              <w:jc w:val="right"/>
              <w:rPr>
                <w:rFonts w:ascii="Calibri" w:hAnsi="Calibri"/>
                <w:color w:val="000000" w:themeColor="text1"/>
              </w:rPr>
            </w:pPr>
            <w:r>
              <w:rPr>
                <w:color w:val="000000" w:themeColor="text1"/>
              </w:rPr>
              <w:t xml:space="preserve"> [</w:t>
            </w:r>
            <w:r>
              <w:rPr>
                <w:rFonts w:ascii="Calibri" w:hAnsi="Calibri"/>
                <w:color w:val="000000" w:themeColor="text1"/>
              </w:rPr>
              <w:t>11.61]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  <w:p w:rsidR="00B062E3" w:rsidRPr="00EB4EF3" w:rsidRDefault="00B062E3" w:rsidP="0031427E">
            <w:pPr>
              <w:jc w:val="right"/>
              <w:rPr>
                <w:rFonts w:ascii="Calibri" w:hAnsi="Calibri"/>
                <w:color w:val="000000" w:themeColor="text1"/>
              </w:rPr>
            </w:pPr>
            <w:r>
              <w:rPr>
                <w:color w:val="000000" w:themeColor="text1"/>
              </w:rPr>
              <w:t>[1]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-1 to 10 </w:t>
            </w:r>
          </w:p>
          <w:p w:rsidR="00B062E3" w:rsidRPr="00EB4EF3" w:rsidRDefault="00B062E3" w:rsidP="0031427E">
            <w:pPr>
              <w:jc w:val="right"/>
              <w:rPr>
                <w:rFonts w:ascii="Calibri" w:hAnsi="Calibri"/>
                <w:color w:val="000000" w:themeColor="text1"/>
              </w:rPr>
            </w:pPr>
            <w:r>
              <w:rPr>
                <w:color w:val="000000" w:themeColor="text1"/>
              </w:rPr>
              <w:t>[-6 to 10]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-24 to 29 </w:t>
            </w:r>
          </w:p>
          <w:p w:rsidR="00B062E3" w:rsidRPr="00EB4EF3" w:rsidRDefault="00B062E3" w:rsidP="0031427E">
            <w:pPr>
              <w:jc w:val="right"/>
              <w:rPr>
                <w:rFonts w:ascii="Calibri" w:hAnsi="Calibri"/>
                <w:color w:val="000000" w:themeColor="text1"/>
              </w:rPr>
            </w:pPr>
            <w:r>
              <w:rPr>
                <w:color w:val="000000" w:themeColor="text1"/>
              </w:rPr>
              <w:t>[</w:t>
            </w:r>
            <w:r>
              <w:rPr>
                <w:rFonts w:ascii="Calibri" w:hAnsi="Calibri"/>
                <w:color w:val="000000" w:themeColor="text1"/>
              </w:rPr>
              <w:t>-44 to 51]</w:t>
            </w:r>
          </w:p>
        </w:tc>
      </w:tr>
      <w:tr w:rsidR="00B062E3" w:rsidRPr="00231197" w:rsidTr="0031427E">
        <w:trPr>
          <w:trHeight w:val="70"/>
        </w:trPr>
        <w:tc>
          <w:tcPr>
            <w:tcW w:w="1838" w:type="dxa"/>
            <w:shd w:val="clear" w:color="auto" w:fill="D9D9D9" w:themeFill="background1" w:themeFillShade="D9"/>
          </w:tcPr>
          <w:p w:rsidR="00B062E3" w:rsidRDefault="00B062E3" w:rsidP="0031427E">
            <w:pPr>
              <w:spacing w:after="0" w:line="240" w:lineRule="auto"/>
              <w:jc w:val="center"/>
              <w:rPr>
                <w:rFonts w:ascii="MS PGothic" w:eastAsia="MS PGothic" w:hAnsi="MS PGothic" w:cs="Times New Roman"/>
                <w:b/>
                <w:bCs/>
                <w:color w:val="000000" w:themeColor="text1"/>
                <w:lang w:eastAsia="en-GB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 w:themeColor="text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B062E3" w:rsidRPr="00EB4EF3" w:rsidRDefault="00B062E3" w:rsidP="0031427E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B062E3" w:rsidRPr="00EB4EF3" w:rsidRDefault="00B062E3" w:rsidP="0031427E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B062E3" w:rsidRPr="00EB4EF3" w:rsidRDefault="00B062E3" w:rsidP="0031427E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B062E3" w:rsidRPr="00EB4EF3" w:rsidRDefault="00B062E3" w:rsidP="0031427E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B062E3" w:rsidRPr="00EB4EF3" w:rsidRDefault="00B062E3" w:rsidP="0031427E">
            <w:pPr>
              <w:jc w:val="right"/>
              <w:rPr>
                <w:color w:val="000000" w:themeColor="text1"/>
              </w:rPr>
            </w:pPr>
          </w:p>
        </w:tc>
      </w:tr>
      <w:tr w:rsidR="00B062E3" w:rsidRPr="00231197" w:rsidTr="0031427E">
        <w:trPr>
          <w:trHeight w:val="810"/>
        </w:trPr>
        <w:tc>
          <w:tcPr>
            <w:tcW w:w="1838" w:type="dxa"/>
            <w:shd w:val="clear" w:color="auto" w:fill="auto"/>
          </w:tcPr>
          <w:p w:rsidR="00B062E3" w:rsidRPr="00231197" w:rsidRDefault="00B062E3" w:rsidP="0031427E">
            <w:pPr>
              <w:spacing w:after="0" w:line="240" w:lineRule="auto"/>
              <w:jc w:val="center"/>
              <w:rPr>
                <w:rFonts w:ascii="MS PGothic" w:eastAsia="MS PGothic" w:hAnsi="MS PGothic" w:cs="Times New Roman"/>
                <w:b/>
                <w:bCs/>
                <w:color w:val="000000"/>
                <w:lang w:eastAsia="en-GB"/>
              </w:rPr>
            </w:pPr>
            <w:r>
              <w:rPr>
                <w:b/>
                <w:color w:val="000000" w:themeColor="text1"/>
              </w:rPr>
              <w:t xml:space="preserve">Age </w:t>
            </w:r>
            <w:r w:rsidRPr="000656B0">
              <w:rPr>
                <w:b/>
                <w:color w:val="000000" w:themeColor="text1"/>
              </w:rPr>
              <w:t>&lt;65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 w:rsidRPr="003C375E">
              <w:rPr>
                <w:color w:val="000000" w:themeColor="text1"/>
              </w:rPr>
              <w:t>211</w:t>
            </w:r>
          </w:p>
          <w:p w:rsidR="00B062E3" w:rsidRPr="003C375E" w:rsidRDefault="00B062E3" w:rsidP="0031427E">
            <w:pPr>
              <w:jc w:val="right"/>
              <w:rPr>
                <w:rFonts w:ascii="Calibri" w:hAnsi="Calibri"/>
                <w:color w:val="000000" w:themeColor="text1"/>
              </w:rPr>
            </w:pPr>
            <w:r>
              <w:rPr>
                <w:color w:val="000000" w:themeColor="text1"/>
              </w:rPr>
              <w:t xml:space="preserve"> [1049]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3.94</w:t>
            </w:r>
          </w:p>
          <w:p w:rsidR="00B062E3" w:rsidRPr="003C375E" w:rsidRDefault="00B062E3" w:rsidP="0031427E">
            <w:pPr>
              <w:jc w:val="right"/>
              <w:rPr>
                <w:rFonts w:ascii="Calibri" w:hAnsi="Calibri"/>
                <w:color w:val="000000" w:themeColor="text1"/>
              </w:rPr>
            </w:pPr>
            <w:r>
              <w:rPr>
                <w:color w:val="000000" w:themeColor="text1"/>
              </w:rPr>
              <w:t>[3.16]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8.36</w:t>
            </w:r>
          </w:p>
          <w:p w:rsidR="00B062E3" w:rsidRPr="003C375E" w:rsidRDefault="00B062E3" w:rsidP="0031427E">
            <w:pPr>
              <w:jc w:val="right"/>
              <w:rPr>
                <w:rFonts w:ascii="Calibri" w:hAnsi="Calibri"/>
                <w:color w:val="000000" w:themeColor="text1"/>
              </w:rPr>
            </w:pPr>
            <w:r>
              <w:rPr>
                <w:color w:val="000000" w:themeColor="text1"/>
              </w:rPr>
              <w:t>[12.13]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 </w:t>
            </w:r>
          </w:p>
          <w:p w:rsidR="00B062E3" w:rsidRPr="003C375E" w:rsidRDefault="00B062E3" w:rsidP="0031427E">
            <w:pPr>
              <w:jc w:val="right"/>
              <w:rPr>
                <w:rFonts w:ascii="Calibri" w:hAnsi="Calibri"/>
                <w:color w:val="000000" w:themeColor="text1"/>
              </w:rPr>
            </w:pPr>
            <w:r>
              <w:rPr>
                <w:color w:val="000000" w:themeColor="text1"/>
              </w:rPr>
              <w:t>[2]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 to 10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[-4 to 11]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-22 to 26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[-36 to 44]</w:t>
            </w:r>
          </w:p>
        </w:tc>
      </w:tr>
      <w:tr w:rsidR="00B062E3" w:rsidRPr="00231197" w:rsidTr="0031427E">
        <w:trPr>
          <w:trHeight w:val="810"/>
        </w:trPr>
        <w:tc>
          <w:tcPr>
            <w:tcW w:w="1838" w:type="dxa"/>
            <w:shd w:val="clear" w:color="auto" w:fill="auto"/>
          </w:tcPr>
          <w:p w:rsidR="00B062E3" w:rsidRDefault="00B062E3" w:rsidP="0031427E">
            <w:pPr>
              <w:spacing w:after="0" w:line="24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Age 65+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188</w:t>
            </w:r>
          </w:p>
          <w:p w:rsidR="00B062E3" w:rsidRPr="003C375E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[2435]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4.55</w:t>
            </w:r>
          </w:p>
          <w:p w:rsidR="00B062E3" w:rsidRPr="003C375E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[1.33]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9.03</w:t>
            </w:r>
          </w:p>
          <w:p w:rsidR="00B062E3" w:rsidRPr="003C375E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[11.34]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4.5</w:t>
            </w:r>
          </w:p>
          <w:p w:rsidR="00B062E3" w:rsidRPr="003C375E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[1]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 to 11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[-6 to 8]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-24 to 29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[-44 to 51]</w:t>
            </w:r>
          </w:p>
        </w:tc>
      </w:tr>
      <w:tr w:rsidR="00B062E3" w:rsidRPr="00231197" w:rsidTr="0031427E">
        <w:trPr>
          <w:trHeight w:val="810"/>
        </w:trPr>
        <w:tc>
          <w:tcPr>
            <w:tcW w:w="1838" w:type="dxa"/>
            <w:shd w:val="clear" w:color="auto" w:fill="auto"/>
          </w:tcPr>
          <w:p w:rsidR="00B062E3" w:rsidRDefault="00B062E3" w:rsidP="0031427E">
            <w:pPr>
              <w:spacing w:after="0" w:line="24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Male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217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[1639]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4.25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[1.45]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8.77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[11.69]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[1]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 to 10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[-6 to 9]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-24 to 29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[-40 to 41]</w:t>
            </w:r>
          </w:p>
        </w:tc>
      </w:tr>
      <w:tr w:rsidR="00B062E3" w:rsidRPr="00231197" w:rsidTr="0031427E">
        <w:trPr>
          <w:trHeight w:val="810"/>
        </w:trPr>
        <w:tc>
          <w:tcPr>
            <w:tcW w:w="1838" w:type="dxa"/>
            <w:shd w:val="clear" w:color="auto" w:fill="auto"/>
          </w:tcPr>
          <w:p w:rsidR="00B062E3" w:rsidRDefault="00B062E3" w:rsidP="0031427E">
            <w:pPr>
              <w:spacing w:after="0" w:line="24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Female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182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[1845]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4.19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[2.27]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8.60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[11.53]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[1]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 to 10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[-5 to 10]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-19 to 26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[-44 to 51]</w:t>
            </w:r>
          </w:p>
        </w:tc>
      </w:tr>
      <w:tr w:rsidR="00B062E3" w:rsidRPr="00231197" w:rsidTr="0031427E">
        <w:trPr>
          <w:trHeight w:val="810"/>
        </w:trPr>
        <w:tc>
          <w:tcPr>
            <w:tcW w:w="1838" w:type="dxa"/>
            <w:shd w:val="clear" w:color="auto" w:fill="auto"/>
          </w:tcPr>
          <w:p w:rsidR="00B062E3" w:rsidRDefault="00B062E3" w:rsidP="0031427E">
            <w:pPr>
              <w:spacing w:after="0" w:line="24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SIMD&lt;5 (more deprived)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70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[811]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3.69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[2.26]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8.23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[11.85]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2.5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[2]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-2 to 9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[-6 to 10]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-14 to 26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[-44 to 47]</w:t>
            </w:r>
          </w:p>
        </w:tc>
      </w:tr>
      <w:tr w:rsidR="00B062E3" w:rsidRPr="00231197" w:rsidTr="0031427E">
        <w:trPr>
          <w:trHeight w:val="810"/>
        </w:trPr>
        <w:tc>
          <w:tcPr>
            <w:tcW w:w="1838" w:type="dxa"/>
            <w:shd w:val="clear" w:color="auto" w:fill="auto"/>
          </w:tcPr>
          <w:p w:rsidR="00B062E3" w:rsidRDefault="00B062E3" w:rsidP="0031427E">
            <w:pPr>
              <w:spacing w:after="0" w:line="24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SIMD 5+ (more affluent)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329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[2673]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4.34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[1.77]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8.78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[11.54]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[1]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 to 10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[-6 to 9]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-24 to 29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[-40 to 51]</w:t>
            </w:r>
          </w:p>
        </w:tc>
      </w:tr>
      <w:tr w:rsidR="00B062E3" w:rsidRPr="00231197" w:rsidTr="0031427E">
        <w:trPr>
          <w:trHeight w:val="810"/>
        </w:trPr>
        <w:tc>
          <w:tcPr>
            <w:tcW w:w="1838" w:type="dxa"/>
            <w:shd w:val="clear" w:color="auto" w:fill="auto"/>
          </w:tcPr>
          <w:p w:rsidR="00B062E3" w:rsidRDefault="00B062E3" w:rsidP="0031427E">
            <w:pPr>
              <w:spacing w:after="0" w:line="24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SBP&lt;135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209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[1365]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1.45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[-2.21]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7.47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[10.07]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[-2]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-3 to 7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[-9 to 4]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-21 to 23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[-40 to 33]</w:t>
            </w:r>
          </w:p>
        </w:tc>
      </w:tr>
      <w:tr w:rsidR="00B062E3" w:rsidRPr="00231197" w:rsidTr="0031427E">
        <w:trPr>
          <w:trHeight w:val="810"/>
        </w:trPr>
        <w:tc>
          <w:tcPr>
            <w:tcW w:w="1838" w:type="dxa"/>
            <w:shd w:val="clear" w:color="auto" w:fill="auto"/>
          </w:tcPr>
          <w:p w:rsidR="00B062E3" w:rsidRDefault="00B062E3" w:rsidP="0031427E">
            <w:pPr>
              <w:spacing w:after="0" w:line="24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SBP 135 or above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190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[2119]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7.28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[4.52]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8.91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[11.78]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[4]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 to 13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[-3 to 12]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-24 to 29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[-44 to 51]</w:t>
            </w:r>
          </w:p>
        </w:tc>
      </w:tr>
      <w:tr w:rsidR="00B062E3" w:rsidRPr="00231197" w:rsidTr="0031427E">
        <w:trPr>
          <w:trHeight w:val="810"/>
        </w:trPr>
        <w:tc>
          <w:tcPr>
            <w:tcW w:w="1838" w:type="dxa"/>
            <w:shd w:val="clear" w:color="auto" w:fill="auto"/>
          </w:tcPr>
          <w:p w:rsidR="00B062E3" w:rsidRDefault="00B062E3" w:rsidP="0031427E">
            <w:pPr>
              <w:spacing w:after="0" w:line="24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SBP 140 or above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138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[1658]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8.38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[5.48]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8.70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[11.97]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[5]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 to 14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[-2 to 13]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-24 to 29</w:t>
            </w:r>
          </w:p>
          <w:p w:rsidR="00B062E3" w:rsidRDefault="00B062E3" w:rsidP="0031427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[-44 to 51]</w:t>
            </w:r>
          </w:p>
        </w:tc>
      </w:tr>
      <w:tr w:rsidR="00B062E3" w:rsidRPr="00231197" w:rsidTr="0031427E">
        <w:trPr>
          <w:trHeight w:val="600"/>
        </w:trPr>
        <w:tc>
          <w:tcPr>
            <w:tcW w:w="1838" w:type="dxa"/>
            <w:shd w:val="clear" w:color="auto" w:fill="auto"/>
          </w:tcPr>
          <w:p w:rsidR="00B062E3" w:rsidRPr="000656B0" w:rsidRDefault="00B062E3" w:rsidP="0031427E">
            <w:pPr>
              <w:jc w:val="center"/>
              <w:rPr>
                <w:color w:val="0000FF"/>
              </w:rPr>
            </w:pPr>
            <w:r>
              <w:rPr>
                <w:b/>
                <w:color w:val="000000" w:themeColor="text1"/>
              </w:rPr>
              <w:t>SBP 145</w:t>
            </w:r>
            <w:r w:rsidRPr="000656B0">
              <w:rPr>
                <w:b/>
                <w:color w:val="000000" w:themeColor="text1"/>
              </w:rPr>
              <w:t xml:space="preserve"> or above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 w:rsidRPr="00AE5D97">
              <w:rPr>
                <w:color w:val="000000" w:themeColor="text1"/>
              </w:rPr>
              <w:t xml:space="preserve">92 </w:t>
            </w:r>
          </w:p>
          <w:p w:rsidR="00B062E3" w:rsidRPr="00AE5D97" w:rsidRDefault="00B062E3" w:rsidP="0031427E">
            <w:pPr>
              <w:jc w:val="right"/>
              <w:rPr>
                <w:color w:val="000000" w:themeColor="text1"/>
              </w:rPr>
            </w:pPr>
            <w:r w:rsidRPr="00AE5D97">
              <w:rPr>
                <w:color w:val="000000" w:themeColor="text1"/>
              </w:rPr>
              <w:t>[1132]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9.83</w:t>
            </w:r>
          </w:p>
          <w:p w:rsidR="00B062E3" w:rsidRPr="00AE5D97" w:rsidRDefault="00B062E3" w:rsidP="0031427E">
            <w:pPr>
              <w:jc w:val="right"/>
              <w:rPr>
                <w:color w:val="000000" w:themeColor="text1"/>
              </w:rPr>
            </w:pPr>
            <w:r w:rsidRPr="00AE5D97">
              <w:rPr>
                <w:color w:val="000000" w:themeColor="text1"/>
              </w:rPr>
              <w:t xml:space="preserve"> [</w:t>
            </w:r>
            <w:r>
              <w:rPr>
                <w:color w:val="000000" w:themeColor="text1"/>
              </w:rPr>
              <w:t>7.36</w:t>
            </w:r>
            <w:r w:rsidRPr="00AE5D97">
              <w:rPr>
                <w:color w:val="000000" w:themeColor="text1"/>
              </w:rPr>
              <w:t>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8.37</w:t>
            </w:r>
          </w:p>
          <w:p w:rsidR="00B062E3" w:rsidRPr="00AE5D97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[12.31</w:t>
            </w:r>
            <w:r w:rsidRPr="00AE5D97">
              <w:rPr>
                <w:color w:val="000000" w:themeColor="text1"/>
              </w:rPr>
              <w:t>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  <w:r w:rsidRPr="00AE5D97">
              <w:rPr>
                <w:color w:val="000000" w:themeColor="text1"/>
              </w:rPr>
              <w:t xml:space="preserve"> </w:t>
            </w:r>
          </w:p>
          <w:p w:rsidR="00B062E3" w:rsidRPr="00AE5D97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[8</w:t>
            </w:r>
            <w:r w:rsidRPr="00AE5D97">
              <w:rPr>
                <w:color w:val="000000" w:themeColor="text1"/>
              </w:rPr>
              <w:t>]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4 to 15</w:t>
            </w:r>
            <w:r w:rsidRPr="00AE5D97">
              <w:rPr>
                <w:color w:val="000000" w:themeColor="text1"/>
              </w:rPr>
              <w:t xml:space="preserve">.5 </w:t>
            </w:r>
          </w:p>
          <w:p w:rsidR="00B062E3" w:rsidRPr="00AE5D97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[0 to 15</w:t>
            </w:r>
            <w:r w:rsidRPr="00AE5D97">
              <w:rPr>
                <w:color w:val="000000" w:themeColor="text1"/>
              </w:rPr>
              <w:t>]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062E3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-16 to 29</w:t>
            </w:r>
            <w:r w:rsidRPr="00AE5D97">
              <w:rPr>
                <w:color w:val="000000" w:themeColor="text1"/>
              </w:rPr>
              <w:t xml:space="preserve"> </w:t>
            </w:r>
          </w:p>
          <w:p w:rsidR="00B062E3" w:rsidRPr="00AE5D97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[-44 to 51</w:t>
            </w:r>
            <w:r w:rsidRPr="00AE5D97">
              <w:rPr>
                <w:color w:val="000000" w:themeColor="text1"/>
              </w:rPr>
              <w:t>]</w:t>
            </w:r>
          </w:p>
        </w:tc>
      </w:tr>
      <w:tr w:rsidR="00B062E3" w:rsidRPr="00231197" w:rsidTr="0031427E">
        <w:trPr>
          <w:trHeight w:val="132"/>
        </w:trPr>
        <w:tc>
          <w:tcPr>
            <w:tcW w:w="1838" w:type="dxa"/>
            <w:shd w:val="clear" w:color="auto" w:fill="auto"/>
          </w:tcPr>
          <w:p w:rsidR="00B062E3" w:rsidRPr="000656B0" w:rsidRDefault="00B062E3" w:rsidP="0031427E">
            <w:pPr>
              <w:jc w:val="center"/>
              <w:rPr>
                <w:color w:val="0000FF"/>
              </w:rPr>
            </w:pPr>
            <w:r>
              <w:rPr>
                <w:b/>
                <w:color w:val="000000" w:themeColor="text1"/>
              </w:rPr>
              <w:t>SBP 150</w:t>
            </w:r>
            <w:r w:rsidRPr="000656B0">
              <w:rPr>
                <w:b/>
                <w:color w:val="000000" w:themeColor="text1"/>
              </w:rPr>
              <w:t xml:space="preserve"> or above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62E3" w:rsidRPr="009F4DAB" w:rsidRDefault="00B062E3" w:rsidP="0031427E">
            <w:pPr>
              <w:jc w:val="right"/>
              <w:rPr>
                <w:color w:val="000000" w:themeColor="text1"/>
              </w:rPr>
            </w:pPr>
            <w:r w:rsidRPr="009F4DAB">
              <w:rPr>
                <w:color w:val="000000" w:themeColor="text1"/>
              </w:rPr>
              <w:t>62</w:t>
            </w:r>
          </w:p>
          <w:p w:rsidR="00B062E3" w:rsidRPr="009F4DAB" w:rsidRDefault="00B062E3" w:rsidP="0031427E">
            <w:pPr>
              <w:jc w:val="right"/>
              <w:rPr>
                <w:color w:val="000000" w:themeColor="text1"/>
              </w:rPr>
            </w:pPr>
            <w:r w:rsidRPr="009F4DAB">
              <w:rPr>
                <w:color w:val="000000" w:themeColor="text1"/>
              </w:rPr>
              <w:t>[894]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62E3" w:rsidRPr="009F4DAB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11.06</w:t>
            </w:r>
          </w:p>
          <w:p w:rsidR="00B062E3" w:rsidRPr="009F4DAB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[8.47</w:t>
            </w:r>
            <w:r w:rsidRPr="009F4DAB">
              <w:rPr>
                <w:color w:val="000000" w:themeColor="text1"/>
              </w:rPr>
              <w:t>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62E3" w:rsidRPr="009F4DAB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8.86</w:t>
            </w:r>
          </w:p>
          <w:p w:rsidR="00B062E3" w:rsidRPr="009F4DAB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[12.32</w:t>
            </w:r>
            <w:r w:rsidRPr="009F4DAB">
              <w:rPr>
                <w:color w:val="000000" w:themeColor="text1"/>
              </w:rPr>
              <w:t>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62E3" w:rsidRPr="009F4DAB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</w:t>
            </w:r>
          </w:p>
          <w:p w:rsidR="00B062E3" w:rsidRPr="009F4DAB" w:rsidRDefault="00B062E3" w:rsidP="0031427E">
            <w:pPr>
              <w:jc w:val="right"/>
              <w:rPr>
                <w:color w:val="000000" w:themeColor="text1"/>
              </w:rPr>
            </w:pPr>
            <w:r w:rsidRPr="009F4DAB">
              <w:rPr>
                <w:color w:val="000000" w:themeColor="text1"/>
              </w:rPr>
              <w:t>[</w:t>
            </w:r>
            <w:r>
              <w:rPr>
                <w:color w:val="000000" w:themeColor="text1"/>
              </w:rPr>
              <w:t>8.5</w:t>
            </w:r>
            <w:r w:rsidRPr="009F4DAB">
              <w:rPr>
                <w:color w:val="000000" w:themeColor="text1"/>
              </w:rPr>
              <w:t>]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062E3" w:rsidRPr="009F4DAB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6 to 17</w:t>
            </w:r>
          </w:p>
          <w:p w:rsidR="00B062E3" w:rsidRPr="009F4DAB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[0 to 17</w:t>
            </w:r>
            <w:r w:rsidRPr="009F4DAB">
              <w:rPr>
                <w:color w:val="000000" w:themeColor="text1"/>
              </w:rPr>
              <w:t>]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062E3" w:rsidRPr="009F4DAB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-16 to 29</w:t>
            </w:r>
          </w:p>
          <w:p w:rsidR="00B062E3" w:rsidRPr="009F4DAB" w:rsidRDefault="00B062E3" w:rsidP="0031427E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[-40 to 51</w:t>
            </w:r>
            <w:r w:rsidRPr="009F4DAB">
              <w:rPr>
                <w:color w:val="000000" w:themeColor="text1"/>
              </w:rPr>
              <w:t>]</w:t>
            </w:r>
          </w:p>
        </w:tc>
      </w:tr>
    </w:tbl>
    <w:p w:rsidR="00B062E3" w:rsidRDefault="00B062E3" w:rsidP="00B062E3">
      <w:pPr>
        <w:rPr>
          <w:rFonts w:eastAsia="Times New Roman" w:cs="Times New Roman"/>
          <w:color w:val="000000" w:themeColor="text1"/>
          <w:lang w:eastAsia="en-GB"/>
        </w:rPr>
      </w:pPr>
      <w:r w:rsidRPr="00B32C3A">
        <w:rPr>
          <w:color w:val="000000" w:themeColor="text1"/>
        </w:rPr>
        <w:t xml:space="preserve">Numbers are shown as </w:t>
      </w:r>
      <w:r w:rsidRPr="00B32C3A">
        <w:rPr>
          <w:rFonts w:eastAsia="Times New Roman" w:cs="Times New Roman"/>
          <w:color w:val="000000" w:themeColor="text1"/>
          <w:lang w:eastAsia="en-GB"/>
        </w:rPr>
        <w:t>Telemonitoring [</w:t>
      </w:r>
      <w:r>
        <w:rPr>
          <w:rFonts w:eastAsia="Times New Roman" w:cs="Times New Roman"/>
          <w:color w:val="000000" w:themeColor="text1"/>
          <w:lang w:eastAsia="en-GB"/>
        </w:rPr>
        <w:t>Comparator</w:t>
      </w:r>
      <w:r w:rsidRPr="00B32C3A">
        <w:rPr>
          <w:rFonts w:eastAsia="Times New Roman" w:cs="Times New Roman"/>
          <w:color w:val="000000" w:themeColor="text1"/>
          <w:lang w:eastAsia="en-GB"/>
        </w:rPr>
        <w:t>]</w:t>
      </w:r>
    </w:p>
    <w:p w:rsidR="0088215C" w:rsidRDefault="005D44DD"/>
    <w:p w:rsidR="007D10A7" w:rsidRPr="007D10A7" w:rsidRDefault="007D10A7" w:rsidP="007D10A7">
      <w:pPr>
        <w:rPr>
          <w:rFonts w:cs="Courier New"/>
          <w:b/>
          <w:color w:val="000000"/>
          <w:sz w:val="24"/>
          <w:szCs w:val="24"/>
          <w:shd w:val="clear" w:color="auto" w:fill="FFFFFF"/>
        </w:rPr>
      </w:pPr>
      <w:r w:rsidRPr="007D10A7">
        <w:rPr>
          <w:rFonts w:cs="Courier New"/>
          <w:b/>
          <w:color w:val="000000"/>
          <w:sz w:val="24"/>
          <w:szCs w:val="24"/>
          <w:shd w:val="clear" w:color="auto" w:fill="FFFFFF"/>
        </w:rPr>
        <w:lastRenderedPageBreak/>
        <w:t>Table S3</w:t>
      </w:r>
      <w:r w:rsidRPr="007D10A7">
        <w:rPr>
          <w:rFonts w:cs="Courier New"/>
          <w:b/>
          <w:color w:val="000000"/>
          <w:sz w:val="24"/>
          <w:szCs w:val="24"/>
          <w:shd w:val="clear" w:color="auto" w:fill="FFFFFF"/>
        </w:rPr>
        <w:t>: Linear mixed effects model results for systolic BP reduction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71"/>
        <w:gridCol w:w="2153"/>
        <w:gridCol w:w="2079"/>
        <w:gridCol w:w="2113"/>
      </w:tblGrid>
      <w:tr w:rsidR="007D10A7" w:rsidRPr="00076AC9" w:rsidTr="009C1EC0">
        <w:tc>
          <w:tcPr>
            <w:tcW w:w="2671" w:type="dxa"/>
          </w:tcPr>
          <w:p w:rsidR="007D10A7" w:rsidRPr="00076AC9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</w:p>
        </w:tc>
        <w:tc>
          <w:tcPr>
            <w:tcW w:w="2153" w:type="dxa"/>
          </w:tcPr>
          <w:p w:rsidR="007D10A7" w:rsidRPr="00076AC9" w:rsidRDefault="007D10A7" w:rsidP="009C1EC0">
            <w:pPr>
              <w:rPr>
                <w:rFonts w:cs="Courier New"/>
                <w:b/>
                <w:color w:val="000000"/>
                <w:shd w:val="clear" w:color="auto" w:fill="FFFFFF"/>
              </w:rPr>
            </w:pPr>
            <w:r w:rsidRPr="00076AC9">
              <w:rPr>
                <w:rFonts w:cs="Courier New"/>
                <w:b/>
                <w:color w:val="000000"/>
                <w:shd w:val="clear" w:color="auto" w:fill="FFFFFF"/>
              </w:rPr>
              <w:t>Coefficient</w:t>
            </w:r>
          </w:p>
        </w:tc>
        <w:tc>
          <w:tcPr>
            <w:tcW w:w="2079" w:type="dxa"/>
          </w:tcPr>
          <w:p w:rsidR="007D10A7" w:rsidRPr="00076AC9" w:rsidRDefault="007D10A7" w:rsidP="009C1EC0">
            <w:pPr>
              <w:rPr>
                <w:rFonts w:cs="Courier New"/>
                <w:b/>
                <w:color w:val="000000"/>
                <w:shd w:val="clear" w:color="auto" w:fill="FFFFFF"/>
              </w:rPr>
            </w:pPr>
            <w:r w:rsidRPr="00076AC9">
              <w:rPr>
                <w:rFonts w:cs="Courier New"/>
                <w:b/>
                <w:color w:val="000000"/>
                <w:shd w:val="clear" w:color="auto" w:fill="FFFFFF"/>
              </w:rPr>
              <w:t>95% CI</w:t>
            </w:r>
          </w:p>
        </w:tc>
        <w:tc>
          <w:tcPr>
            <w:tcW w:w="2113" w:type="dxa"/>
          </w:tcPr>
          <w:p w:rsidR="007D10A7" w:rsidRPr="00076AC9" w:rsidRDefault="007D10A7" w:rsidP="009C1EC0">
            <w:pPr>
              <w:rPr>
                <w:rFonts w:cs="Courier New"/>
                <w:b/>
                <w:color w:val="000000"/>
                <w:shd w:val="clear" w:color="auto" w:fill="FFFFFF"/>
              </w:rPr>
            </w:pPr>
            <w:r w:rsidRPr="00076AC9">
              <w:rPr>
                <w:rFonts w:cs="Courier New"/>
                <w:b/>
                <w:color w:val="000000"/>
                <w:shd w:val="clear" w:color="auto" w:fill="FFFFFF"/>
              </w:rPr>
              <w:t>P-value</w:t>
            </w:r>
          </w:p>
        </w:tc>
      </w:tr>
      <w:tr w:rsidR="007D10A7" w:rsidRPr="00076AC9" w:rsidTr="009C1EC0">
        <w:tc>
          <w:tcPr>
            <w:tcW w:w="2671" w:type="dxa"/>
          </w:tcPr>
          <w:p w:rsidR="007D10A7" w:rsidRPr="00A610B4" w:rsidRDefault="007D10A7" w:rsidP="009C1EC0">
            <w:pPr>
              <w:rPr>
                <w:rFonts w:cs="Courier New"/>
                <w:b/>
                <w:color w:val="000000"/>
                <w:shd w:val="clear" w:color="auto" w:fill="FFFFFF"/>
              </w:rPr>
            </w:pPr>
            <w:r w:rsidRPr="00A610B4">
              <w:rPr>
                <w:rFonts w:cs="Courier New"/>
                <w:b/>
                <w:color w:val="000000"/>
                <w:shd w:val="clear" w:color="auto" w:fill="FFFFFF"/>
              </w:rPr>
              <w:t>All patients</w:t>
            </w:r>
          </w:p>
        </w:tc>
        <w:tc>
          <w:tcPr>
            <w:tcW w:w="2153" w:type="dxa"/>
          </w:tcPr>
          <w:p w:rsidR="007D10A7" w:rsidRPr="00A610B4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t>3.417</w:t>
            </w:r>
          </w:p>
        </w:tc>
        <w:tc>
          <w:tcPr>
            <w:tcW w:w="2079" w:type="dxa"/>
          </w:tcPr>
          <w:p w:rsidR="007D10A7" w:rsidRPr="00A610B4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1.724 to 5.109</w:t>
            </w:r>
          </w:p>
        </w:tc>
        <w:tc>
          <w:tcPr>
            <w:tcW w:w="2113" w:type="dxa"/>
          </w:tcPr>
          <w:p w:rsidR="007D10A7" w:rsidRPr="00A610B4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 w:rsidRPr="00A610B4">
              <w:rPr>
                <w:rFonts w:cs="Courier New"/>
                <w:color w:val="000000"/>
                <w:shd w:val="clear" w:color="auto" w:fill="FFFFFF"/>
              </w:rPr>
              <w:t>&lt;0.0001</w:t>
            </w:r>
          </w:p>
        </w:tc>
      </w:tr>
      <w:tr w:rsidR="007D10A7" w:rsidRPr="00076AC9" w:rsidTr="009C1EC0">
        <w:tc>
          <w:tcPr>
            <w:tcW w:w="2671" w:type="dxa"/>
          </w:tcPr>
          <w:p w:rsidR="007D10A7" w:rsidRPr="008A29E3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 w:rsidRPr="008A29E3">
              <w:rPr>
                <w:rFonts w:cs="Courier New"/>
                <w:color w:val="000000"/>
                <w:shd w:val="clear" w:color="auto" w:fill="FFFFFF"/>
              </w:rPr>
              <w:t>Age&lt;65 only</w:t>
            </w:r>
          </w:p>
        </w:tc>
        <w:tc>
          <w:tcPr>
            <w:tcW w:w="2153" w:type="dxa"/>
          </w:tcPr>
          <w:p w:rsidR="007D10A7" w:rsidRDefault="007D10A7" w:rsidP="009C1EC0">
            <w:r>
              <w:t>1.616</w:t>
            </w:r>
          </w:p>
        </w:tc>
        <w:tc>
          <w:tcPr>
            <w:tcW w:w="2079" w:type="dxa"/>
          </w:tcPr>
          <w:p w:rsidR="007D10A7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-0.732 to 3.965</w:t>
            </w:r>
          </w:p>
        </w:tc>
        <w:tc>
          <w:tcPr>
            <w:tcW w:w="2113" w:type="dxa"/>
          </w:tcPr>
          <w:p w:rsidR="007D10A7" w:rsidRPr="00A610B4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0.177</w:t>
            </w:r>
          </w:p>
        </w:tc>
      </w:tr>
      <w:tr w:rsidR="007D10A7" w:rsidRPr="00076AC9" w:rsidTr="009C1EC0">
        <w:tc>
          <w:tcPr>
            <w:tcW w:w="2671" w:type="dxa"/>
          </w:tcPr>
          <w:p w:rsidR="007D10A7" w:rsidRPr="008A29E3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 w:rsidRPr="008A29E3">
              <w:rPr>
                <w:rFonts w:cs="Courier New"/>
                <w:color w:val="000000"/>
                <w:shd w:val="clear" w:color="auto" w:fill="FFFFFF"/>
              </w:rPr>
              <w:t>Age&gt;=65 only</w:t>
            </w:r>
          </w:p>
        </w:tc>
        <w:tc>
          <w:tcPr>
            <w:tcW w:w="2153" w:type="dxa"/>
          </w:tcPr>
          <w:p w:rsidR="007D10A7" w:rsidRDefault="007D10A7" w:rsidP="009C1EC0">
            <w:r>
              <w:t>4.845</w:t>
            </w:r>
          </w:p>
        </w:tc>
        <w:tc>
          <w:tcPr>
            <w:tcW w:w="2079" w:type="dxa"/>
          </w:tcPr>
          <w:p w:rsidR="007D10A7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2.429 to 7.262</w:t>
            </w:r>
          </w:p>
        </w:tc>
        <w:tc>
          <w:tcPr>
            <w:tcW w:w="2113" w:type="dxa"/>
          </w:tcPr>
          <w:p w:rsidR="007D10A7" w:rsidRPr="00A610B4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&lt;0.0001</w:t>
            </w:r>
          </w:p>
        </w:tc>
      </w:tr>
      <w:tr w:rsidR="007D10A7" w:rsidRPr="00076AC9" w:rsidTr="009C1EC0">
        <w:tc>
          <w:tcPr>
            <w:tcW w:w="2671" w:type="dxa"/>
          </w:tcPr>
          <w:p w:rsidR="007D10A7" w:rsidRPr="00076AC9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Patients with systolic BP&lt;135 only</w:t>
            </w:r>
          </w:p>
        </w:tc>
        <w:tc>
          <w:tcPr>
            <w:tcW w:w="2153" w:type="dxa"/>
          </w:tcPr>
          <w:p w:rsidR="007D10A7" w:rsidRPr="00076AC9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4.064</w:t>
            </w:r>
          </w:p>
        </w:tc>
        <w:tc>
          <w:tcPr>
            <w:tcW w:w="2079" w:type="dxa"/>
          </w:tcPr>
          <w:p w:rsidR="007D10A7" w:rsidRPr="00076AC9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1.825 to 6.302</w:t>
            </w:r>
          </w:p>
        </w:tc>
        <w:tc>
          <w:tcPr>
            <w:tcW w:w="2113" w:type="dxa"/>
          </w:tcPr>
          <w:p w:rsidR="007D10A7" w:rsidRPr="00076AC9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0.0004</w:t>
            </w:r>
          </w:p>
        </w:tc>
      </w:tr>
      <w:tr w:rsidR="007D10A7" w:rsidRPr="00076AC9" w:rsidTr="009C1EC0">
        <w:tc>
          <w:tcPr>
            <w:tcW w:w="2671" w:type="dxa"/>
          </w:tcPr>
          <w:p w:rsidR="007D10A7" w:rsidRPr="00076AC9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Patients with systolic  BP&gt;=135 only</w:t>
            </w:r>
          </w:p>
        </w:tc>
        <w:tc>
          <w:tcPr>
            <w:tcW w:w="2153" w:type="dxa"/>
            <w:tcBorders>
              <w:bottom w:val="single" w:sz="4" w:space="0" w:color="auto"/>
            </w:tcBorders>
          </w:tcPr>
          <w:p w:rsidR="007D10A7" w:rsidRPr="00076AC9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1.494</w:t>
            </w:r>
          </w:p>
        </w:tc>
        <w:tc>
          <w:tcPr>
            <w:tcW w:w="2079" w:type="dxa"/>
            <w:tcBorders>
              <w:bottom w:val="single" w:sz="4" w:space="0" w:color="auto"/>
            </w:tcBorders>
          </w:tcPr>
          <w:p w:rsidR="007D10A7" w:rsidRPr="00076AC9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-1.391 to 4.379</w:t>
            </w:r>
          </w:p>
        </w:tc>
        <w:tc>
          <w:tcPr>
            <w:tcW w:w="2113" w:type="dxa"/>
            <w:tcBorders>
              <w:bottom w:val="single" w:sz="4" w:space="0" w:color="auto"/>
            </w:tcBorders>
          </w:tcPr>
          <w:p w:rsidR="007D10A7" w:rsidRPr="00076AC9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0.310</w:t>
            </w:r>
          </w:p>
        </w:tc>
      </w:tr>
      <w:tr w:rsidR="007D10A7" w:rsidRPr="00076AC9" w:rsidTr="009C1EC0">
        <w:tc>
          <w:tcPr>
            <w:tcW w:w="2671" w:type="dxa"/>
          </w:tcPr>
          <w:p w:rsidR="007D10A7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systolic BP&gt;=135 and Age&gt;=65</w:t>
            </w:r>
          </w:p>
        </w:tc>
        <w:tc>
          <w:tcPr>
            <w:tcW w:w="2153" w:type="dxa"/>
            <w:tcBorders>
              <w:bottom w:val="single" w:sz="4" w:space="0" w:color="auto"/>
            </w:tcBorders>
          </w:tcPr>
          <w:p w:rsidR="007D10A7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3.150</w:t>
            </w:r>
          </w:p>
        </w:tc>
        <w:tc>
          <w:tcPr>
            <w:tcW w:w="2079" w:type="dxa"/>
            <w:tcBorders>
              <w:bottom w:val="single" w:sz="4" w:space="0" w:color="auto"/>
            </w:tcBorders>
          </w:tcPr>
          <w:p w:rsidR="007D10A7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-0.979 to 7.278</w:t>
            </w:r>
          </w:p>
        </w:tc>
        <w:tc>
          <w:tcPr>
            <w:tcW w:w="2113" w:type="dxa"/>
            <w:tcBorders>
              <w:bottom w:val="single" w:sz="4" w:space="0" w:color="auto"/>
            </w:tcBorders>
          </w:tcPr>
          <w:p w:rsidR="007D10A7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0.135</w:t>
            </w:r>
          </w:p>
        </w:tc>
      </w:tr>
      <w:tr w:rsidR="007D10A7" w:rsidRPr="00076AC9" w:rsidTr="009C1EC0">
        <w:tc>
          <w:tcPr>
            <w:tcW w:w="2671" w:type="dxa"/>
          </w:tcPr>
          <w:p w:rsidR="007D10A7" w:rsidRPr="00076AC9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Patients with systolic  BP&gt;=140 only</w:t>
            </w:r>
          </w:p>
        </w:tc>
        <w:tc>
          <w:tcPr>
            <w:tcW w:w="2153" w:type="dxa"/>
          </w:tcPr>
          <w:p w:rsidR="007D10A7" w:rsidRPr="002344D8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-0.287</w:t>
            </w:r>
          </w:p>
        </w:tc>
        <w:tc>
          <w:tcPr>
            <w:tcW w:w="2079" w:type="dxa"/>
          </w:tcPr>
          <w:p w:rsidR="007D10A7" w:rsidRPr="002344D8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-3.697 to 3.124</w:t>
            </w:r>
          </w:p>
        </w:tc>
        <w:tc>
          <w:tcPr>
            <w:tcW w:w="2113" w:type="dxa"/>
          </w:tcPr>
          <w:p w:rsidR="007D10A7" w:rsidRPr="002344D8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0.869</w:t>
            </w:r>
          </w:p>
        </w:tc>
      </w:tr>
      <w:tr w:rsidR="007D10A7" w:rsidRPr="00076AC9" w:rsidTr="009C1EC0">
        <w:tc>
          <w:tcPr>
            <w:tcW w:w="2671" w:type="dxa"/>
          </w:tcPr>
          <w:p w:rsidR="007D10A7" w:rsidRPr="00076AC9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Patients with systolic BP&gt;=145 only</w:t>
            </w:r>
          </w:p>
        </w:tc>
        <w:tc>
          <w:tcPr>
            <w:tcW w:w="2153" w:type="dxa"/>
          </w:tcPr>
          <w:p w:rsidR="007D10A7" w:rsidRPr="002344D8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-0.150</w:t>
            </w:r>
          </w:p>
        </w:tc>
        <w:tc>
          <w:tcPr>
            <w:tcW w:w="2079" w:type="dxa"/>
          </w:tcPr>
          <w:p w:rsidR="007D10A7" w:rsidRPr="002344D8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-4.271 to 3.971</w:t>
            </w:r>
          </w:p>
        </w:tc>
        <w:tc>
          <w:tcPr>
            <w:tcW w:w="2113" w:type="dxa"/>
          </w:tcPr>
          <w:p w:rsidR="007D10A7" w:rsidRPr="002344D8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0.943</w:t>
            </w:r>
          </w:p>
        </w:tc>
      </w:tr>
      <w:tr w:rsidR="007D10A7" w:rsidRPr="00076AC9" w:rsidTr="009C1EC0">
        <w:tc>
          <w:tcPr>
            <w:tcW w:w="2671" w:type="dxa"/>
          </w:tcPr>
          <w:p w:rsidR="007D10A7" w:rsidRPr="00076AC9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Patients with systolic BP&gt;=150 only</w:t>
            </w:r>
          </w:p>
        </w:tc>
        <w:tc>
          <w:tcPr>
            <w:tcW w:w="2153" w:type="dxa"/>
            <w:tcBorders>
              <w:bottom w:val="single" w:sz="4" w:space="0" w:color="auto"/>
            </w:tcBorders>
          </w:tcPr>
          <w:p w:rsidR="007D10A7" w:rsidRPr="002344D8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-1.633</w:t>
            </w:r>
          </w:p>
        </w:tc>
        <w:tc>
          <w:tcPr>
            <w:tcW w:w="2079" w:type="dxa"/>
            <w:tcBorders>
              <w:bottom w:val="single" w:sz="4" w:space="0" w:color="auto"/>
            </w:tcBorders>
          </w:tcPr>
          <w:p w:rsidR="007D10A7" w:rsidRPr="002344D8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-6.500 to 3.235</w:t>
            </w:r>
          </w:p>
        </w:tc>
        <w:tc>
          <w:tcPr>
            <w:tcW w:w="2113" w:type="dxa"/>
            <w:tcBorders>
              <w:bottom w:val="single" w:sz="4" w:space="0" w:color="auto"/>
            </w:tcBorders>
          </w:tcPr>
          <w:p w:rsidR="007D10A7" w:rsidRPr="002344D8" w:rsidRDefault="007D10A7" w:rsidP="009C1EC0">
            <w:pPr>
              <w:rPr>
                <w:rFonts w:cs="Courier New"/>
                <w:color w:val="000000"/>
                <w:shd w:val="clear" w:color="auto" w:fill="FFFFFF"/>
              </w:rPr>
            </w:pPr>
            <w:r>
              <w:rPr>
                <w:rFonts w:cs="Courier New"/>
                <w:color w:val="000000"/>
                <w:shd w:val="clear" w:color="auto" w:fill="FFFFFF"/>
              </w:rPr>
              <w:t>0.510</w:t>
            </w:r>
          </w:p>
        </w:tc>
      </w:tr>
    </w:tbl>
    <w:p w:rsidR="007D10A7" w:rsidRDefault="007D10A7" w:rsidP="007D10A7">
      <w:pPr>
        <w:rPr>
          <w:rFonts w:cs="Courier New"/>
          <w:b/>
          <w:color w:val="000000"/>
          <w:shd w:val="clear" w:color="auto" w:fill="FFFFFF"/>
        </w:rPr>
      </w:pPr>
    </w:p>
    <w:p w:rsidR="007D10A7" w:rsidRDefault="007D10A7" w:rsidP="00AB166B">
      <w:pPr>
        <w:rPr>
          <w:b/>
          <w:sz w:val="24"/>
          <w:szCs w:val="24"/>
        </w:rPr>
      </w:pPr>
    </w:p>
    <w:p w:rsidR="00AB166B" w:rsidRPr="00EE5AAF" w:rsidRDefault="007D10A7" w:rsidP="00AB166B">
      <w:pPr>
        <w:rPr>
          <w:b/>
          <w:sz w:val="24"/>
          <w:szCs w:val="24"/>
        </w:rPr>
      </w:pPr>
      <w:r>
        <w:rPr>
          <w:b/>
          <w:sz w:val="24"/>
          <w:szCs w:val="24"/>
        </w:rPr>
        <w:t>Table S4</w:t>
      </w:r>
      <w:r w:rsidR="00AB166B">
        <w:rPr>
          <w:b/>
          <w:sz w:val="24"/>
          <w:szCs w:val="24"/>
        </w:rPr>
        <w:t xml:space="preserve">: </w:t>
      </w:r>
      <w:r w:rsidR="00AB166B" w:rsidRPr="00EE5AAF">
        <w:rPr>
          <w:b/>
          <w:sz w:val="24"/>
          <w:szCs w:val="24"/>
        </w:rPr>
        <w:t>Sensitivity analyses</w:t>
      </w:r>
      <w:r w:rsidR="00AB166B">
        <w:rPr>
          <w:b/>
          <w:sz w:val="24"/>
          <w:szCs w:val="24"/>
        </w:rPr>
        <w:t xml:space="preserve"> for matching analysis of diastolic BP</w:t>
      </w:r>
    </w:p>
    <w:tbl>
      <w:tblPr>
        <w:tblStyle w:val="TableGrid"/>
        <w:tblW w:w="9476" w:type="dxa"/>
        <w:tblLook w:val="04A0" w:firstRow="1" w:lastRow="0" w:firstColumn="1" w:lastColumn="0" w:noHBand="0" w:noVBand="1"/>
      </w:tblPr>
      <w:tblGrid>
        <w:gridCol w:w="357"/>
        <w:gridCol w:w="2473"/>
        <w:gridCol w:w="2121"/>
        <w:gridCol w:w="604"/>
        <w:gridCol w:w="1148"/>
        <w:gridCol w:w="1471"/>
        <w:gridCol w:w="1291"/>
        <w:gridCol w:w="11"/>
      </w:tblGrid>
      <w:tr w:rsidR="00AB166B" w:rsidRPr="00674E9A" w:rsidTr="00AB166B">
        <w:tc>
          <w:tcPr>
            <w:tcW w:w="357" w:type="dxa"/>
            <w:vMerge w:val="restart"/>
          </w:tcPr>
          <w:p w:rsidR="00AB166B" w:rsidRPr="00674E9A" w:rsidRDefault="00AB166B" w:rsidP="0031427E">
            <w:pPr>
              <w:rPr>
                <w:rFonts w:cstheme="minorHAnsi"/>
              </w:rPr>
            </w:pPr>
          </w:p>
        </w:tc>
        <w:tc>
          <w:tcPr>
            <w:tcW w:w="2473" w:type="dxa"/>
            <w:vMerge w:val="restart"/>
          </w:tcPr>
          <w:p w:rsidR="00AB166B" w:rsidRPr="00674E9A" w:rsidRDefault="00AB166B" w:rsidP="0031427E">
            <w:pPr>
              <w:jc w:val="center"/>
              <w:rPr>
                <w:rFonts w:cstheme="minorHAnsi"/>
                <w:b/>
              </w:rPr>
            </w:pPr>
            <w:r w:rsidRPr="00674E9A">
              <w:rPr>
                <w:rFonts w:cstheme="minorHAnsi"/>
                <w:b/>
              </w:rPr>
              <w:t>Matching criterion for S</w:t>
            </w:r>
            <w:r>
              <w:rPr>
                <w:rFonts w:cstheme="minorHAnsi"/>
                <w:b/>
              </w:rPr>
              <w:t xml:space="preserve">ystolic </w:t>
            </w:r>
            <w:r w:rsidRPr="00674E9A">
              <w:rPr>
                <w:rFonts w:cstheme="minorHAnsi"/>
                <w:b/>
              </w:rPr>
              <w:t>BP</w:t>
            </w:r>
          </w:p>
        </w:tc>
        <w:tc>
          <w:tcPr>
            <w:tcW w:w="2121" w:type="dxa"/>
            <w:vMerge w:val="restart"/>
          </w:tcPr>
          <w:p w:rsidR="00AB166B" w:rsidRPr="00674E9A" w:rsidRDefault="00AB166B" w:rsidP="0031427E">
            <w:pPr>
              <w:rPr>
                <w:rFonts w:cstheme="minorHAnsi"/>
                <w:b/>
              </w:rPr>
            </w:pPr>
            <w:r w:rsidRPr="00674E9A">
              <w:rPr>
                <w:rFonts w:cstheme="minorHAnsi"/>
                <w:b/>
              </w:rPr>
              <w:t xml:space="preserve">Adjustment to surgery Systolic BP readings* </w:t>
            </w:r>
          </w:p>
        </w:tc>
        <w:tc>
          <w:tcPr>
            <w:tcW w:w="604" w:type="dxa"/>
            <w:vMerge w:val="restart"/>
          </w:tcPr>
          <w:p w:rsidR="00AB166B" w:rsidRPr="00674E9A" w:rsidRDefault="00AB166B" w:rsidP="0031427E">
            <w:pPr>
              <w:jc w:val="center"/>
              <w:rPr>
                <w:rFonts w:cstheme="minorHAnsi"/>
                <w:b/>
              </w:rPr>
            </w:pPr>
            <w:r w:rsidRPr="00674E9A">
              <w:rPr>
                <w:rFonts w:cstheme="minorHAnsi"/>
                <w:b/>
              </w:rPr>
              <w:t>N</w:t>
            </w:r>
          </w:p>
        </w:tc>
        <w:tc>
          <w:tcPr>
            <w:tcW w:w="3921" w:type="dxa"/>
            <w:gridSpan w:val="4"/>
          </w:tcPr>
          <w:p w:rsidR="00AB166B" w:rsidRPr="00674E9A" w:rsidRDefault="00AB166B" w:rsidP="0031427E">
            <w:pPr>
              <w:jc w:val="center"/>
              <w:rPr>
                <w:rFonts w:cstheme="minorHAnsi"/>
                <w:b/>
              </w:rPr>
            </w:pPr>
            <w:r w:rsidRPr="00674E9A">
              <w:rPr>
                <w:rFonts w:cstheme="minorHAnsi"/>
                <w:b/>
              </w:rPr>
              <w:t>Diastolic</w:t>
            </w:r>
            <w:r>
              <w:rPr>
                <w:rFonts w:cstheme="minorHAnsi"/>
                <w:b/>
              </w:rPr>
              <w:t xml:space="preserve"> BP</w:t>
            </w:r>
          </w:p>
        </w:tc>
      </w:tr>
      <w:tr w:rsidR="00AB166B" w:rsidRPr="00674E9A" w:rsidTr="00AB166B">
        <w:trPr>
          <w:gridAfter w:val="1"/>
          <w:wAfter w:w="11" w:type="dxa"/>
          <w:trHeight w:val="1088"/>
        </w:trPr>
        <w:tc>
          <w:tcPr>
            <w:tcW w:w="357" w:type="dxa"/>
            <w:vMerge/>
          </w:tcPr>
          <w:p w:rsidR="00AB166B" w:rsidRPr="00674E9A" w:rsidRDefault="00AB166B" w:rsidP="0031427E">
            <w:pPr>
              <w:rPr>
                <w:rFonts w:cstheme="minorHAnsi"/>
              </w:rPr>
            </w:pPr>
          </w:p>
        </w:tc>
        <w:tc>
          <w:tcPr>
            <w:tcW w:w="2473" w:type="dxa"/>
            <w:vMerge/>
          </w:tcPr>
          <w:p w:rsidR="00AB166B" w:rsidRPr="00674E9A" w:rsidRDefault="00AB166B" w:rsidP="0031427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121" w:type="dxa"/>
            <w:vMerge/>
          </w:tcPr>
          <w:p w:rsidR="00AB166B" w:rsidRPr="00674E9A" w:rsidRDefault="00AB166B" w:rsidP="0031427E">
            <w:pPr>
              <w:rPr>
                <w:rFonts w:cstheme="minorHAnsi"/>
              </w:rPr>
            </w:pPr>
          </w:p>
        </w:tc>
        <w:tc>
          <w:tcPr>
            <w:tcW w:w="604" w:type="dxa"/>
            <w:vMerge/>
          </w:tcPr>
          <w:p w:rsidR="00AB166B" w:rsidRPr="00674E9A" w:rsidRDefault="00AB166B" w:rsidP="0031427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48" w:type="dxa"/>
          </w:tcPr>
          <w:p w:rsidR="00AB166B" w:rsidRPr="00674E9A" w:rsidRDefault="00AB166B" w:rsidP="0031427E">
            <w:pPr>
              <w:jc w:val="center"/>
              <w:rPr>
                <w:rFonts w:cstheme="minorHAnsi"/>
                <w:b/>
              </w:rPr>
            </w:pPr>
            <w:r w:rsidRPr="00674E9A">
              <w:rPr>
                <w:rFonts w:cstheme="minorHAnsi"/>
                <w:b/>
              </w:rPr>
              <w:t>Mean difference</w:t>
            </w:r>
          </w:p>
        </w:tc>
        <w:tc>
          <w:tcPr>
            <w:tcW w:w="1471" w:type="dxa"/>
          </w:tcPr>
          <w:p w:rsidR="00AB166B" w:rsidRPr="00674E9A" w:rsidRDefault="00AB166B" w:rsidP="0031427E">
            <w:pPr>
              <w:jc w:val="center"/>
              <w:rPr>
                <w:rFonts w:cstheme="minorHAnsi"/>
                <w:b/>
              </w:rPr>
            </w:pPr>
            <w:r w:rsidRPr="00674E9A">
              <w:rPr>
                <w:rFonts w:cstheme="minorHAnsi"/>
                <w:b/>
              </w:rPr>
              <w:t>95% confidence interval</w:t>
            </w:r>
          </w:p>
        </w:tc>
        <w:tc>
          <w:tcPr>
            <w:tcW w:w="1291" w:type="dxa"/>
          </w:tcPr>
          <w:p w:rsidR="00AB166B" w:rsidRPr="00674E9A" w:rsidRDefault="00AB166B" w:rsidP="0031427E">
            <w:pPr>
              <w:jc w:val="center"/>
              <w:rPr>
                <w:rFonts w:cstheme="minorHAnsi"/>
                <w:b/>
              </w:rPr>
            </w:pPr>
            <w:r w:rsidRPr="00674E9A">
              <w:rPr>
                <w:rFonts w:cstheme="minorHAnsi"/>
                <w:b/>
              </w:rPr>
              <w:t xml:space="preserve">P-value </w:t>
            </w:r>
          </w:p>
        </w:tc>
      </w:tr>
      <w:tr w:rsidR="00AB166B" w:rsidRPr="00674E9A" w:rsidTr="00AB166B">
        <w:trPr>
          <w:gridAfter w:val="1"/>
          <w:wAfter w:w="11" w:type="dxa"/>
        </w:trPr>
        <w:tc>
          <w:tcPr>
            <w:tcW w:w="357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1</w:t>
            </w:r>
          </w:p>
        </w:tc>
        <w:tc>
          <w:tcPr>
            <w:tcW w:w="2473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Nearest SBP with end digit 0 or 5</w:t>
            </w:r>
          </w:p>
        </w:tc>
        <w:tc>
          <w:tcPr>
            <w:tcW w:w="2121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0</w:t>
            </w:r>
          </w:p>
        </w:tc>
        <w:tc>
          <w:tcPr>
            <w:tcW w:w="604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212</w:t>
            </w:r>
          </w:p>
        </w:tc>
        <w:tc>
          <w:tcPr>
            <w:tcW w:w="1148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3.07</w:t>
            </w:r>
          </w:p>
        </w:tc>
        <w:tc>
          <w:tcPr>
            <w:tcW w:w="1471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1.43 to 4.71</w:t>
            </w:r>
          </w:p>
        </w:tc>
        <w:tc>
          <w:tcPr>
            <w:tcW w:w="1291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&lt;0.001</w:t>
            </w:r>
          </w:p>
        </w:tc>
      </w:tr>
      <w:tr w:rsidR="00AB166B" w:rsidRPr="00674E9A" w:rsidTr="00AB166B">
        <w:trPr>
          <w:gridAfter w:val="1"/>
          <w:wAfter w:w="11" w:type="dxa"/>
        </w:trPr>
        <w:tc>
          <w:tcPr>
            <w:tcW w:w="357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2</w:t>
            </w:r>
          </w:p>
        </w:tc>
        <w:tc>
          <w:tcPr>
            <w:tcW w:w="2473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Nearest SBP with end digit 0 or 5</w:t>
            </w:r>
          </w:p>
        </w:tc>
        <w:tc>
          <w:tcPr>
            <w:tcW w:w="2121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-7</w:t>
            </w:r>
          </w:p>
        </w:tc>
        <w:tc>
          <w:tcPr>
            <w:tcW w:w="604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201</w:t>
            </w:r>
          </w:p>
        </w:tc>
        <w:tc>
          <w:tcPr>
            <w:tcW w:w="1148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0.01</w:t>
            </w:r>
          </w:p>
        </w:tc>
        <w:tc>
          <w:tcPr>
            <w:tcW w:w="1471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-1.76 to 1.79</w:t>
            </w:r>
          </w:p>
        </w:tc>
        <w:tc>
          <w:tcPr>
            <w:tcW w:w="1291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0.987</w:t>
            </w:r>
          </w:p>
        </w:tc>
      </w:tr>
      <w:tr w:rsidR="00AB166B" w:rsidRPr="00674E9A" w:rsidTr="00AB166B">
        <w:trPr>
          <w:gridAfter w:val="1"/>
          <w:wAfter w:w="11" w:type="dxa"/>
        </w:trPr>
        <w:tc>
          <w:tcPr>
            <w:tcW w:w="357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3</w:t>
            </w:r>
          </w:p>
        </w:tc>
        <w:tc>
          <w:tcPr>
            <w:tcW w:w="2473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Nearest SBP with end digit 0 or 5</w:t>
            </w:r>
          </w:p>
        </w:tc>
        <w:tc>
          <w:tcPr>
            <w:tcW w:w="2121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-10</w:t>
            </w:r>
          </w:p>
        </w:tc>
        <w:tc>
          <w:tcPr>
            <w:tcW w:w="604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211</w:t>
            </w:r>
          </w:p>
        </w:tc>
        <w:tc>
          <w:tcPr>
            <w:tcW w:w="1148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-0.02</w:t>
            </w:r>
          </w:p>
        </w:tc>
        <w:tc>
          <w:tcPr>
            <w:tcW w:w="1471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-1.62 to 1.58</w:t>
            </w:r>
          </w:p>
        </w:tc>
        <w:tc>
          <w:tcPr>
            <w:tcW w:w="1291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0.981</w:t>
            </w:r>
          </w:p>
        </w:tc>
      </w:tr>
      <w:tr w:rsidR="00AB166B" w:rsidRPr="00674E9A" w:rsidTr="00AB166B">
        <w:trPr>
          <w:gridAfter w:val="1"/>
          <w:wAfter w:w="11" w:type="dxa"/>
        </w:trPr>
        <w:tc>
          <w:tcPr>
            <w:tcW w:w="357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4</w:t>
            </w:r>
          </w:p>
        </w:tc>
        <w:tc>
          <w:tcPr>
            <w:tcW w:w="2473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Exact SBP matching</w:t>
            </w:r>
          </w:p>
        </w:tc>
        <w:tc>
          <w:tcPr>
            <w:tcW w:w="2121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0</w:t>
            </w:r>
          </w:p>
        </w:tc>
        <w:tc>
          <w:tcPr>
            <w:tcW w:w="604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119</w:t>
            </w:r>
          </w:p>
        </w:tc>
        <w:tc>
          <w:tcPr>
            <w:tcW w:w="1148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3.55</w:t>
            </w:r>
          </w:p>
        </w:tc>
        <w:tc>
          <w:tcPr>
            <w:tcW w:w="1471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1.41 to 5.70</w:t>
            </w:r>
          </w:p>
        </w:tc>
        <w:tc>
          <w:tcPr>
            <w:tcW w:w="1291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0.001</w:t>
            </w:r>
          </w:p>
        </w:tc>
      </w:tr>
      <w:tr w:rsidR="00AB166B" w:rsidRPr="00674E9A" w:rsidTr="00AB166B">
        <w:trPr>
          <w:gridAfter w:val="1"/>
          <w:wAfter w:w="11" w:type="dxa"/>
        </w:trPr>
        <w:tc>
          <w:tcPr>
            <w:tcW w:w="357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5</w:t>
            </w:r>
          </w:p>
        </w:tc>
        <w:tc>
          <w:tcPr>
            <w:tcW w:w="2473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Exact SBP matching</w:t>
            </w:r>
          </w:p>
        </w:tc>
        <w:tc>
          <w:tcPr>
            <w:tcW w:w="2121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-5</w:t>
            </w:r>
          </w:p>
        </w:tc>
        <w:tc>
          <w:tcPr>
            <w:tcW w:w="604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120</w:t>
            </w:r>
          </w:p>
        </w:tc>
        <w:tc>
          <w:tcPr>
            <w:tcW w:w="1148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-1.68</w:t>
            </w:r>
          </w:p>
        </w:tc>
        <w:tc>
          <w:tcPr>
            <w:tcW w:w="1471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-3.96 to 0.59</w:t>
            </w:r>
          </w:p>
        </w:tc>
        <w:tc>
          <w:tcPr>
            <w:tcW w:w="1291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0.146</w:t>
            </w:r>
          </w:p>
        </w:tc>
      </w:tr>
      <w:tr w:rsidR="00AB166B" w:rsidRPr="00674E9A" w:rsidTr="00AB166B">
        <w:trPr>
          <w:gridAfter w:val="1"/>
          <w:wAfter w:w="11" w:type="dxa"/>
        </w:trPr>
        <w:tc>
          <w:tcPr>
            <w:tcW w:w="357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6</w:t>
            </w:r>
          </w:p>
        </w:tc>
        <w:tc>
          <w:tcPr>
            <w:tcW w:w="2473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Exact SBP matching</w:t>
            </w:r>
          </w:p>
        </w:tc>
        <w:tc>
          <w:tcPr>
            <w:tcW w:w="2121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-7</w:t>
            </w:r>
          </w:p>
        </w:tc>
        <w:tc>
          <w:tcPr>
            <w:tcW w:w="604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128</w:t>
            </w:r>
          </w:p>
        </w:tc>
        <w:tc>
          <w:tcPr>
            <w:tcW w:w="1148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-0.96</w:t>
            </w:r>
          </w:p>
        </w:tc>
        <w:tc>
          <w:tcPr>
            <w:tcW w:w="1471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-3.15 to 1.23</w:t>
            </w:r>
          </w:p>
        </w:tc>
        <w:tc>
          <w:tcPr>
            <w:tcW w:w="1291" w:type="dxa"/>
            <w:shd w:val="clear" w:color="auto" w:fill="auto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0.386</w:t>
            </w:r>
          </w:p>
        </w:tc>
      </w:tr>
      <w:tr w:rsidR="00AB166B" w:rsidRPr="00674E9A" w:rsidTr="00AB166B">
        <w:trPr>
          <w:gridAfter w:val="1"/>
          <w:wAfter w:w="11" w:type="dxa"/>
        </w:trPr>
        <w:tc>
          <w:tcPr>
            <w:tcW w:w="357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7</w:t>
            </w:r>
          </w:p>
        </w:tc>
        <w:tc>
          <w:tcPr>
            <w:tcW w:w="2473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Exact SBP matching</w:t>
            </w:r>
          </w:p>
        </w:tc>
        <w:tc>
          <w:tcPr>
            <w:tcW w:w="2121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-10</w:t>
            </w:r>
          </w:p>
        </w:tc>
        <w:tc>
          <w:tcPr>
            <w:tcW w:w="604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123</w:t>
            </w:r>
          </w:p>
        </w:tc>
        <w:tc>
          <w:tcPr>
            <w:tcW w:w="1148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1.28</w:t>
            </w:r>
          </w:p>
        </w:tc>
        <w:tc>
          <w:tcPr>
            <w:tcW w:w="1471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-0.85 to 3.42</w:t>
            </w:r>
          </w:p>
        </w:tc>
        <w:tc>
          <w:tcPr>
            <w:tcW w:w="1291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0.236</w:t>
            </w:r>
          </w:p>
        </w:tc>
      </w:tr>
      <w:tr w:rsidR="00AB166B" w:rsidRPr="00674E9A" w:rsidTr="00AB166B">
        <w:trPr>
          <w:gridAfter w:val="1"/>
          <w:wAfter w:w="11" w:type="dxa"/>
        </w:trPr>
        <w:tc>
          <w:tcPr>
            <w:tcW w:w="357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8</w:t>
            </w:r>
          </w:p>
        </w:tc>
        <w:tc>
          <w:tcPr>
            <w:tcW w:w="2473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Nearest SBP with end digit 0</w:t>
            </w:r>
          </w:p>
        </w:tc>
        <w:tc>
          <w:tcPr>
            <w:tcW w:w="2121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-5</w:t>
            </w:r>
          </w:p>
        </w:tc>
        <w:tc>
          <w:tcPr>
            <w:tcW w:w="604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208</w:t>
            </w:r>
          </w:p>
        </w:tc>
        <w:tc>
          <w:tcPr>
            <w:tcW w:w="1148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-0.61</w:t>
            </w:r>
          </w:p>
        </w:tc>
        <w:tc>
          <w:tcPr>
            <w:tcW w:w="1471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-2.34 to 1.12</w:t>
            </w:r>
          </w:p>
        </w:tc>
        <w:tc>
          <w:tcPr>
            <w:tcW w:w="1291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0.486</w:t>
            </w:r>
          </w:p>
        </w:tc>
      </w:tr>
      <w:tr w:rsidR="00AB166B" w:rsidRPr="00674E9A" w:rsidTr="00AB166B">
        <w:trPr>
          <w:gridAfter w:val="1"/>
          <w:wAfter w:w="11" w:type="dxa"/>
        </w:trPr>
        <w:tc>
          <w:tcPr>
            <w:tcW w:w="357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9</w:t>
            </w:r>
          </w:p>
        </w:tc>
        <w:tc>
          <w:tcPr>
            <w:tcW w:w="2473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Nearest SBP with end digit 0</w:t>
            </w:r>
          </w:p>
        </w:tc>
        <w:tc>
          <w:tcPr>
            <w:tcW w:w="2121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-7</w:t>
            </w:r>
          </w:p>
        </w:tc>
        <w:tc>
          <w:tcPr>
            <w:tcW w:w="604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209</w:t>
            </w:r>
          </w:p>
        </w:tc>
        <w:tc>
          <w:tcPr>
            <w:tcW w:w="1148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-0.68</w:t>
            </w:r>
          </w:p>
        </w:tc>
        <w:tc>
          <w:tcPr>
            <w:tcW w:w="1471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-2.37 to 1.02</w:t>
            </w:r>
          </w:p>
        </w:tc>
        <w:tc>
          <w:tcPr>
            <w:tcW w:w="1291" w:type="dxa"/>
          </w:tcPr>
          <w:p w:rsidR="00AB166B" w:rsidRPr="00674E9A" w:rsidRDefault="00AB166B" w:rsidP="0031427E">
            <w:pPr>
              <w:rPr>
                <w:rFonts w:cstheme="minorHAnsi"/>
              </w:rPr>
            </w:pPr>
            <w:r w:rsidRPr="00674E9A">
              <w:rPr>
                <w:rFonts w:cstheme="minorHAnsi"/>
              </w:rPr>
              <w:t>0.430</w:t>
            </w:r>
          </w:p>
        </w:tc>
      </w:tr>
    </w:tbl>
    <w:p w:rsidR="00AB166B" w:rsidRPr="00BA3581" w:rsidRDefault="00AB166B" w:rsidP="00AB166B">
      <w:r>
        <w:t xml:space="preserve">*Adjustment was applied to matching values as well as final values. Final surgery DBP was consistently </w:t>
      </w:r>
      <w:r w:rsidRPr="00BA3581">
        <w:t>adjusted by -5 except in the analyses with no adjustment to SBP, in which case the adjustment to final DBP was also 0.</w:t>
      </w:r>
    </w:p>
    <w:p w:rsidR="00AB166B" w:rsidRDefault="00AB166B"/>
    <w:p w:rsidR="00FC49DA" w:rsidRDefault="00FC49DA"/>
    <w:p w:rsidR="00D23AD8" w:rsidRDefault="00D23AD8"/>
    <w:p w:rsidR="005D44DD" w:rsidRPr="005D44DD" w:rsidRDefault="005D44DD" w:rsidP="005D44DD">
      <w:pPr>
        <w:rPr>
          <w:sz w:val="24"/>
          <w:szCs w:val="24"/>
        </w:rPr>
      </w:pPr>
      <w:r w:rsidRPr="005D44DD">
        <w:rPr>
          <w:b/>
          <w:sz w:val="24"/>
          <w:szCs w:val="24"/>
        </w:rPr>
        <w:lastRenderedPageBreak/>
        <w:t xml:space="preserve">Figure </w:t>
      </w:r>
      <w:r w:rsidRPr="005D44DD">
        <w:rPr>
          <w:b/>
          <w:sz w:val="24"/>
          <w:szCs w:val="24"/>
        </w:rPr>
        <w:t>S1</w:t>
      </w:r>
      <w:r w:rsidRPr="005D44DD">
        <w:rPr>
          <w:b/>
          <w:sz w:val="24"/>
          <w:szCs w:val="24"/>
        </w:rPr>
        <w:t xml:space="preserve">: </w:t>
      </w:r>
      <w:r>
        <w:rPr>
          <w:b/>
          <w:sz w:val="24"/>
          <w:szCs w:val="24"/>
        </w:rPr>
        <w:t>End dig</w:t>
      </w:r>
      <w:r w:rsidRPr="005D44DD">
        <w:rPr>
          <w:b/>
          <w:sz w:val="24"/>
          <w:szCs w:val="24"/>
        </w:rPr>
        <w:t>its of surgery measured diastolic BP in comparator patients</w:t>
      </w:r>
    </w:p>
    <w:p w:rsidR="005D44DD" w:rsidRDefault="005D44DD" w:rsidP="00FC49DA">
      <w:pPr>
        <w:rPr>
          <w:b/>
          <w:sz w:val="24"/>
          <w:szCs w:val="24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en-GB"/>
        </w:rPr>
        <w:drawing>
          <wp:inline distT="0" distB="0" distL="0" distR="0" wp14:anchorId="237ED6B0" wp14:editId="53FEDE9A">
            <wp:extent cx="4362450" cy="3271838"/>
            <wp:effectExtent l="0" t="0" r="0" b="5080"/>
            <wp:docPr id="2" name="Picture 2" descr="The SGPlot Proced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SGPlot Procedur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416" cy="3276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4DD" w:rsidRDefault="005D44DD" w:rsidP="00FC49DA">
      <w:pPr>
        <w:rPr>
          <w:b/>
          <w:sz w:val="24"/>
          <w:szCs w:val="24"/>
        </w:rPr>
      </w:pPr>
    </w:p>
    <w:p w:rsidR="00FC49DA" w:rsidRDefault="005D44DD" w:rsidP="00FC49DA">
      <w:pPr>
        <w:rPr>
          <w:b/>
          <w:sz w:val="24"/>
          <w:szCs w:val="24"/>
        </w:rPr>
      </w:pPr>
      <w:r>
        <w:rPr>
          <w:b/>
          <w:sz w:val="24"/>
          <w:szCs w:val="24"/>
        </w:rPr>
        <w:t>Figure S2</w:t>
      </w:r>
      <w:r w:rsidR="00FC49DA" w:rsidRPr="002E6F58">
        <w:rPr>
          <w:b/>
          <w:sz w:val="24"/>
          <w:szCs w:val="24"/>
        </w:rPr>
        <w:t xml:space="preserve">: </w:t>
      </w:r>
      <w:r w:rsidR="00FC49DA" w:rsidRPr="001062DC">
        <w:rPr>
          <w:b/>
          <w:sz w:val="24"/>
          <w:szCs w:val="24"/>
        </w:rPr>
        <w:t xml:space="preserve">Forest plot showing between-group differences in change of </w:t>
      </w:r>
      <w:r w:rsidR="00FC49DA">
        <w:rPr>
          <w:b/>
          <w:sz w:val="24"/>
          <w:szCs w:val="24"/>
        </w:rPr>
        <w:t>dia</w:t>
      </w:r>
      <w:r w:rsidR="00FC49DA" w:rsidRPr="001062DC">
        <w:rPr>
          <w:b/>
          <w:sz w:val="24"/>
          <w:szCs w:val="24"/>
        </w:rPr>
        <w:t>stolic BP for</w:t>
      </w:r>
      <w:r w:rsidR="00FC49DA">
        <w:rPr>
          <w:b/>
          <w:sz w:val="24"/>
          <w:szCs w:val="24"/>
        </w:rPr>
        <w:t xml:space="preserve"> </w:t>
      </w:r>
      <w:proofErr w:type="spellStart"/>
      <w:r w:rsidR="00FC49DA" w:rsidRPr="001062DC">
        <w:rPr>
          <w:b/>
          <w:sz w:val="24"/>
          <w:szCs w:val="24"/>
        </w:rPr>
        <w:t>telemonitored</w:t>
      </w:r>
      <w:proofErr w:type="spellEnd"/>
      <w:r w:rsidR="00FC49DA" w:rsidRPr="001062DC">
        <w:rPr>
          <w:b/>
          <w:sz w:val="24"/>
          <w:szCs w:val="24"/>
        </w:rPr>
        <w:t xml:space="preserve"> BP – surgery measured BP in comparator patients.</w:t>
      </w:r>
    </w:p>
    <w:p w:rsidR="00D23AD8" w:rsidRDefault="00D23AD8" w:rsidP="00FC49DA">
      <w:pPr>
        <w:rPr>
          <w:b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1DB409F0" wp14:editId="1D9165B8">
            <wp:extent cx="4657725" cy="394611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15146"/>
                    <a:stretch/>
                  </pic:blipFill>
                  <pic:spPr bwMode="auto">
                    <a:xfrm>
                      <a:off x="0" y="0"/>
                      <a:ext cx="4660791" cy="39487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3AD8" w:rsidRDefault="00D23AD8" w:rsidP="00FC49DA">
      <w:pPr>
        <w:rPr>
          <w:b/>
          <w:sz w:val="24"/>
          <w:szCs w:val="24"/>
        </w:rPr>
      </w:pPr>
    </w:p>
    <w:p w:rsidR="00D23AD8" w:rsidRDefault="005D44DD" w:rsidP="00FC49DA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Figure S3</w:t>
      </w:r>
      <w:r w:rsidRPr="002E6F58">
        <w:rPr>
          <w:b/>
          <w:sz w:val="24"/>
          <w:szCs w:val="24"/>
        </w:rPr>
        <w:t xml:space="preserve">: </w:t>
      </w:r>
      <w:r w:rsidRPr="001062DC">
        <w:rPr>
          <w:b/>
          <w:sz w:val="24"/>
          <w:szCs w:val="24"/>
        </w:rPr>
        <w:t xml:space="preserve">Forest plot showing between-group differences in change of </w:t>
      </w:r>
      <w:r>
        <w:rPr>
          <w:b/>
          <w:sz w:val="24"/>
          <w:szCs w:val="24"/>
        </w:rPr>
        <w:t>dia</w:t>
      </w:r>
      <w:r w:rsidRPr="001062DC">
        <w:rPr>
          <w:b/>
          <w:sz w:val="24"/>
          <w:szCs w:val="24"/>
        </w:rPr>
        <w:t>stolic BP for surgery measured BP (telemonitoring – comparator)</w:t>
      </w:r>
    </w:p>
    <w:p w:rsidR="005D44DD" w:rsidRDefault="005D44DD" w:rsidP="00FC49DA">
      <w:pPr>
        <w:rPr>
          <w:b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1A75DD0E" wp14:editId="6E1C2769">
            <wp:extent cx="4457700" cy="381082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14379"/>
                    <a:stretch/>
                  </pic:blipFill>
                  <pic:spPr bwMode="auto">
                    <a:xfrm>
                      <a:off x="0" y="0"/>
                      <a:ext cx="4468021" cy="3819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C49DA" w:rsidRDefault="005D44DD" w:rsidP="00FC49DA">
      <w:pPr>
        <w:rPr>
          <w:b/>
          <w:sz w:val="24"/>
          <w:szCs w:val="24"/>
        </w:rPr>
      </w:pPr>
      <w:r>
        <w:rPr>
          <w:b/>
          <w:sz w:val="24"/>
          <w:szCs w:val="24"/>
        </w:rPr>
        <w:t>Figure S4</w:t>
      </w:r>
      <w:r w:rsidR="00FC49DA" w:rsidRPr="002E6F58">
        <w:rPr>
          <w:b/>
          <w:sz w:val="24"/>
          <w:szCs w:val="24"/>
        </w:rPr>
        <w:t xml:space="preserve">: </w:t>
      </w:r>
      <w:r w:rsidR="00FC49DA" w:rsidRPr="001062DC">
        <w:rPr>
          <w:b/>
          <w:sz w:val="24"/>
          <w:szCs w:val="24"/>
        </w:rPr>
        <w:t xml:space="preserve">Forest plot showing between-group differences in change of </w:t>
      </w:r>
      <w:r w:rsidR="00FC49DA">
        <w:rPr>
          <w:b/>
          <w:sz w:val="24"/>
          <w:szCs w:val="24"/>
        </w:rPr>
        <w:t>dia</w:t>
      </w:r>
      <w:r w:rsidR="00FC49DA" w:rsidRPr="001062DC">
        <w:rPr>
          <w:b/>
          <w:sz w:val="24"/>
          <w:szCs w:val="24"/>
        </w:rPr>
        <w:t>stolic BP for surgery measured BP (telemonitoring – comparator)</w:t>
      </w:r>
    </w:p>
    <w:p w:rsidR="00FC49DA" w:rsidRDefault="00D23AD8">
      <w:r>
        <w:rPr>
          <w:noProof/>
          <w:lang w:eastAsia="en-GB"/>
        </w:rPr>
        <w:drawing>
          <wp:inline distT="0" distB="0" distL="0" distR="0" wp14:anchorId="327D2171" wp14:editId="07FD5086">
            <wp:extent cx="4362450" cy="3761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13649"/>
                    <a:stretch/>
                  </pic:blipFill>
                  <pic:spPr bwMode="auto">
                    <a:xfrm>
                      <a:off x="0" y="0"/>
                      <a:ext cx="4381802" cy="37778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C49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082"/>
    <w:rsid w:val="00000142"/>
    <w:rsid w:val="0025712C"/>
    <w:rsid w:val="004D29B2"/>
    <w:rsid w:val="005D44DD"/>
    <w:rsid w:val="007D10A7"/>
    <w:rsid w:val="00874082"/>
    <w:rsid w:val="00875FCD"/>
    <w:rsid w:val="00AB166B"/>
    <w:rsid w:val="00B062E3"/>
    <w:rsid w:val="00D23AD8"/>
    <w:rsid w:val="00EF384D"/>
    <w:rsid w:val="00FC4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F90C0"/>
  <w15:chartTrackingRefBased/>
  <w15:docId w15:val="{3CB86F2A-B1C3-405E-A3A5-942D1E1F1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62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16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5</Pages>
  <Words>778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Edinburgh</Company>
  <LinksUpToDate>false</LinksUpToDate>
  <CharactersWithSpaces>5209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PARKER Richard</dc:creator>
  <cp:keywords/>
  <dc:description/>
  <cp:lastModifiedBy>PARKER Richard</cp:lastModifiedBy>
  <cp:revision>8</cp:revision>
  <dcterms:created xsi:type="dcterms:W3CDTF">2020-08-03T15:11:00Z</dcterms:created>
  <dcterms:modified xsi:type="dcterms:W3CDTF">2020-08-26T12:32:00Z</dcterms:modified>
</cp:coreProperties>
</file>