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A658C7">
      <w:pPr>
        <w:autoSpaceDE w:val="0"/>
        <w:autoSpaceDN w:val="0"/>
        <w:spacing w:before="312" w:beforeLines="100"/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sz w:val="28"/>
          <w:szCs w:val="28"/>
        </w:rPr>
        <w:t>An Efficient Polyacrylonitrile Fiber-Based Acid-Base Bifunctional Catalyst for Aqueous One-Pot Cascade Reactions</w:t>
      </w:r>
    </w:p>
    <w:p w14:paraId="16C83FA7">
      <w:pPr>
        <w:rPr>
          <w:rFonts w:ascii="Times New Roman" w:hAnsi="Times New Roman" w:cs="Times New Roman"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</w:pPr>
    </w:p>
    <w:p w14:paraId="7E8A1B0B">
      <w:pPr>
        <w:pStyle w:val="6"/>
        <w:rPr>
          <w:rFonts w:ascii="Times New Roman" w:hAnsi="Times New Roman" w:eastAsia="宋体" w:cs="Times New Roman"/>
          <w:sz w:val="20"/>
          <w:lang w:eastAsia="zh-CN"/>
        </w:rPr>
      </w:pPr>
      <w:r>
        <w:rPr>
          <w:rFonts w:ascii="Times New Roman" w:hAnsi="Times New Roman" w:eastAsia="宋体" w:cs="Times New Roman"/>
          <w:sz w:val="20"/>
          <w:lang w:eastAsia="zh-CN"/>
        </w:rPr>
        <w:t>Yongqiang Chen,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Pengyu li,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*a, b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Yahui Yuan,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Senhao Wang,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lang w:val="en-US" w:eastAsia="zh-CN"/>
        </w:rPr>
        <w:t>Shushen Zhi</w:t>
      </w:r>
      <w:r>
        <w:rPr>
          <w:rFonts w:ascii="Times New Roman" w:hAnsi="Times New Roman" w:eastAsia="宋体" w:cs="Times New Roman"/>
          <w:sz w:val="20"/>
          <w:lang w:eastAsia="zh-CN"/>
        </w:rPr>
        <w:t>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sz w:val="20"/>
          <w:lang w:val="en-US" w:eastAsia="zh-CN"/>
        </w:rPr>
        <w:t xml:space="preserve"> C</w:t>
      </w:r>
      <w:r>
        <w:rPr>
          <w:rFonts w:hint="eastAsia" w:ascii="Times New Roman" w:hAnsi="Times New Roman" w:eastAsia="宋体" w:cs="Times New Roman"/>
          <w:sz w:val="20"/>
          <w:lang w:eastAsia="zh-CN"/>
        </w:rPr>
        <w:t>hengxiao</w:t>
      </w:r>
      <w:r>
        <w:rPr>
          <w:rFonts w:hint="eastAsia" w:ascii="Times New Roman" w:hAnsi="Times New Roman" w:eastAsia="宋体" w:cs="Times New Roman"/>
          <w:sz w:val="20"/>
          <w:lang w:val="en-US" w:eastAsia="zh-CN"/>
        </w:rPr>
        <w:t xml:space="preserve"> Yang</w:t>
      </w:r>
      <w:r>
        <w:rPr>
          <w:rFonts w:ascii="Times New Roman" w:hAnsi="Times New Roman" w:eastAsia="宋体" w:cs="Times New Roman"/>
          <w:sz w:val="20"/>
          <w:lang w:eastAsia="zh-CN"/>
        </w:rPr>
        <w:t>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sz w:val="20"/>
          <w:vertAlign w:val="superscript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0"/>
          <w:lang w:eastAsia="zh-CN"/>
        </w:rPr>
        <w:t>Y</w:t>
      </w:r>
      <w:r>
        <w:rPr>
          <w:rFonts w:hint="eastAsia" w:ascii="Times New Roman" w:hAnsi="Times New Roman" w:eastAsia="宋体" w:cs="Times New Roman"/>
          <w:sz w:val="20"/>
          <w:lang w:eastAsia="zh-CN"/>
        </w:rPr>
        <w:t>uanyuan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Liu,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a</w:t>
      </w:r>
      <w:r>
        <w:rPr>
          <w:rFonts w:ascii="Times New Roman" w:hAnsi="Times New Roman" w:eastAsia="宋体" w:cs="Times New Roman"/>
          <w:sz w:val="20"/>
          <w:lang w:eastAsia="zh-CN"/>
        </w:rPr>
        <w:t xml:space="preserve"> and Mingli Jiao</w:t>
      </w:r>
      <w:r>
        <w:rPr>
          <w:rFonts w:ascii="Times New Roman" w:hAnsi="Times New Roman" w:eastAsia="宋体" w:cs="Times New Roman"/>
          <w:sz w:val="20"/>
          <w:vertAlign w:val="superscript"/>
          <w:lang w:eastAsia="zh-CN"/>
        </w:rPr>
        <w:t>*a, b</w:t>
      </w:r>
    </w:p>
    <w:p w14:paraId="133C6817">
      <w:pPr>
        <w:pStyle w:val="6"/>
        <w:rPr>
          <w:rFonts w:ascii="Times New Roman" w:hAnsi="Times New Roman" w:eastAsia="宋体" w:cs="Times New Roman"/>
          <w:i/>
          <w:iCs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  <w:vertAlign w:val="superscript"/>
          <w:lang w:eastAsia="zh-CN"/>
        </w:rPr>
        <w:t>a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eastAsia="zh-CN"/>
        </w:rPr>
        <w:t xml:space="preserve"> School of Materials, Electronics and Energy Storage, Centre for Advanced Materials Research, Zhongyuan University of Technology, Zhengzhou, 450007, PR China. E-mail: pyli＠zut.edu.cn, </w:t>
      </w:r>
      <w:r>
        <w:fldChar w:fldCharType="begin"/>
      </w:r>
      <w:r>
        <w:instrText xml:space="preserve"> HYPERLINK "mailto:jml@zut.edu.cn" </w:instrText>
      </w:r>
      <w:r>
        <w:fldChar w:fldCharType="separate"/>
      </w:r>
      <w:r>
        <w:rPr>
          <w:rFonts w:ascii="Times New Roman" w:hAnsi="Times New Roman" w:eastAsia="宋体" w:cs="Times New Roman"/>
          <w:i/>
          <w:iCs/>
          <w:sz w:val="21"/>
          <w:szCs w:val="21"/>
          <w:lang w:eastAsia="zh-CN"/>
        </w:rPr>
        <w:t>jml@zut.edu.cn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eastAsia="zh-CN"/>
        </w:rPr>
        <w:fldChar w:fldCharType="end"/>
      </w:r>
    </w:p>
    <w:p w14:paraId="0F71EDD6">
      <w:pPr>
        <w:pStyle w:val="6"/>
        <w:rPr>
          <w:rFonts w:ascii="Times New Roman" w:hAnsi="Times New Roman" w:eastAsia="宋体" w:cs="Times New Roman"/>
          <w:i/>
          <w:iCs/>
          <w:sz w:val="20"/>
          <w:lang w:eastAsia="zh-CN"/>
        </w:rPr>
      </w:pPr>
      <w:r>
        <w:rPr>
          <w:rFonts w:ascii="Times New Roman" w:hAnsi="Times New Roman" w:eastAsia="宋体" w:cs="Times New Roman"/>
          <w:i/>
          <w:iCs/>
          <w:sz w:val="20"/>
          <w:vertAlign w:val="superscript"/>
          <w:lang w:eastAsia="zh-CN"/>
        </w:rPr>
        <w:t>b</w:t>
      </w:r>
      <w:r>
        <w:rPr>
          <w:rFonts w:ascii="Times New Roman" w:hAnsi="Times New Roman" w:eastAsia="宋体" w:cs="Times New Roman"/>
          <w:i/>
          <w:iCs/>
          <w:sz w:val="20"/>
          <w:lang w:eastAsia="zh-CN"/>
        </w:rPr>
        <w:t xml:space="preserve"> 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eastAsia="zh-CN"/>
        </w:rPr>
        <w:t>Henan International Joint Laboratory of New Chemical Materials and Nanomachining, Zhengzhou 451191, PR China</w:t>
      </w:r>
    </w:p>
    <w:p w14:paraId="20BDD60E">
      <w:pPr>
        <w:adjustRightInd w:val="0"/>
        <w:snapToGrid w:val="0"/>
        <w:rPr>
          <w:rFonts w:ascii="Times New Roman" w:hAnsi="Times New Roman" w:cs="Times New Roman"/>
          <w:b/>
          <w:bCs/>
          <w:i/>
          <w:iCs/>
          <w:kern w:val="0"/>
          <w:sz w:val="24"/>
          <w:vertAlign w:val="superscript"/>
        </w:rPr>
      </w:pPr>
    </w:p>
    <w:p w14:paraId="2DC98A1D">
      <w:pPr>
        <w:adjustRightInd w:val="0"/>
        <w:snapToGrid w:val="0"/>
        <w:rPr>
          <w:rFonts w:ascii="Times New Roman" w:hAnsi="Times New Roman" w:cs="Times New Roman"/>
          <w:b/>
          <w:bCs/>
          <w:i/>
          <w:iCs/>
          <w:kern w:val="0"/>
          <w:sz w:val="24"/>
        </w:rPr>
      </w:pPr>
      <w:r>
        <w:rPr>
          <w:rFonts w:ascii="Times New Roman" w:hAnsi="Times New Roman" w:cs="Times New Roman"/>
          <w:b/>
          <w:bCs/>
          <w:i/>
          <w:iCs/>
          <w:kern w:val="0"/>
          <w:sz w:val="24"/>
          <w:vertAlign w:val="superscript"/>
        </w:rPr>
        <w:t>*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</w:rPr>
        <w:t>Corresponding Author:</w:t>
      </w:r>
    </w:p>
    <w:p w14:paraId="27C448C3">
      <w:pPr>
        <w:rPr>
          <w:rFonts w:ascii="Times New Roman" w:hAnsi="Times New Roman" w:cs="Times New Roman"/>
          <w:spacing w:val="-4"/>
          <w:kern w:val="0"/>
          <w:sz w:val="24"/>
        </w:rPr>
      </w:pPr>
      <w:r>
        <w:rPr>
          <w:rFonts w:ascii="Times New Roman" w:hAnsi="Times New Roman" w:cs="Times New Roman"/>
          <w:spacing w:val="-4"/>
          <w:kern w:val="0"/>
          <w:sz w:val="24"/>
          <w:vertAlign w:val="superscript"/>
        </w:rPr>
        <w:t>*</w:t>
      </w:r>
      <w:r>
        <w:rPr>
          <w:rFonts w:ascii="Times New Roman" w:hAnsi="Times New Roman" w:cs="Times New Roman"/>
          <w:spacing w:val="-4"/>
          <w:kern w:val="0"/>
          <w:sz w:val="24"/>
        </w:rPr>
        <w:t xml:space="preserve">E-mail: </w:t>
      </w:r>
      <w:r>
        <w:rPr>
          <w:rFonts w:hint="eastAsia" w:ascii="Times New Roman" w:hAnsi="Times New Roman" w:cs="Times New Roman"/>
          <w:sz w:val="24"/>
        </w:rPr>
        <w:t>pyli</w:t>
      </w:r>
      <w:r>
        <w:rPr>
          <w:rFonts w:ascii="Times New Roman" w:hAnsi="Times New Roman" w:cs="Times New Roman"/>
          <w:sz w:val="24"/>
        </w:rPr>
        <w:t>@</w:t>
      </w:r>
      <w:r>
        <w:rPr>
          <w:rFonts w:hint="eastAsia" w:ascii="Times New Roman" w:hAnsi="Times New Roman" w:cs="Times New Roman"/>
          <w:sz w:val="24"/>
        </w:rPr>
        <w:t>zut</w:t>
      </w:r>
      <w:r>
        <w:rPr>
          <w:rFonts w:ascii="Times New Roman" w:hAnsi="Times New Roman" w:cs="Times New Roman"/>
          <w:sz w:val="24"/>
        </w:rPr>
        <w:t>.edu.cn (P. Li)</w:t>
      </w:r>
      <w:r>
        <w:rPr>
          <w:rFonts w:ascii="Times New Roman" w:hAnsi="Times New Roman" w:cs="Times New Roman"/>
          <w:spacing w:val="-4"/>
          <w:kern w:val="0"/>
          <w:sz w:val="24"/>
        </w:rPr>
        <w:t>,</w:t>
      </w:r>
    </w:p>
    <w:p w14:paraId="30282C98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4"/>
          <w:kern w:val="0"/>
          <w:sz w:val="24"/>
          <w:vertAlign w:val="superscript"/>
          <w:lang w:val="de-DE"/>
        </w:rPr>
        <w:t>*</w:t>
      </w:r>
      <w:r>
        <w:rPr>
          <w:rFonts w:ascii="Times New Roman" w:hAnsi="Times New Roman" w:cs="Times New Roman"/>
          <w:spacing w:val="-4"/>
          <w:kern w:val="0"/>
          <w:sz w:val="24"/>
          <w:lang w:val="de-DE"/>
        </w:rPr>
        <w:t xml:space="preserve">E-mail: </w:t>
      </w:r>
      <w:r>
        <w:rPr>
          <w:rFonts w:ascii="Times New Roman" w:hAnsi="Times New Roman" w:cs="Times New Roman"/>
          <w:sz w:val="24"/>
        </w:rPr>
        <w:t>jml@zut.edu.cn (M. J</w:t>
      </w:r>
      <w:r>
        <w:rPr>
          <w:rFonts w:hint="eastAsia" w:ascii="Times New Roman" w:hAnsi="Times New Roman" w:cs="Times New Roman"/>
          <w:sz w:val="24"/>
        </w:rPr>
        <w:t>iao</w:t>
      </w:r>
      <w:r>
        <w:rPr>
          <w:rFonts w:ascii="Times New Roman" w:hAnsi="Times New Roman" w:cs="Times New Roman"/>
          <w:sz w:val="24"/>
        </w:rPr>
        <w:t>).</w:t>
      </w:r>
    </w:p>
    <w:p w14:paraId="122BD04C">
      <w:pPr>
        <w:jc w:val="left"/>
        <w:rPr>
          <w:rFonts w:ascii="Times New Roman" w:hAnsi="Times New Roman" w:cs="Times New Roman"/>
          <w:sz w:val="24"/>
        </w:rPr>
      </w:pPr>
    </w:p>
    <w:p w14:paraId="71404154">
      <w:pPr>
        <w:jc w:val="center"/>
        <w:rPr>
          <w:rFonts w:hint="eastAsia" w:ascii="Times New Roman" w:hAnsi="Times New Roman" w:cs="Times New Roman"/>
          <w:sz w:val="24"/>
        </w:rPr>
      </w:pPr>
    </w:p>
    <w:p w14:paraId="1F75239E">
      <w:pPr>
        <w:jc w:val="center"/>
        <w:rPr>
          <w:rFonts w:hint="eastAsia" w:ascii="Times New Roman" w:hAnsi="Times New Roman" w:cs="Times New Roman"/>
          <w:sz w:val="24"/>
        </w:rPr>
      </w:pPr>
    </w:p>
    <w:p w14:paraId="34ACEAB0">
      <w:pPr>
        <w:jc w:val="center"/>
        <w:rPr>
          <w:rFonts w:hint="eastAsia" w:ascii="Times New Roman" w:hAnsi="Times New Roman" w:cs="Times New Roman"/>
          <w:sz w:val="24"/>
        </w:rPr>
      </w:pPr>
    </w:p>
    <w:p w14:paraId="5D3A89A7">
      <w:pPr>
        <w:jc w:val="center"/>
        <w:rPr>
          <w:rFonts w:hint="eastAsia" w:ascii="Times New Roman" w:hAnsi="Times New Roman" w:cs="Times New Roman"/>
          <w:sz w:val="24"/>
        </w:rPr>
      </w:pPr>
    </w:p>
    <w:p w14:paraId="0CDB7D74">
      <w:pPr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2868295" cy="2868295"/>
            <wp:effectExtent l="0" t="0" r="8890" b="8890"/>
            <wp:docPr id="21" name="图片 21" descr="Graphic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Graphical Abstra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8413DD">
      <w:pPr>
        <w:jc w:val="center"/>
        <w:rPr>
          <w:rFonts w:hint="eastAsia" w:ascii="Times New Roman" w:hAnsi="Times New Roman" w:cs="Times New Roman"/>
          <w:i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7000" cy="3493135"/>
            <wp:effectExtent l="0" t="0" r="0" b="0"/>
            <wp:docPr id="19" name="图片 19" descr="XPS-cooh-全谱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XPS-cooh-全谱对比"/>
                    <pic:cNvPicPr>
                      <a:picLocks noChangeAspect="1"/>
                    </pic:cNvPicPr>
                  </pic:nvPicPr>
                  <pic:blipFill>
                    <a:blip r:embed="rId5"/>
                    <a:srcRect l="12872" t="10370" r="12474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33B8">
      <w:pPr>
        <w:jc w:val="left"/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XPS survey spectra of PANF, PANF-E, and PANF-EC-3/2 fibers showing the presence of characteristic elements including C 1s, N 1s, O 1s, and Cl 2p.</w:t>
      </w:r>
    </w:p>
    <w:p w14:paraId="6F44E0F6">
      <w:pPr>
        <w:jc w:val="left"/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575CC9BC">
      <w:pPr>
        <w:jc w:val="center"/>
        <w:rPr>
          <w:rFonts w:hint="eastAsia" w:ascii="Times New Roman" w:hAnsi="Times New Roman" w:cs="Times New Roman"/>
          <w:i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1A66485">
      <w:pPr>
        <w:jc w:val="center"/>
        <w:rPr>
          <w:rFonts w:hint="eastAsia" w:ascii="Times New Roman" w:hAnsi="Times New Roman" w:cs="Times New Roman"/>
          <w:i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912DB42">
      <w:pPr>
        <w:pStyle w:val="2"/>
        <w:bidi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H NMR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and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default" w:ascii="Times New Roman" w:hAnsi="Times New Roman" w:cs="Times New Roman"/>
          <w:sz w:val="28"/>
          <w:szCs w:val="28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C </w:t>
      </w:r>
      <w:r>
        <w:rPr>
          <w:rFonts w:hint="default" w:ascii="Times New Roman" w:hAnsi="Times New Roman" w:cs="Times New Roman"/>
          <w:sz w:val="28"/>
          <w:szCs w:val="28"/>
        </w:rPr>
        <w:t>NMR data of different products</w:t>
      </w:r>
    </w:p>
    <w:p w14:paraId="599827E0">
      <w:pPr>
        <w:rPr>
          <w:rFonts w:hint="eastAsia" w:eastAsiaTheme="minorEastAsia"/>
          <w:b w:val="0"/>
          <w:bCs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Benzylidenemalononitrile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</w:t>
      </w:r>
    </w:p>
    <w:p w14:paraId="58A62421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1141095" cy="553720"/>
            <wp:effectExtent l="0" t="0" r="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B2DE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</w:rPr>
        <w:t>1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H NMR (300 MHz, Chloroform-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 xml:space="preserve">) δ 7.99 – 7.84 (m, 2H), 7.78 (s, 1H), 7.64 (s, 1H), 7.56 (d,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 xml:space="preserve"> = 7.8 Hz, 2H).</w:t>
      </w:r>
    </w:p>
    <w:p w14:paraId="53E4F31B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C NMR (75 MHz, CDCl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bscript"/>
        </w:rPr>
        <w:t>3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) δ 159.65, 134.35, 130.65, 130.45, 129.36, 113.41,</w:t>
      </w:r>
      <w:r>
        <w:rPr>
          <w:rFonts w:hint="eastAsia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112.25, 82.62.</w:t>
      </w:r>
    </w:p>
    <w:p w14:paraId="3E5EEEAE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</w:p>
    <w:p w14:paraId="430AB18C"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4-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Bromo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benzylidenemalonodinitrile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C2</w:t>
      </w:r>
    </w:p>
    <w:p w14:paraId="356609CB">
      <w:pPr>
        <w:rPr>
          <w:rFonts w:hint="eastAsia" w:eastAsiaTheme="minor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1501775" cy="713105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74D3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7.85 – 7.74 (m, 2H), 7.71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4.6 Hz, 2H), 7.68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1.8 Hz, 1H).</w:t>
      </w:r>
    </w:p>
    <w:p w14:paraId="308836B0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159.00, 133.60, 132.34, 130.45, 130.19, 113.99, 112.87, 84.00.</w:t>
      </w:r>
    </w:p>
    <w:p w14:paraId="6C3063D9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</w:p>
    <w:p w14:paraId="42985ED1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2-(4-chlorobenzylidene)malononitrile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C3</w:t>
      </w:r>
    </w:p>
    <w:p w14:paraId="78EAADC8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0"/>
          <w:szCs w:val="20"/>
          <w:vertAlign w:val="superscript"/>
        </w:rPr>
      </w:pPr>
      <w:r>
        <w:drawing>
          <wp:inline distT="0" distB="0" distL="114300" distR="114300">
            <wp:extent cx="1484630" cy="713105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8456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7.93 – 7.79 (m, 2H), 7.74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4.7 Hz, 1H), 7.53 (t,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6.6 Hz, 2H).</w:t>
      </w:r>
    </w:p>
    <w:p w14:paraId="0EE657FF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158.86, 141.69, 132.39, 130.62, 129.81, 113.99, 112.89, 83.86.</w:t>
      </w:r>
    </w:p>
    <w:p w14:paraId="54D589B5">
      <w:pPr>
        <w:rPr>
          <w:rFonts w:hint="eastAsia" w:eastAsiaTheme="minorEastAsia"/>
          <w:lang w:eastAsia="zh-CN"/>
        </w:rPr>
      </w:pPr>
    </w:p>
    <w:p w14:paraId="27E26C9E">
      <w:pPr>
        <w:rPr>
          <w:rFonts w:hint="default"/>
          <w:lang w:val="en-US"/>
        </w:rPr>
      </w:pP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2-(4-Methoxyphenylmethylene)malononitrile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C4</w:t>
      </w:r>
    </w:p>
    <w:p w14:paraId="2B03CBA7">
      <w:r>
        <w:drawing>
          <wp:inline distT="0" distB="0" distL="114300" distR="114300">
            <wp:extent cx="1417955" cy="729615"/>
            <wp:effectExtent l="0" t="0" r="0" b="63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362E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8.00 – 7.86 (m, 2H), 7.65 (s, 1H), 7.12 – 6.93 (m, 2H), 3.91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1.8 Hz, 3H).</w:t>
      </w:r>
    </w:p>
    <w:p w14:paraId="425AAEF8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164.51, 158.58, 133.15, 123.69, 114.82, 114.13, 113.05, 78.16, 55.50.</w:t>
      </w:r>
    </w:p>
    <w:p w14:paraId="542953E5">
      <w:pPr>
        <w:rPr>
          <w:rFonts w:hint="eastAsia"/>
          <w:lang w:eastAsia="zh-CN"/>
        </w:rPr>
      </w:pPr>
    </w:p>
    <w:p w14:paraId="1737952E">
      <w:pP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2-(2-bromobenzylidene)malononitrile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C5</w:t>
      </w:r>
    </w:p>
    <w:p w14:paraId="7F32F51B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sz w:val="24"/>
          <w:szCs w:val="24"/>
        </w:rPr>
        <w:drawing>
          <wp:inline distT="0" distB="0" distL="114300" distR="114300">
            <wp:extent cx="1165860" cy="71310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8F5F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7.94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16.3 Hz, 2H), 7.89 – 7.59 (m, 2H), 7.54 – 7.32 (m, 1H).</w:t>
      </w:r>
    </w:p>
    <w:p w14:paraId="679D6792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158.65, 137.78, 133.97, 133.08, 131.61, 129.17, 124.16, 113.72, 112.54, 85.18.</w:t>
      </w:r>
    </w:p>
    <w:p w14:paraId="044C6F08"/>
    <w:p w14:paraId="7D825845">
      <w:pP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2-(2-bromobenzylidene)malononitrile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C6</w:t>
      </w:r>
    </w:p>
    <w:p w14:paraId="2DE9A22F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i w:val="0"/>
          <w:iCs w:val="0"/>
          <w:sz w:val="20"/>
          <w:szCs w:val="20"/>
          <w:vertAlign w:val="superscript"/>
        </w:rPr>
      </w:pPr>
      <w:r>
        <w:drawing>
          <wp:inline distT="0" distB="0" distL="114300" distR="114300">
            <wp:extent cx="1165860" cy="713105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B63B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</w:rPr>
        <w:t>1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H NMR (300 MHz, Chloroform-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 xml:space="preserve">) δ 8.22 (s, 1H), 8.12 (dd,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 xml:space="preserve"> = 7.3, 2.2 Hz, 1H), 7.92 – 7.67 (m, 1H), 7.49 (tt,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 xml:space="preserve"> = 6.9, 4.0 Hz, 2H).</w:t>
      </w:r>
    </w:p>
    <w:p w14:paraId="48B6AAC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159.18, 135.42, 134.41, 131.19, 130.23, 128.79, 126.84, 113.56, 112.25, 86.39.</w:t>
      </w:r>
    </w:p>
    <w:p w14:paraId="5AB49CE3">
      <w:pPr>
        <w:rPr>
          <w:rFonts w:hint="eastAsia" w:eastAsiaTheme="minorEastAsia"/>
          <w:lang w:eastAsia="zh-CN"/>
        </w:rPr>
      </w:pPr>
    </w:p>
    <w:p w14:paraId="675E25DB">
      <w:pPr>
        <w:rPr>
          <w:rFonts w:hint="default"/>
          <w:lang w:val="en-US"/>
        </w:rPr>
      </w:pP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</w:t>
      </w: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-ethyl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2-cyano-3-phenylacrylate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C7</w:t>
      </w:r>
    </w:p>
    <w:p w14:paraId="404187EF">
      <w:pPr>
        <w:rPr>
          <w:sz w:val="24"/>
          <w:szCs w:val="24"/>
        </w:rPr>
      </w:pPr>
      <w:r>
        <w:drawing>
          <wp:inline distT="0" distB="0" distL="114300" distR="114300">
            <wp:extent cx="1400810" cy="553720"/>
            <wp:effectExtent l="0" t="0" r="127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7D2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(400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8.40 – 8.16 (m, 1H), 7.96 (dt,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7.0, 3.6 Hz, 2H), 7.61 – 7.41 (m, 3H), 4.36 (pd,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7.0, 2.7 Hz, 2H), 1.37 (tt,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7.0, 3.3 Hz, 3H).</w:t>
      </w:r>
    </w:p>
    <w:p w14:paraId="787E1EB2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(101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162.42, 162.39, 155.00, 154.97, 154.94, 133.28, 131.48, 131.46, 131.05, 131.03, 129.26, 115.45, 103.04, 103.02, 62.70, 62.68, 14.14.</w:t>
      </w:r>
    </w:p>
    <w:p w14:paraId="50CA1EE4">
      <w:pP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 w14:paraId="5665342A"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ethyl (E)-3-(4-bromophenyl)-2-cyanoacrylate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C8</w:t>
      </w:r>
    </w:p>
    <w:p w14:paraId="4E3618A0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sz w:val="24"/>
          <w:szCs w:val="24"/>
        </w:rPr>
        <w:drawing>
          <wp:inline distT="0" distB="0" distL="114300" distR="114300">
            <wp:extent cx="1694815" cy="595630"/>
            <wp:effectExtent l="0" t="0" r="1397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AE73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(400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8.17 (s, 1H), 7.84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8.5 Hz, 2H), 7.63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8.5 Hz, 2H), 4.38 (q,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 Hz, 2H), 1.39 (t,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 Hz, 3H).</w:t>
      </w:r>
    </w:p>
    <w:p w14:paraId="49B69EA3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(101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162.30, 153.57, 132.78, 132.34, 130.39, 128.35, 115.34, 103.79, 62.99, 14.25.</w:t>
      </w:r>
    </w:p>
    <w:p w14:paraId="254FEEBF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cs="Times New Roman" w:eastAsiaTheme="minorEastAsia"/>
          <w:sz w:val="20"/>
          <w:szCs w:val="20"/>
          <w:lang w:eastAsia="zh-CN"/>
        </w:rPr>
      </w:pPr>
    </w:p>
    <w:p w14:paraId="2AC17016">
      <w:pPr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ethyl (E)-3-(4-chlorophenyl)-2-cyanoacrylate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C9</w:t>
      </w:r>
    </w:p>
    <w:p w14:paraId="7FD096D9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1694815" cy="603885"/>
            <wp:effectExtent l="0" t="0" r="13970" b="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CFC6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(400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8.20 – 8.14 (m, 1H), 7.91 (ddd,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8.6, 5.0, 2.9 Hz, 2H), 7.45 (qd,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4.8, 2.4 Hz, 2H), 4.36 (pd,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7.1, 3.6 Hz, 2H), 1.37 (ddd,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7.3, 5.7, 2.7 Hz, 3H).</w:t>
      </w:r>
    </w:p>
    <w:p w14:paraId="6EF6AABE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(101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162.18, 153.37, 153.34, 153.32, 139.54, 132.22, 129.91, 129.68, 129.66, 115.26, 103.54, 62.86, 14.16.</w:t>
      </w:r>
    </w:p>
    <w:p w14:paraId="624B7C3F">
      <w:pP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1989C2C"/>
    <w:p w14:paraId="090FAB46">
      <w:pPr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(E)-2-cyano-3-(4-methoxyphenyl)acrylate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C10</w:t>
      </w:r>
    </w:p>
    <w:p w14:paraId="65F6B6EB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1770380" cy="595630"/>
            <wp:effectExtent l="0" t="0" r="11430" b="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A0D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(400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8.15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3.8 Hz, 1H), 7.98 (dd,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9.1, 3.3 Hz, 2H), 6.97 (dd,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9.1, 3.2 Hz, 2H), 4.35 (qd,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7.1, 3.4 Hz, 2H), 3.87 (d,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3.3 Hz, 3H), 1.37 (td,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7.3, 3.6 Hz, 3H).</w:t>
      </w:r>
    </w:p>
    <w:p w14:paraId="6A34251D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(101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163.56, 154.12, 133.40, 133.38, 124.15, 115.98, 114.54, 99.16, 62.18, 55.39, 13.97.</w:t>
      </w:r>
    </w:p>
    <w:p w14:paraId="160F6324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</w:p>
    <w:p w14:paraId="09D5F757">
      <w:pPr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 w:eastAsiaTheme="minorEastAsia"/>
          <w:kern w:val="0"/>
          <w:sz w:val="24"/>
          <w:szCs w:val="24"/>
          <w:lang w:val="en-US" w:eastAsia="zh-CN" w:bidi="ar-SA"/>
        </w:rPr>
        <w:t>ethyl (E)-3-(3-bromophenyl)-2-cyanoacrylate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C11</w:t>
      </w:r>
    </w:p>
    <w:p w14:paraId="08B80032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1560195" cy="679450"/>
            <wp:effectExtent l="0" t="0" r="2540" b="762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5205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8.16 (s, 1H), 8.06 – 7.88 (m, 2H), 7.67 (dd,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8.1, 1.8 Hz, 1H), 7.38 (t,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7.9 Hz, 1H), 4.38 (q,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 Hz, 2H), 1.39 (t,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 Hz, 3H).</w:t>
      </w:r>
    </w:p>
    <w:p w14:paraId="2D278D50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161.99, 153.14, 136.00, 133.85, 133.32, 130.81, 129.00, 123.29, 114.99, 104.63, 63.03, 14.19.</w:t>
      </w:r>
    </w:p>
    <w:p w14:paraId="4993FD26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eastAsia="zh-CN"/>
        </w:rPr>
      </w:pPr>
    </w:p>
    <w:p w14:paraId="3FBDF08E">
      <w:pPr>
        <w:rPr>
          <w:rFonts w:hint="default"/>
          <w:lang w:val="en-US"/>
        </w:rPr>
      </w:pP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ethyl (E)-3-(2-bromophenyl)-2-cyanoacrylate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C12</w:t>
      </w:r>
    </w:p>
    <w:p w14:paraId="545DF3C4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drawing>
          <wp:inline distT="0" distB="0" distL="114300" distR="114300">
            <wp:extent cx="1400810" cy="603885"/>
            <wp:effectExtent l="0" t="0" r="127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5D67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) δ 8.61 (s, 1H), 8.15 (dd,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7.8, 1.7 Hz, 1H), 7.68 (dd,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7.9, 1.4 Hz, 1H), 7.40 (dtd,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23.6, 7.6, 1.5 Hz, 2H), 4.39 (q,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7.1 Hz, 2H), 1.40 (t,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</w:t>
      </w:r>
      <w:r>
        <w:rPr>
          <w:rFonts w:hint="default" w:ascii="Times New Roman" w:hAnsi="Times New Roman" w:cs="Times New Roman"/>
          <w:sz w:val="24"/>
          <w:szCs w:val="24"/>
        </w:rPr>
        <w:t xml:space="preserve"> = 7.2 Hz, 3H).</w:t>
      </w:r>
    </w:p>
    <w:p w14:paraId="0314176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 xml:space="preserve">C NMR (75 MHz, 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CDCl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) δ 161.71, 161.67, 153.83, 153.79, 133.71, 133.68, 133.61, 133.58, 131.61, 131.58, 130.09, 130.06, 128.07, 128.03, 126.57, 126.53, 114.72, 114.69, 106.34, 106.31, 62.98, 62.95, 14.16, 14.12.</w:t>
      </w:r>
    </w:p>
    <w:p w14:paraId="419C8F1A">
      <w:pPr>
        <w:pStyle w:val="2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  <w:vertAlign w:val="baseline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 xml:space="preserve">H NMR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C </w:t>
      </w:r>
      <w:r>
        <w:rPr>
          <w:rFonts w:hint="default" w:ascii="Times New Roman" w:hAnsi="Times New Roman" w:cs="Times New Roman"/>
          <w:sz w:val="28"/>
          <w:szCs w:val="28"/>
        </w:rPr>
        <w:t>NMR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spectra of different products</w:t>
      </w:r>
    </w:p>
    <w:p w14:paraId="786C4A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71570"/>
            <wp:effectExtent l="0" t="0" r="6350" b="8890"/>
            <wp:docPr id="2" name="图片 2" descr="醛+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醛+丙二腈H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4B0B">
      <w:pPr>
        <w:rPr>
          <w:rFonts w:hint="default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enzylidenemalononitrile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C1.</w:t>
      </w:r>
    </w:p>
    <w:p w14:paraId="5AFE87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71570"/>
            <wp:effectExtent l="0" t="0" r="6350" b="8890"/>
            <wp:docPr id="1" name="图片 1" descr="醛+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醛+丙二腈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8E92">
      <w:pP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enzylidenemalononitrile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C1.</w:t>
      </w:r>
    </w:p>
    <w:p w14:paraId="7312CE91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6" name="图片 6" descr="对溴-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对溴-丙二腈H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2238">
      <w:pPr>
        <w:rPr>
          <w:rFonts w:hint="default" w:ascii="Times New Roman" w:hAnsi="Times New Roman" w:cs="Times New Roman" w:eastAsiaTheme="minorEastAsia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4-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Bromo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benzylidenemalonodinitrile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C2.</w:t>
      </w:r>
    </w:p>
    <w:p w14:paraId="41534A36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5C2FC6A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" name="图片 3" descr="对溴-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对溴-丙二腈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8782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4-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Bromo</w:t>
      </w:r>
      <w:r>
        <w:rPr>
          <w:rFonts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benzylidenemalonodinitrile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C2.</w:t>
      </w:r>
    </w:p>
    <w:p w14:paraId="4648765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5266055" cy="3671570"/>
            <wp:effectExtent l="0" t="0" r="6350" b="8890"/>
            <wp:docPr id="8" name="图片 8" descr="对氯-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对氯-丙二腈H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A12A">
      <w:pPr>
        <w:rPr>
          <w:rFonts w:hint="default" w:ascii="Times New Roman" w:hAnsi="Times New Roman" w:cs="Times New Roman" w:eastAsiaTheme="minorEastAsia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2-(4-chlorobenzylidene)malononitrile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C3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45439474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cs="Times New Roman"/>
          <w:sz w:val="24"/>
          <w:szCs w:val="24"/>
          <w:lang w:eastAsia="zh-CN"/>
        </w:rPr>
      </w:pPr>
    </w:p>
    <w:p w14:paraId="17150964">
      <w:pP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5266055" cy="3671570"/>
            <wp:effectExtent l="0" t="0" r="6350" b="8890"/>
            <wp:docPr id="7" name="图片 7" descr="对氯-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对氯-丙二腈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2-(4-chlorobenzylidene)malononitrile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C3.</w:t>
      </w:r>
    </w:p>
    <w:p w14:paraId="6B117EFB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10" name="图片 10" descr="对甲氧基-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对甲氧基-丙二腈H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8AAF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2-(4-Methoxyphenylmethylene)malononitrile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C4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6ED2D5C4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9" name="图片 9" descr="对甲氧基-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对甲氧基-丙二腈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2-(4-Methoxyphenylmethylene)malononitrile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C4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4090AF18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13" name="图片 13" descr="间溴-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间溴-丙二腈H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9E84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2-(3-bromobenzylidene)malononitrile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C5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CF24053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12" name="图片 12" descr="间溴-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间溴-丙二腈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2-(3-bromobenzylidene)malononitrile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C5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9170C52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17" name="图片 17" descr="邻位溴-丙二腈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邻位溴-丙二腈H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954C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default" w:ascii="Times New Roman" w:hAnsi="Times New Roman" w:cs="Times New Roman"/>
          <w:sz w:val="24"/>
          <w:szCs w:val="24"/>
        </w:rPr>
        <w:t>300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2-(2-bromobenzylidene)malononitrile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C6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80C581D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16" name="图片 16" descr="邻位溴-丙二腈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邻位溴-丙二腈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2-(2-bromobenzylidene)malononitrile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C6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7AED6938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20" name="图片 20" descr="醛+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醛+氰基乙酸乙酯H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F458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</w:t>
      </w: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-ethyl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2-cyano-3-phenylacrylate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C7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810748E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24" name="图片 24" descr="醛+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醛+氰基乙酸乙酯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C95F">
      <w:pP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</w:t>
      </w:r>
      <w:r>
        <w:rPr>
          <w:rFonts w:hint="eastAsia" w:cs="Times New Roman" w:asciiTheme="minorEastAsia" w:hAnsiTheme="minor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-ethyl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2-cyano-3-phenylacrylate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C7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DABDCC3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28" name="图片 28" descr="对溴-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对溴-氰基乙酸乙酯H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D4A0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ethyl (E)-3-(4-bromophenyl)-2-cyanoacrylate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C8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6C50CF0A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27" name="图片 27" descr="对溴-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对溴-氰基乙酸乙酯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ethyl (E)-3-(4-bromophenyl)-2-cyanoacrylate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C8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0" name="图片 30" descr="对氯-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对氯-氰基乙酸乙酯H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138A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ethyl (E)-3-(4-chlorophenyl)-2-cyanoacrylate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C9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7DE6375D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29" name="图片 29" descr="对氯-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对氯-氰基乙酸乙酯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ethyl (E)-3-(4-chlorophenyl)-2-cyanoacrylate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C9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3" name="图片 33" descr="对甲氧基-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对甲氧基-氰基乙酸乙酯H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CB0F">
      <w:pPr>
        <w:jc w:val="both"/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(E)-2-cyano-3-(4-methoxyphenyl)acrylate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C10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53516361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2" name="图片 32" descr="对甲氧基-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对甲氧基-氰基乙酸乙酯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BDE">
      <w:pPr>
        <w:jc w:val="both"/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(E)-2-cyano-3-(4-methoxyphenyl)acrylate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C10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6" name="图片 36" descr="间溴-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间溴-氰基乙酸乙酯H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800B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kern w:val="0"/>
          <w:sz w:val="24"/>
          <w:szCs w:val="24"/>
          <w:lang w:val="en-US" w:eastAsia="zh-CN" w:bidi="ar-SA"/>
        </w:rPr>
        <w:t>ethyl (E)-3-(3-bromophenyl)-2-cyanoacrylate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C11</w:t>
      </w:r>
      <w:r>
        <w:rPr>
          <w:rFonts w:hint="eastAsia" w:ascii="Times New Roman" w:hAnsi="Times New Roman" w:cs="Times New Roman"/>
          <w:b/>
          <w:bCs/>
          <w:kern w:val="0"/>
          <w:sz w:val="24"/>
          <w:szCs w:val="24"/>
          <w:lang w:val="en-US" w:eastAsia="zh-CN" w:bidi="ar-SA"/>
        </w:rPr>
        <w:t>.</w:t>
      </w:r>
    </w:p>
    <w:p w14:paraId="18335E7E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4" name="图片 34" descr="间溴-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间溴-氰基乙酸乙酯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kern w:val="0"/>
          <w:sz w:val="24"/>
          <w:szCs w:val="24"/>
          <w:lang w:val="en-US" w:eastAsia="zh-CN" w:bidi="ar-SA"/>
        </w:rPr>
        <w:t>ethyl (E)-3-(3-bromophenyl)-2-cyanoacrylate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C11</w:t>
      </w:r>
      <w:r>
        <w:rPr>
          <w:rFonts w:hint="eastAsia" w:ascii="Times New Roman" w:hAnsi="Times New Roman" w:cs="Times New Roman"/>
          <w:b/>
          <w:bCs/>
          <w:kern w:val="0"/>
          <w:sz w:val="24"/>
          <w:szCs w:val="24"/>
          <w:lang w:val="en-US" w:eastAsia="zh-CN" w:bidi="ar-SA"/>
        </w:rPr>
        <w:t>.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9" name="图片 39" descr="邻溴-氰基乙酸乙酯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邻溴-氰基乙酸乙酯H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DDEE">
      <w:pPr>
        <w:jc w:val="both"/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00 MHz, Chloroform-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ethyl (E)-3-(2-bromophenyl)-2-cyanoacrylate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C12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5621FDB0">
      <w:pP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671570"/>
            <wp:effectExtent l="0" t="0" r="6350" b="8890"/>
            <wp:docPr id="37" name="图片 37" descr="邻溴-氰基乙酸乙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邻溴-氰基乙酸乙酯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F6F8">
      <w:pPr>
        <w:jc w:val="both"/>
        <w:rPr>
          <w:rFonts w:hint="default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NMR (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spectr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um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ethyl (E)-3-(2-bromophenyl)-2-cyanoacrylate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C12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65D4648A">
      <w:pPr>
        <w:rPr>
          <w:rFonts w:hint="default" w:ascii="Times New Roman" w:hAnsi="Times New Roman" w:cs="Times New Roman"/>
          <w:b w:val="0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2BC2D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67616"/>
    <w:rsid w:val="01B366DC"/>
    <w:rsid w:val="0A6F7423"/>
    <w:rsid w:val="0A764CC1"/>
    <w:rsid w:val="0DD85AB1"/>
    <w:rsid w:val="33B34CA2"/>
    <w:rsid w:val="3EF77D82"/>
    <w:rsid w:val="3F480C6A"/>
    <w:rsid w:val="45D84704"/>
    <w:rsid w:val="47E11BB1"/>
    <w:rsid w:val="487141A6"/>
    <w:rsid w:val="51847021"/>
    <w:rsid w:val="63267616"/>
    <w:rsid w:val="6743289A"/>
    <w:rsid w:val="788C1D9C"/>
    <w:rsid w:val="7CDD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6">
    <w:name w:val="RSC B01 ART Abstract"/>
    <w:basedOn w:val="1"/>
    <w:autoRedefine/>
    <w:qFormat/>
    <w:uiPriority w:val="0"/>
    <w:pPr>
      <w:spacing w:line="240" w:lineRule="exact"/>
    </w:pPr>
    <w:rPr>
      <w:sz w:val="16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1011</Words>
  <Characters>5510</Characters>
  <Lines>0</Lines>
  <Paragraphs>0</Paragraphs>
  <TotalTime>0</TotalTime>
  <ScaleCrop>false</ScaleCrop>
  <LinksUpToDate>false</LinksUpToDate>
  <CharactersWithSpaces>6461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2024-12-11T14:16:00Z</dcterms:created>
  <dc:creator>会飞的鱼</dc:creator>
  <cp:lastModifiedBy>会飞的鱼</cp:lastModifiedBy>
  <dcterms:modified xsi:type="dcterms:W3CDTF">2025-06-10T09:58:41Z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1BAADAA45D194E4D9169FC7213A6D16F_11</vt:lpwstr>
  </property>
  <property fmtid="{D5CDD505-2E9C-101B-9397-08002B2CF9AE}" pid="4" name="KSOTemplateDocerSaveRecord">
    <vt:lpwstr>eyJoZGlkIjoiODQ4MGQ0ZjI4Y2U4ODAzMmE1NTgyNmNiMzQzY2IxNjAiLCJ1c2VySWQiOiIzMjQ2MzM3MTgifQ==</vt:lpwstr>
  </property>
</Properties>
</file>